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6dec" w14:textId="8e46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24 тамыздағы № 134 бұйрығы. Қазақстан Республикасының Әділет министрлігінде 2026 жылғы 26 тамызда № 39687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 (бұдан әрі – Тізбе).</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оның Қазақстан Республикасы Ұлттық экономика министрлігінің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Қаржы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24 тамыздағы</w:t>
            </w:r>
            <w:r>
              <w:br/>
            </w:r>
            <w:r>
              <w:rPr>
                <w:rFonts w:ascii="Times New Roman"/>
                <w:b w:val="false"/>
                <w:i w:val="false"/>
                <w:color w:val="000000"/>
                <w:sz w:val="20"/>
              </w:rPr>
              <w:t>№ 134 бұйрығымен бекітілген</w:t>
            </w:r>
          </w:p>
        </w:tc>
      </w:tr>
    </w:tbl>
    <w:bookmarkStart w:name="z14"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5" w:id="9"/>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10111 болып тіркелген) мынадай өзгерістер енгізілсін:</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"15) тізілімнің веб-порталы – www.e-qazyna.kz мекенжайы бойынша Интернет желісінде орналастырылған, сенімгерлік басқару шарттары бойынша цифрлық дерекқорға қол жеткізудің бірыңғай нүктесін беретін интернет-ресурс;";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"17) электрондық құжат – анықтығын, тиесілілігін және өзгермейтіндігін растау электрондық цифрлық қолтаңбаның көмегімен қамтамасыз етілген цифрлық жазба;</w:t>
      </w:r>
    </w:p>
    <w:bookmarkEnd w:id="12"/>
    <w:bookmarkStart w:name="z22" w:id="13"/>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"3. Объектіні сенімгерлік басқаруға беру туралы шешімді құрылтайшы қабылдайды, ол туралы мәліметтерді құрылтайшы шешім қабылданған күннен бастап 10 (он) жұмыс күні ішінде сенімгерлік басқару шарттары бойынша цифрлық дерекқорға енгізеді.</w:t>
      </w:r>
    </w:p>
    <w:bookmarkEnd w:id="14"/>
    <w:bookmarkStart w:name="z25" w:id="15"/>
    <w:p>
      <w:pPr>
        <w:spacing w:after="0"/>
        <w:ind w:left="0"/>
        <w:jc w:val="both"/>
      </w:pPr>
      <w:r>
        <w:rPr>
          <w:rFonts w:ascii="Times New Roman"/>
          <w:b w:val="false"/>
          <w:i w:val="false"/>
          <w:color w:val="000000"/>
          <w:sz w:val="28"/>
        </w:rPr>
        <w:t>
      Шарттың қолданылу мерзімін ұзарту сенімгерлік басқарушы шарттың талаптарын тиісінше орындаған кезде жүзеге асырылады.</w:t>
      </w:r>
    </w:p>
    <w:bookmarkEnd w:id="15"/>
    <w:bookmarkStart w:name="z26" w:id="16"/>
    <w:p>
      <w:pPr>
        <w:spacing w:after="0"/>
        <w:ind w:left="0"/>
        <w:jc w:val="both"/>
      </w:pPr>
      <w:r>
        <w:rPr>
          <w:rFonts w:ascii="Times New Roman"/>
          <w:b w:val="false"/>
          <w:i w:val="false"/>
          <w:color w:val="000000"/>
          <w:sz w:val="28"/>
        </w:rPr>
        <w:t>
      Сенімгерлік басқарушы шарт аяқталғанға дейін 10 (он) жұмыс күнінен кешіктірмей құрылтайшыға шарттың бүкіл кезеңі үшін мемлекеттік мүлікті сенімгерлік басқару жөніндегі қызмет туралы есепті қоса бере отырып шарттың қолданылу мерзімін ұзарту ниеті туралы өтінішті жазбаша жібереді.</w:t>
      </w:r>
    </w:p>
    <w:bookmarkEnd w:id="16"/>
    <w:bookmarkStart w:name="z27" w:id="17"/>
    <w:p>
      <w:pPr>
        <w:spacing w:after="0"/>
        <w:ind w:left="0"/>
        <w:jc w:val="both"/>
      </w:pPr>
      <w:r>
        <w:rPr>
          <w:rFonts w:ascii="Times New Roman"/>
          <w:b w:val="false"/>
          <w:i w:val="false"/>
          <w:color w:val="000000"/>
          <w:sz w:val="28"/>
        </w:rPr>
        <w:t>
      Шарттың қолданылу мерзімін ұзарту негізгі шартқа қосымша келісім жасасу арқылы жүзеге асырылады. Шарттың қолданылу мерзімін ұзарту жөніндегі қосымша келісім негізгі шарттың мерзімінен аспайтын жаңа мерзімге жасалады.</w:t>
      </w:r>
    </w:p>
    <w:bookmarkEnd w:id="17"/>
    <w:bookmarkStart w:name="z28" w:id="18"/>
    <w:p>
      <w:pPr>
        <w:spacing w:after="0"/>
        <w:ind w:left="0"/>
        <w:jc w:val="both"/>
      </w:pPr>
      <w:r>
        <w:rPr>
          <w:rFonts w:ascii="Times New Roman"/>
          <w:b w:val="false"/>
          <w:i w:val="false"/>
          <w:color w:val="000000"/>
          <w:sz w:val="28"/>
        </w:rPr>
        <w:t>
      Шарттың қосымша келісімі тізілімнің веб-порталында цифрлық форматта жасалады және құрылтайшы, баланс ұстаушы немесе басқару органы және сенімгерлік басқарушы шарттың қолданылу мерзімі аяқталғанға дейін ЭЦҚ пайдалана отырып қол қояды.";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w:t>
            </w:r>
            <w:r>
              <w:br/>
            </w:r>
            <w:r>
              <w:rPr>
                <w:rFonts w:ascii="Times New Roman"/>
                <w:b w:val="false"/>
                <w:i w:val="false"/>
                <w:color w:val="000000"/>
                <w:sz w:val="20"/>
              </w:rPr>
              <w:t>сенімгерлік басқаруға беру</w:t>
            </w:r>
            <w:r>
              <w:br/>
            </w:r>
            <w:r>
              <w:rPr>
                <w:rFonts w:ascii="Times New Roman"/>
                <w:b w:val="false"/>
                <w:i w:val="false"/>
                <w:color w:val="000000"/>
                <w:sz w:val="20"/>
              </w:rPr>
              <w:t>қағидаларына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мәтініне өзгеріс енгізілді, қазақ тіліндегі мәтін өзгермейді;</w:t>
      </w:r>
    </w:p>
    <w:bookmarkStart w:name="z32" w:id="19"/>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басқарудың </w:t>
      </w:r>
      <w:r>
        <w:rPr>
          <w:rFonts w:ascii="Times New Roman"/>
          <w:b w:val="false"/>
          <w:i w:val="false"/>
          <w:color w:val="000000"/>
          <w:sz w:val="28"/>
        </w:rPr>
        <w:t>үлгілік шартында</w:t>
      </w:r>
      <w:r>
        <w:rPr>
          <w:rFonts w:ascii="Times New Roman"/>
          <w:b w:val="false"/>
          <w:i w:val="false"/>
          <w:color w:val="000000"/>
          <w:sz w:val="28"/>
        </w:rPr>
        <w:t>:</w:t>
      </w:r>
    </w:p>
    <w:bookmarkEnd w:id="19"/>
    <w:bookmarkStart w:name="z33" w:id="20"/>
    <w:p>
      <w:pPr>
        <w:spacing w:after="0"/>
        <w:ind w:left="0"/>
        <w:jc w:val="both"/>
      </w:pPr>
      <w:r>
        <w:rPr>
          <w:rFonts w:ascii="Times New Roman"/>
          <w:b w:val="false"/>
          <w:i w:val="false"/>
          <w:color w:val="000000"/>
          <w:sz w:val="28"/>
        </w:rPr>
        <w:t>
      қосымшаның орыс тіліндегі мәтініне өзгеріс енгізілді, қазақ тіліндегі мәтін өзгермейді.</w:t>
      </w:r>
    </w:p>
    <w:bookmarkEnd w:id="20"/>
    <w:bookmarkStart w:name="z34" w:id="21"/>
    <w:p>
      <w:pPr>
        <w:spacing w:after="0"/>
        <w:ind w:left="0"/>
        <w:jc w:val="both"/>
      </w:pPr>
      <w:r>
        <w:rPr>
          <w:rFonts w:ascii="Times New Roman"/>
          <w:b w:val="false"/>
          <w:i w:val="false"/>
          <w:color w:val="000000"/>
          <w:sz w:val="28"/>
        </w:rPr>
        <w:t xml:space="preserve">
      2. "Мемлекеттік мүлікті мүліктік жалдаудың (жалға берудің) үлгілік шартын бекіту туралы" Қазақстан Республикасы Ұлттық экономика министрінің 2015 жылғы 17 наурыздағы № 211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10479 болып тіркелген) мынадай өзгерістер енгізілсін:</w:t>
      </w:r>
    </w:p>
    <w:bookmarkEnd w:id="21"/>
    <w:bookmarkStart w:name="z35" w:id="22"/>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жалдаудың (жалға берудің) </w:t>
      </w:r>
      <w:r>
        <w:rPr>
          <w:rFonts w:ascii="Times New Roman"/>
          <w:b w:val="false"/>
          <w:i w:val="false"/>
          <w:color w:val="000000"/>
          <w:sz w:val="28"/>
        </w:rPr>
        <w:t>үлгілік шартында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11) тармақшасы мынадай редакцияда жазылсын:</w:t>
      </w:r>
    </w:p>
    <w:bookmarkStart w:name="z37" w:id="23"/>
    <w:p>
      <w:pPr>
        <w:spacing w:after="0"/>
        <w:ind w:left="0"/>
        <w:jc w:val="both"/>
      </w:pPr>
      <w:r>
        <w:rPr>
          <w:rFonts w:ascii="Times New Roman"/>
          <w:b w:val="false"/>
          <w:i w:val="false"/>
          <w:color w:val="000000"/>
          <w:sz w:val="28"/>
        </w:rPr>
        <w:t>
      "11) осы шарттың аяқталу мерзіміне дейін 10 (он) жұмыс күнінен кешіктірмей тізілімнің веб-порталында цифрлық нысанда шарттың қолданылу мерзімін ұзартуға өтініш береді. Мұндай өтініштің болмауы жалға берушіге объектіні өзге заңды немесе жеке тұлғаларға мүліктік жалдауға (жалға алуға) негіз болады;";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орыс тіліндегі мәтініне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"19. Жалға берушінің талабы бойынша мынадай:</w:t>
      </w:r>
    </w:p>
    <w:bookmarkEnd w:id="24"/>
    <w:bookmarkStart w:name="z41" w:id="25"/>
    <w:p>
      <w:pPr>
        <w:spacing w:after="0"/>
        <w:ind w:left="0"/>
        <w:jc w:val="both"/>
      </w:pPr>
      <w:r>
        <w:rPr>
          <w:rFonts w:ascii="Times New Roman"/>
          <w:b w:val="false"/>
          <w:i w:val="false"/>
          <w:color w:val="000000"/>
          <w:sz w:val="28"/>
        </w:rPr>
        <w:t>
      1) егер жалға берушінің жасаған жазбаша ескертуіне қарамастан, жалға алушы объектіні шарттың талаптарын немесе объектінің мақсатын елеулі бұза отырып пайдаланған;</w:t>
      </w:r>
    </w:p>
    <w:bookmarkEnd w:id="25"/>
    <w:bookmarkStart w:name="z42" w:id="26"/>
    <w:p>
      <w:pPr>
        <w:spacing w:after="0"/>
        <w:ind w:left="0"/>
        <w:jc w:val="both"/>
      </w:pPr>
      <w:r>
        <w:rPr>
          <w:rFonts w:ascii="Times New Roman"/>
          <w:b w:val="false"/>
          <w:i w:val="false"/>
          <w:color w:val="000000"/>
          <w:sz w:val="28"/>
        </w:rPr>
        <w:t>
      2) егер жалға алушы шарт бойынша берілген объектіні нысаналы мақсаты бойынша пайдаланбаған;</w:t>
      </w:r>
    </w:p>
    <w:bookmarkEnd w:id="26"/>
    <w:bookmarkStart w:name="z43" w:id="27"/>
    <w:p>
      <w:pPr>
        <w:spacing w:after="0"/>
        <w:ind w:left="0"/>
        <w:jc w:val="both"/>
      </w:pPr>
      <w:r>
        <w:rPr>
          <w:rFonts w:ascii="Times New Roman"/>
          <w:b w:val="false"/>
          <w:i w:val="false"/>
          <w:color w:val="000000"/>
          <w:sz w:val="28"/>
        </w:rPr>
        <w:t>
      3) егер жалға алушы қасақана немесе байқаусызда объектіні елеулі нашарлатқан;</w:t>
      </w:r>
    </w:p>
    <w:bookmarkEnd w:id="27"/>
    <w:bookmarkStart w:name="z44" w:id="28"/>
    <w:p>
      <w:pPr>
        <w:spacing w:after="0"/>
        <w:ind w:left="0"/>
        <w:jc w:val="both"/>
      </w:pPr>
      <w:r>
        <w:rPr>
          <w:rFonts w:ascii="Times New Roman"/>
          <w:b w:val="false"/>
          <w:i w:val="false"/>
          <w:color w:val="000000"/>
          <w:sz w:val="28"/>
        </w:rPr>
        <w:t>
      4) егер жалға алушы шартта белгіленген төлем мерзімі өткеннен кейін объектіні пайдаланғаны үшін ай сайынғы жалдау ақысын екі рет қатарынан төлемесе;</w:t>
      </w:r>
    </w:p>
    <w:bookmarkEnd w:id="28"/>
    <w:bookmarkStart w:name="z45" w:id="29"/>
    <w:p>
      <w:pPr>
        <w:spacing w:after="0"/>
        <w:ind w:left="0"/>
        <w:jc w:val="both"/>
      </w:pPr>
      <w:r>
        <w:rPr>
          <w:rFonts w:ascii="Times New Roman"/>
          <w:b w:val="false"/>
          <w:i w:val="false"/>
          <w:color w:val="000000"/>
          <w:sz w:val="28"/>
        </w:rPr>
        <w:t>
      5) егер жалға алушы шартта белгіленген мерзімдерде, ал олар шартта болмаған кезде, Қазақстан Республикасының заңдарына немесе шартқа сәйкес күрделі жөндеу міндеттемесі жалға алушыға жүктелген жағдайларда ақылға қонымды мерзімдерде объектіге күрделі жөндеу жүргізбесе, жалға беруші жалға алушыға өз міндеттемелерін ақылға қонымды мерзімде орындау мүмкіндігін бергеннен кейін ғана шартты мерзімнен бұрын жоюды талап етуге құқылы;</w:t>
      </w:r>
    </w:p>
    <w:bookmarkEnd w:id="29"/>
    <w:bookmarkStart w:name="z46" w:id="30"/>
    <w:p>
      <w:pPr>
        <w:spacing w:after="0"/>
        <w:ind w:left="0"/>
        <w:jc w:val="both"/>
      </w:pPr>
      <w:r>
        <w:rPr>
          <w:rFonts w:ascii="Times New Roman"/>
          <w:b w:val="false"/>
          <w:i w:val="false"/>
          <w:color w:val="000000"/>
          <w:sz w:val="28"/>
        </w:rPr>
        <w:t>
      6) жалға алушыға басқа объектіні оның жазбаша келісімінен кейін берген;</w:t>
      </w:r>
    </w:p>
    <w:bookmarkEnd w:id="30"/>
    <w:bookmarkStart w:name="z47" w:id="31"/>
    <w:p>
      <w:pPr>
        <w:spacing w:after="0"/>
        <w:ind w:left="0"/>
        <w:jc w:val="both"/>
      </w:pPr>
      <w:r>
        <w:rPr>
          <w:rFonts w:ascii="Times New Roman"/>
          <w:b w:val="false"/>
          <w:i w:val="false"/>
          <w:color w:val="000000"/>
          <w:sz w:val="28"/>
        </w:rPr>
        <w:t>
      7) жалға беруші объектіні алып қою туралы шешім қабылдаған;</w:t>
      </w:r>
    </w:p>
    <w:bookmarkEnd w:id="31"/>
    <w:bookmarkStart w:name="z48" w:id="32"/>
    <w:p>
      <w:pPr>
        <w:spacing w:after="0"/>
        <w:ind w:left="0"/>
        <w:jc w:val="both"/>
      </w:pPr>
      <w:r>
        <w:rPr>
          <w:rFonts w:ascii="Times New Roman"/>
          <w:b w:val="false"/>
          <w:i w:val="false"/>
          <w:color w:val="000000"/>
          <w:sz w:val="28"/>
        </w:rPr>
        <w:t>
      8) жалға берушінің атына баланс ұстаушы жазбаша өтініш жазған жағдайларда шарт бұзылуы және объект баланс ұстаушыға қайтарылуы мүмкін.</w:t>
      </w:r>
    </w:p>
    <w:bookmarkEnd w:id="32"/>
    <w:bookmarkStart w:name="z49" w:id="33"/>
    <w:p>
      <w:pPr>
        <w:spacing w:after="0"/>
        <w:ind w:left="0"/>
        <w:jc w:val="both"/>
      </w:pPr>
      <w:r>
        <w:rPr>
          <w:rFonts w:ascii="Times New Roman"/>
          <w:b w:val="false"/>
          <w:i w:val="false"/>
          <w:color w:val="000000"/>
          <w:sz w:val="28"/>
        </w:rPr>
        <w:t>
      Шарт жалға алушының талабы бойынша мерзімінен бұрын мынадай:</w:t>
      </w:r>
    </w:p>
    <w:bookmarkEnd w:id="33"/>
    <w:bookmarkStart w:name="z50" w:id="34"/>
    <w:p>
      <w:pPr>
        <w:spacing w:after="0"/>
        <w:ind w:left="0"/>
        <w:jc w:val="both"/>
      </w:pPr>
      <w:r>
        <w:rPr>
          <w:rFonts w:ascii="Times New Roman"/>
          <w:b w:val="false"/>
          <w:i w:val="false"/>
          <w:color w:val="000000"/>
          <w:sz w:val="28"/>
        </w:rPr>
        <w:t>
      1) баланс ұстаушы шарттың талаптарына немесе объектінің мәніне сәйкес жалға алушының пайдалануына объектіні бермеген не объектіні пайдалануға кедергі жасаған;</w:t>
      </w:r>
    </w:p>
    <w:bookmarkEnd w:id="34"/>
    <w:bookmarkStart w:name="z51" w:id="35"/>
    <w:p>
      <w:pPr>
        <w:spacing w:after="0"/>
        <w:ind w:left="0"/>
        <w:jc w:val="both"/>
      </w:pPr>
      <w:r>
        <w:rPr>
          <w:rFonts w:ascii="Times New Roman"/>
          <w:b w:val="false"/>
          <w:i w:val="false"/>
          <w:color w:val="000000"/>
          <w:sz w:val="28"/>
        </w:rPr>
        <w:t>
      2) объектінің баланс ұстаушысы шартпен белгіленген мерзімде, ал олар шартта болмаған жағдайда – ақылға қонымды мерзімдерде оған салынған объектіні күрделі жөндеу міндеттемелерін орындамаған;</w:t>
      </w:r>
    </w:p>
    <w:bookmarkEnd w:id="35"/>
    <w:bookmarkStart w:name="z52" w:id="36"/>
    <w:p>
      <w:pPr>
        <w:spacing w:after="0"/>
        <w:ind w:left="0"/>
        <w:jc w:val="both"/>
      </w:pPr>
      <w:r>
        <w:rPr>
          <w:rFonts w:ascii="Times New Roman"/>
          <w:b w:val="false"/>
          <w:i w:val="false"/>
          <w:color w:val="000000"/>
          <w:sz w:val="28"/>
        </w:rPr>
        <w:t>
      3) жалға алушыға берілген объектілердің оны пайдалануға кедергі жасайтын, олар шарт жасасқан кезде жалға берушімен келісілмеген ақаулары болған және шартты жасасқан кезде объектіні қараған және оның жұмыс істейтінін тексеру уақытында анықталуы мүмкін болмаған;</w:t>
      </w:r>
    </w:p>
    <w:bookmarkEnd w:id="36"/>
    <w:bookmarkStart w:name="z53" w:id="37"/>
    <w:p>
      <w:pPr>
        <w:spacing w:after="0"/>
        <w:ind w:left="0"/>
        <w:jc w:val="both"/>
      </w:pPr>
      <w:r>
        <w:rPr>
          <w:rFonts w:ascii="Times New Roman"/>
          <w:b w:val="false"/>
          <w:i w:val="false"/>
          <w:color w:val="000000"/>
          <w:sz w:val="28"/>
        </w:rPr>
        <w:t>
      4) егер объекті жалға алушының жауап беруі мүмкін емес жағдаяттар салдарынан пайдалануға жарамай қалған жағдайларда бұзылды.";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"23. Егер жалға алушы өз қаражаты есебінен және баланс ұстаушының келісімімен және мемлекеттік мүлік жөніндегі уәкілетті органның (жергілікті атқарушы органдардың) жазбаша рұқсатымен объекті үшін зиянсыз ажырамас жақсартулар жүргізген жағдайда, егер Қазақстан Республикасының заңдарында өзгеше көзделмесе, жалға алушы шарт тоқтатылғаннан кейін осы жақсартулардың құнын баланс ұстаушы арқылы өтеуге құқығы бар. Жалға алушы жүргізген объектінің ажырайтын жақсартулары оның меншігі болып табылады. Егер Қазақстан Республикасының заңдарында өзгеше көзделмесе, жалға беруші мен баланс ұстаушының келісімінсіз жалға алушы жасаған ажырамас жақсартулардың құны өтеуге жатпайды.";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w:t>
      </w:r>
    </w:p>
    <w:bookmarkStart w:name="z57" w:id="39"/>
    <w:p>
      <w:pPr>
        <w:spacing w:after="0"/>
        <w:ind w:left="0"/>
        <w:jc w:val="both"/>
      </w:pPr>
      <w:r>
        <w:rPr>
          <w:rFonts w:ascii="Times New Roman"/>
          <w:b w:val="false"/>
          <w:i w:val="false"/>
          <w:color w:val="000000"/>
          <w:sz w:val="28"/>
        </w:rPr>
        <w:t>
      "24-3. Еңсерілмейтін күш мән-жайлары туындаған кезде Тараптардың кез келгені күнтізбелік 30 (отыз) күн ішінде екінші Тарапты осындай мән-жайлардың туындағаны туралы жазбаша хабардар етеді.</w:t>
      </w:r>
    </w:p>
    <w:bookmarkEnd w:id="39"/>
    <w:bookmarkStart w:name="z58" w:id="40"/>
    <w:p>
      <w:pPr>
        <w:spacing w:after="0"/>
        <w:ind w:left="0"/>
        <w:jc w:val="both"/>
      </w:pPr>
      <w:r>
        <w:rPr>
          <w:rFonts w:ascii="Times New Roman"/>
          <w:b w:val="false"/>
          <w:i w:val="false"/>
          <w:color w:val="000000"/>
          <w:sz w:val="28"/>
        </w:rPr>
        <w:t>
      Хабарлама мынадай тәсілдердің бірімен жіберіледі: қабылданғаны туралы хабарламасы бар тапсырыс хатпен, телефонограмма немесе жеделхат арқылы, "цифрлық үкімет" веб-порталында тіркелген абоненттің ұялы телефон нөміріне қысқа мәтіндік хабарлама жібере отырып, "цифрлық үкімет" веб-порталындағы пайдаланушының кабинетіне, ұялы телефон нөмірі немесе электрондық пошта мекенжайы арқылы мәтіндік хабарламамен.</w:t>
      </w:r>
    </w:p>
    <w:bookmarkEnd w:id="40"/>
    <w:bookmarkStart w:name="z59" w:id="41"/>
    <w:p>
      <w:pPr>
        <w:spacing w:after="0"/>
        <w:ind w:left="0"/>
        <w:jc w:val="both"/>
      </w:pPr>
      <w:r>
        <w:rPr>
          <w:rFonts w:ascii="Times New Roman"/>
          <w:b w:val="false"/>
          <w:i w:val="false"/>
          <w:color w:val="000000"/>
          <w:sz w:val="28"/>
        </w:rPr>
        <w:t>
      Жалға беруші немесе жалға алушы (тараптар) шартта өздері көрсеткен тұрғылықты (орналасқан жері), жұмыс орнының мекенжайлары, ұялы байланыстың абоненттік нөмірі, электрондық пошта мекенжайының анық екенін, ал көрсетілген контактілерге (мекен-жайына) жіберілген хабарлама (хабарландыру) тиісті және жеткілікті болып саналатынымен танысқандығын өз қолтаңбасымен растайды.".</w:t>
      </w:r>
    </w:p>
    <w:bookmarkEnd w:id="41"/>
    <w:bookmarkStart w:name="z60" w:id="42"/>
    <w:p>
      <w:pPr>
        <w:spacing w:after="0"/>
        <w:ind w:left="0"/>
        <w:jc w:val="both"/>
      </w:pPr>
      <w:r>
        <w:rPr>
          <w:rFonts w:ascii="Times New Roman"/>
          <w:b w:val="false"/>
          <w:i w:val="false"/>
          <w:color w:val="000000"/>
          <w:sz w:val="28"/>
        </w:rPr>
        <w:t xml:space="preserve">
      3.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10467 болып тіркелген) мынадай өзгерістер енгізілсін:</w:t>
      </w:r>
    </w:p>
    <w:bookmarkEnd w:id="42"/>
    <w:bookmarkStart w:name="z61" w:id="43"/>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xml:space="preserve">
      "1. Осы Мемлекеттік мүлікті мүліктік жалдауға (жалға) беру қағидалары (бұдан әрі – Қағидалар) "Мемлекеттік мүлік туралы" Қазақстан Республикасы Заңының (бұдан әрі – Заң) </w:t>
      </w:r>
      <w:r>
        <w:rPr>
          <w:rFonts w:ascii="Times New Roman"/>
          <w:b w:val="false"/>
          <w:i w:val="false"/>
          <w:color w:val="000000"/>
          <w:sz w:val="28"/>
        </w:rPr>
        <w:t>74-бабының</w:t>
      </w:r>
      <w:r>
        <w:rPr>
          <w:rFonts w:ascii="Times New Roman"/>
          <w:b w:val="false"/>
          <w:i w:val="false"/>
          <w:color w:val="000000"/>
          <w:sz w:val="28"/>
        </w:rPr>
        <w:t xml:space="preserve">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мүлікті мүліктік жалдауға (жалға) беру тәртібін айқындайды.</w:t>
      </w:r>
    </w:p>
    <w:bookmarkEnd w:id="44"/>
    <w:bookmarkStart w:name="z64" w:id="45"/>
    <w:p>
      <w:pPr>
        <w:spacing w:after="0"/>
        <w:ind w:left="0"/>
        <w:jc w:val="both"/>
      </w:pPr>
      <w:r>
        <w:rPr>
          <w:rFonts w:ascii="Times New Roman"/>
          <w:b w:val="false"/>
          <w:i w:val="false"/>
          <w:color w:val="000000"/>
          <w:sz w:val="28"/>
        </w:rPr>
        <w:t>
      Осы Қағидалардың ережелері Қазақстан Республикасының Ұлттық Банкіне бекітілген жер учаскелерін, тұрғын үй қорын және мүлікті, Қарулы Күштердің, басқа да әскерлер мен әскери құралымдардың әскери мүлкін және пайдаланылмайтын әскери мүлкін, мемлекеттік орта білім беру ұйымдарының дене шынықтыру-сауықтыру және спорт құрылысжайларын, тарих және мәдениет ескерткіштері мен су шаруашылығы құрылысжайларын беруге байланысты құқықтық қатынастарға қолданылмайды.";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6" w:id="46"/>
    <w:p>
      <w:pPr>
        <w:spacing w:after="0"/>
        <w:ind w:left="0"/>
        <w:jc w:val="both"/>
      </w:pPr>
      <w:r>
        <w:rPr>
          <w:rFonts w:ascii="Times New Roman"/>
          <w:b w:val="false"/>
          <w:i w:val="false"/>
          <w:color w:val="000000"/>
          <w:sz w:val="28"/>
        </w:rPr>
        <w:t>
      9) тармақша мынадай редакцияда жазылсын:</w:t>
      </w:r>
    </w:p>
    <w:bookmarkEnd w:id="46"/>
    <w:bookmarkStart w:name="z67" w:id="47"/>
    <w:p>
      <w:pPr>
        <w:spacing w:after="0"/>
        <w:ind w:left="0"/>
        <w:jc w:val="both"/>
      </w:pPr>
      <w:r>
        <w:rPr>
          <w:rFonts w:ascii="Times New Roman"/>
          <w:b w:val="false"/>
          <w:i w:val="false"/>
          <w:color w:val="000000"/>
          <w:sz w:val="28"/>
        </w:rPr>
        <w:t>
      "9) мемлекеттік мүлік тізілімі (бұдан әрі – тізілім)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мемлекеттік мүлікті есепке алудың бірыңғай цифрлық жүйесі;";</w:t>
      </w:r>
    </w:p>
    <w:bookmarkEnd w:id="47"/>
    <w:bookmarkStart w:name="z68" w:id="48"/>
    <w:p>
      <w:pPr>
        <w:spacing w:after="0"/>
        <w:ind w:left="0"/>
        <w:jc w:val="both"/>
      </w:pPr>
      <w:r>
        <w:rPr>
          <w:rFonts w:ascii="Times New Roman"/>
          <w:b w:val="false"/>
          <w:i w:val="false"/>
          <w:color w:val="000000"/>
          <w:sz w:val="28"/>
        </w:rPr>
        <w:t>
      15) және 16) тармақшалар мынадай редакцияда жазылсын:</w:t>
      </w:r>
    </w:p>
    <w:bookmarkEnd w:id="48"/>
    <w:bookmarkStart w:name="z69" w:id="49"/>
    <w:p>
      <w:pPr>
        <w:spacing w:after="0"/>
        <w:ind w:left="0"/>
        <w:jc w:val="both"/>
      </w:pPr>
      <w:r>
        <w:rPr>
          <w:rFonts w:ascii="Times New Roman"/>
          <w:b w:val="false"/>
          <w:i w:val="false"/>
          <w:color w:val="000000"/>
          <w:sz w:val="28"/>
        </w:rPr>
        <w:t>
      "15) электрондық құжат – анықтығын, тиесілілігін және өзгермейтіндігін растау электрондық цифрлық қолтаңбаның көмегімен қамтамасыз етілген цифрлық жазба;</w:t>
      </w:r>
    </w:p>
    <w:bookmarkEnd w:id="49"/>
    <w:bookmarkStart w:name="z70" w:id="50"/>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72" w:id="51"/>
    <w:p>
      <w:pPr>
        <w:spacing w:after="0"/>
        <w:ind w:left="0"/>
        <w:jc w:val="both"/>
      </w:pPr>
      <w:r>
        <w:rPr>
          <w:rFonts w:ascii="Times New Roman"/>
          <w:b w:val="false"/>
          <w:i w:val="false"/>
          <w:color w:val="000000"/>
          <w:sz w:val="28"/>
        </w:rPr>
        <w:t>
      "49. Мемлекеттік заңды тұлғалардың балансындағы мемлекеттік тұрғын емес қор объектілерін мүліктік жалдауға (жалға) беру кезінде жылдық жалдау ақысының мөлшерлемесін есептеу осы Қағидаларға 5-қосымшаға сәйкес базалық мөлшерлемелер мен объектілердің функционалдық мақсаты, коммерциялық жылжымайтын мүліктің ауқымы мен қызмет түрлері, тұрғын емес үй-жайдың түрі, жайлылық дәрежесі, аумақтық орналасуы, жалдаушының қызмет түрі, жалдаушының ұйымдық-құқықтық нысаны ескеріліп қолданылатын коэффициенттер мөлшері негізінде айқындалады және мына формула бойынша жүзеге асырылады:</w:t>
      </w:r>
    </w:p>
    <w:bookmarkEnd w:id="51"/>
    <w:bookmarkStart w:name="z73" w:id="52"/>
    <w:p>
      <w:pPr>
        <w:spacing w:after="0"/>
        <w:ind w:left="0"/>
        <w:jc w:val="both"/>
      </w:pPr>
      <w:r>
        <w:rPr>
          <w:rFonts w:ascii="Times New Roman"/>
          <w:b w:val="false"/>
          <w:i w:val="false"/>
          <w:color w:val="000000"/>
          <w:sz w:val="28"/>
        </w:rPr>
        <w:t>
      Жа = Бме х S х Кфм х Ктеүт х Кжд х Ко х Кқт х Кұқн,</w:t>
      </w:r>
    </w:p>
    <w:bookmarkEnd w:id="52"/>
    <w:bookmarkStart w:name="z74" w:id="53"/>
    <w:p>
      <w:pPr>
        <w:spacing w:after="0"/>
        <w:ind w:left="0"/>
        <w:jc w:val="both"/>
      </w:pPr>
      <w:r>
        <w:rPr>
          <w:rFonts w:ascii="Times New Roman"/>
          <w:b w:val="false"/>
          <w:i w:val="false"/>
          <w:color w:val="000000"/>
          <w:sz w:val="28"/>
        </w:rPr>
        <w:t>
      мұнда:</w:t>
      </w:r>
    </w:p>
    <w:bookmarkEnd w:id="53"/>
    <w:bookmarkStart w:name="z75" w:id="54"/>
    <w:p>
      <w:pPr>
        <w:spacing w:after="0"/>
        <w:ind w:left="0"/>
        <w:jc w:val="both"/>
      </w:pPr>
      <w:r>
        <w:rPr>
          <w:rFonts w:ascii="Times New Roman"/>
          <w:b w:val="false"/>
          <w:i w:val="false"/>
          <w:color w:val="000000"/>
          <w:sz w:val="28"/>
        </w:rPr>
        <w:t>
      Жа – мемлекеттік заңды тұлғалардың балансындағы мемлекеттік тұрғын емес қор объектілерін бір жылға жалдау ақысының мөлшерлемесі;</w:t>
      </w:r>
    </w:p>
    <w:bookmarkEnd w:id="54"/>
    <w:bookmarkStart w:name="z76" w:id="55"/>
    <w:p>
      <w:pPr>
        <w:spacing w:after="0"/>
        <w:ind w:left="0"/>
        <w:jc w:val="both"/>
      </w:pPr>
      <w:r>
        <w:rPr>
          <w:rFonts w:ascii="Times New Roman"/>
          <w:b w:val="false"/>
          <w:i w:val="false"/>
          <w:color w:val="000000"/>
          <w:sz w:val="28"/>
        </w:rPr>
        <w:t>
      Бме – 1 шаршы метр үшін жалдау ақысының базалық мөлшерлемесі, бір жылға теңгемен;</w:t>
      </w:r>
    </w:p>
    <w:bookmarkEnd w:id="55"/>
    <w:bookmarkStart w:name="z77" w:id="56"/>
    <w:p>
      <w:pPr>
        <w:spacing w:after="0"/>
        <w:ind w:left="0"/>
        <w:jc w:val="both"/>
      </w:pPr>
      <w:r>
        <w:rPr>
          <w:rFonts w:ascii="Times New Roman"/>
          <w:b w:val="false"/>
          <w:i w:val="false"/>
          <w:color w:val="000000"/>
          <w:sz w:val="28"/>
        </w:rPr>
        <w:t>
      S – жалға алынатын алаң, шаршы метр;</w:t>
      </w:r>
    </w:p>
    <w:bookmarkEnd w:id="56"/>
    <w:bookmarkStart w:name="z78" w:id="57"/>
    <w:p>
      <w:pPr>
        <w:spacing w:after="0"/>
        <w:ind w:left="0"/>
        <w:jc w:val="both"/>
      </w:pPr>
      <w:r>
        <w:rPr>
          <w:rFonts w:ascii="Times New Roman"/>
          <w:b w:val="false"/>
          <w:i w:val="false"/>
          <w:color w:val="000000"/>
          <w:sz w:val="28"/>
        </w:rPr>
        <w:t>
      Кфм – объектілердің функционалдық мақсаты, коммерциялық жылжымайтын мүліктің ауқымы мен қызмет түрлері ескерілетін коэффициент;</w:t>
      </w:r>
    </w:p>
    <w:bookmarkEnd w:id="57"/>
    <w:bookmarkStart w:name="z79" w:id="58"/>
    <w:p>
      <w:pPr>
        <w:spacing w:after="0"/>
        <w:ind w:left="0"/>
        <w:jc w:val="both"/>
      </w:pPr>
      <w:r>
        <w:rPr>
          <w:rFonts w:ascii="Times New Roman"/>
          <w:b w:val="false"/>
          <w:i w:val="false"/>
          <w:color w:val="000000"/>
          <w:sz w:val="28"/>
        </w:rPr>
        <w:t>
      Ктеүт – тұрғын емес үй-жайдың түрі ескерілетін коэффициент;</w:t>
      </w:r>
    </w:p>
    <w:bookmarkEnd w:id="58"/>
    <w:bookmarkStart w:name="z80" w:id="59"/>
    <w:p>
      <w:pPr>
        <w:spacing w:after="0"/>
        <w:ind w:left="0"/>
        <w:jc w:val="both"/>
      </w:pPr>
      <w:r>
        <w:rPr>
          <w:rFonts w:ascii="Times New Roman"/>
          <w:b w:val="false"/>
          <w:i w:val="false"/>
          <w:color w:val="000000"/>
          <w:sz w:val="28"/>
        </w:rPr>
        <w:t>
      Кжд – жайлылық деңгейі ескерілетін коэффициент;</w:t>
      </w:r>
    </w:p>
    <w:bookmarkEnd w:id="59"/>
    <w:bookmarkStart w:name="z81" w:id="60"/>
    <w:p>
      <w:pPr>
        <w:spacing w:after="0"/>
        <w:ind w:left="0"/>
        <w:jc w:val="both"/>
      </w:pPr>
      <w:r>
        <w:rPr>
          <w:rFonts w:ascii="Times New Roman"/>
          <w:b w:val="false"/>
          <w:i w:val="false"/>
          <w:color w:val="000000"/>
          <w:sz w:val="28"/>
        </w:rPr>
        <w:t>
      Ко – аумақтық орналасуы ескерілетін коэффициент;</w:t>
      </w:r>
    </w:p>
    <w:bookmarkEnd w:id="60"/>
    <w:bookmarkStart w:name="z82" w:id="61"/>
    <w:p>
      <w:pPr>
        <w:spacing w:after="0"/>
        <w:ind w:left="0"/>
        <w:jc w:val="both"/>
      </w:pPr>
      <w:r>
        <w:rPr>
          <w:rFonts w:ascii="Times New Roman"/>
          <w:b w:val="false"/>
          <w:i w:val="false"/>
          <w:color w:val="000000"/>
          <w:sz w:val="28"/>
        </w:rPr>
        <w:t>
      Кқт – жалдаушы қызметінің түрі ескерілетін коэффициент;</w:t>
      </w:r>
    </w:p>
    <w:bookmarkEnd w:id="61"/>
    <w:bookmarkStart w:name="z83" w:id="62"/>
    <w:p>
      <w:pPr>
        <w:spacing w:after="0"/>
        <w:ind w:left="0"/>
        <w:jc w:val="both"/>
      </w:pPr>
      <w:r>
        <w:rPr>
          <w:rFonts w:ascii="Times New Roman"/>
          <w:b w:val="false"/>
          <w:i w:val="false"/>
          <w:color w:val="000000"/>
          <w:sz w:val="28"/>
        </w:rPr>
        <w:t>
      Кұқн – жалдаушының ұйымдық-құқықтық нысаны ескерілетін коэффициент.</w:t>
      </w:r>
    </w:p>
    <w:bookmarkEnd w:id="62"/>
    <w:bookmarkStart w:name="z84" w:id="63"/>
    <w:p>
      <w:pPr>
        <w:spacing w:after="0"/>
        <w:ind w:left="0"/>
        <w:jc w:val="both"/>
      </w:pPr>
      <w:r>
        <w:rPr>
          <w:rFonts w:ascii="Times New Roman"/>
          <w:b w:val="false"/>
          <w:i w:val="false"/>
          <w:color w:val="000000"/>
          <w:sz w:val="28"/>
        </w:rPr>
        <w:t>
      Жабдықтарды, автокөлік құралдарын және басқа да тұтынылмайтын заттарды мүліктік жалдауға (жалға) беру кезінде жылдық жалдау ақысының мөлшерлемесін есептеу мына формула бойынша жүзеге асырылады:</w:t>
      </w:r>
    </w:p>
    <w:bookmarkEnd w:id="63"/>
    <w:bookmarkStart w:name="z85" w:id="64"/>
    <w:p>
      <w:pPr>
        <w:spacing w:after="0"/>
        <w:ind w:left="0"/>
        <w:jc w:val="both"/>
      </w:pPr>
      <w:r>
        <w:rPr>
          <w:rFonts w:ascii="Times New Roman"/>
          <w:b w:val="false"/>
          <w:i w:val="false"/>
          <w:color w:val="000000"/>
          <w:sz w:val="28"/>
        </w:rPr>
        <w:t>
      Жа = Қ х Nam/100 х Кт,</w:t>
      </w:r>
    </w:p>
    <w:bookmarkEnd w:id="64"/>
    <w:bookmarkStart w:name="z86" w:id="65"/>
    <w:p>
      <w:pPr>
        <w:spacing w:after="0"/>
        <w:ind w:left="0"/>
        <w:jc w:val="both"/>
      </w:pPr>
      <w:r>
        <w:rPr>
          <w:rFonts w:ascii="Times New Roman"/>
          <w:b w:val="false"/>
          <w:i w:val="false"/>
          <w:color w:val="000000"/>
          <w:sz w:val="28"/>
        </w:rPr>
        <w:t>
      мұнда:</w:t>
      </w:r>
    </w:p>
    <w:bookmarkEnd w:id="65"/>
    <w:bookmarkStart w:name="z87" w:id="66"/>
    <w:p>
      <w:pPr>
        <w:spacing w:after="0"/>
        <w:ind w:left="0"/>
        <w:jc w:val="both"/>
      </w:pPr>
      <w:r>
        <w:rPr>
          <w:rFonts w:ascii="Times New Roman"/>
          <w:b w:val="false"/>
          <w:i w:val="false"/>
          <w:color w:val="000000"/>
          <w:sz w:val="28"/>
        </w:rPr>
        <w:t>
      Жа – жабдықтар, көлік құралдары және басқа да тұтынылмайтын заттар үшін бір жылға жалдау ақысының мөлшерлемесі;</w:t>
      </w:r>
    </w:p>
    <w:bookmarkEnd w:id="66"/>
    <w:bookmarkStart w:name="z88" w:id="67"/>
    <w:p>
      <w:pPr>
        <w:spacing w:after="0"/>
        <w:ind w:left="0"/>
        <w:jc w:val="both"/>
      </w:pPr>
      <w:r>
        <w:rPr>
          <w:rFonts w:ascii="Times New Roman"/>
          <w:b w:val="false"/>
          <w:i w:val="false"/>
          <w:color w:val="000000"/>
          <w:sz w:val="28"/>
        </w:rPr>
        <w:t>
      Қ – бухгалтерлік есепке алу деректері бойынша жабдықтың қалдық құны.</w:t>
      </w:r>
    </w:p>
    <w:bookmarkEnd w:id="67"/>
    <w:bookmarkStart w:name="z89" w:id="68"/>
    <w:p>
      <w:pPr>
        <w:spacing w:after="0"/>
        <w:ind w:left="0"/>
        <w:jc w:val="both"/>
      </w:pPr>
      <w:r>
        <w:rPr>
          <w:rFonts w:ascii="Times New Roman"/>
          <w:b w:val="false"/>
          <w:i w:val="false"/>
          <w:color w:val="000000"/>
          <w:sz w:val="28"/>
        </w:rPr>
        <w:t>
      Тозуы 100 (жүз) пайыз есептелген жабдықты, көлік құралдарын және басқа да тұтынылмайтын заттарды мүліктік жалдауға (жалға) беру кезінде қалдық құны бастапқы (қалпына келтіру) құнынан 10 (он) пайыз мөлшерінде қабылданады;</w:t>
      </w:r>
    </w:p>
    <w:bookmarkEnd w:id="68"/>
    <w:bookmarkStart w:name="z90" w:id="69"/>
    <w:p>
      <w:pPr>
        <w:spacing w:after="0"/>
        <w:ind w:left="0"/>
        <w:jc w:val="both"/>
      </w:pPr>
      <w:r>
        <w:rPr>
          <w:rFonts w:ascii="Times New Roman"/>
          <w:b w:val="false"/>
          <w:i w:val="false"/>
          <w:color w:val="000000"/>
          <w:sz w:val="28"/>
        </w:rPr>
        <w:t xml:space="preserve">
      Nam – Қазақстан Республикасы Салық кодексінің </w:t>
      </w:r>
      <w:r>
        <w:rPr>
          <w:rFonts w:ascii="Times New Roman"/>
          <w:b w:val="false"/>
          <w:i w:val="false"/>
          <w:color w:val="000000"/>
          <w:sz w:val="28"/>
        </w:rPr>
        <w:t>280-бабына</w:t>
      </w:r>
      <w:r>
        <w:rPr>
          <w:rFonts w:ascii="Times New Roman"/>
          <w:b w:val="false"/>
          <w:i w:val="false"/>
          <w:color w:val="000000"/>
          <w:sz w:val="28"/>
        </w:rPr>
        <w:t xml:space="preserve"> сәйкес амортизацияның шекті нормалары;</w:t>
      </w:r>
    </w:p>
    <w:bookmarkEnd w:id="69"/>
    <w:bookmarkStart w:name="z91" w:id="70"/>
    <w:p>
      <w:pPr>
        <w:spacing w:after="0"/>
        <w:ind w:left="0"/>
        <w:jc w:val="both"/>
      </w:pPr>
      <w:r>
        <w:rPr>
          <w:rFonts w:ascii="Times New Roman"/>
          <w:b w:val="false"/>
          <w:i w:val="false"/>
          <w:color w:val="000000"/>
          <w:sz w:val="28"/>
        </w:rPr>
        <w:t>
      Кт – төмендету коэффициенті (жабдықтар, көлік құралдары және басқа да тұтынылмайтын заттар алпыс пайыздан аса тозған кезде – 0,8 мөлшерінде, сауда-сатып алу (делдалдық) қызметін қоспағанда, шағын кәсіпкерлік субъектілеріне өндірістік қызметті ұйымдастыру және халыққа қызмет көрсету саласын дамыту үшін беру кезінде – 0,5 мөлшерінде қолданылады).</w:t>
      </w:r>
    </w:p>
    <w:bookmarkEnd w:id="70"/>
    <w:bookmarkStart w:name="z92" w:id="71"/>
    <w:p>
      <w:pPr>
        <w:spacing w:after="0"/>
        <w:ind w:left="0"/>
        <w:jc w:val="both"/>
      </w:pPr>
      <w:r>
        <w:rPr>
          <w:rFonts w:ascii="Times New Roman"/>
          <w:b w:val="false"/>
          <w:i w:val="false"/>
          <w:color w:val="000000"/>
          <w:sz w:val="28"/>
        </w:rPr>
        <w:t>
      Мемлекеттік тұрғын емес қор объектілерін, сондай-ақ мемлекеттік заңды тұлғалардың балансындағы жабдықтарды, автокөлік құралдарын және басқа да тұтынылмайтын заттарды сағатына есептеп мүліктік жалдауға (жалға) беру кезінде жалдау ақысын есептеу мына формула бойынша жүзеге асырылады:</w:t>
      </w:r>
    </w:p>
    <w:bookmarkEnd w:id="71"/>
    <w:bookmarkStart w:name="z93" w:id="72"/>
    <w:p>
      <w:pPr>
        <w:spacing w:after="0"/>
        <w:ind w:left="0"/>
        <w:jc w:val="both"/>
      </w:pPr>
      <w:r>
        <w:rPr>
          <w:rFonts w:ascii="Times New Roman"/>
          <w:b w:val="false"/>
          <w:i w:val="false"/>
          <w:color w:val="000000"/>
          <w:sz w:val="28"/>
        </w:rPr>
        <w:t>
      Жс=Жа/12 /К/24,</w:t>
      </w:r>
    </w:p>
    <w:bookmarkEnd w:id="72"/>
    <w:bookmarkStart w:name="z94" w:id="73"/>
    <w:p>
      <w:pPr>
        <w:spacing w:after="0"/>
        <w:ind w:left="0"/>
        <w:jc w:val="both"/>
      </w:pPr>
      <w:r>
        <w:rPr>
          <w:rFonts w:ascii="Times New Roman"/>
          <w:b w:val="false"/>
          <w:i w:val="false"/>
          <w:color w:val="000000"/>
          <w:sz w:val="28"/>
        </w:rPr>
        <w:t>
      мұнда:</w:t>
      </w:r>
    </w:p>
    <w:bookmarkEnd w:id="73"/>
    <w:bookmarkStart w:name="z95" w:id="74"/>
    <w:p>
      <w:pPr>
        <w:spacing w:after="0"/>
        <w:ind w:left="0"/>
        <w:jc w:val="both"/>
      </w:pPr>
      <w:r>
        <w:rPr>
          <w:rFonts w:ascii="Times New Roman"/>
          <w:b w:val="false"/>
          <w:i w:val="false"/>
          <w:color w:val="000000"/>
          <w:sz w:val="28"/>
        </w:rPr>
        <w:t>
      Жс – мемлекеттік тұрғын емес қор объектілері, мемлекеттік заңды тұлғалардың балансындағы жабдықтар, көлік құралдары және басқа да тұтынылмайтын заттар үшін бір сағатқа жалдау ақысының мөлшерлемесі;</w:t>
      </w:r>
    </w:p>
    <w:bookmarkEnd w:id="74"/>
    <w:bookmarkStart w:name="z96" w:id="75"/>
    <w:p>
      <w:pPr>
        <w:spacing w:after="0"/>
        <w:ind w:left="0"/>
        <w:jc w:val="both"/>
      </w:pPr>
      <w:r>
        <w:rPr>
          <w:rFonts w:ascii="Times New Roman"/>
          <w:b w:val="false"/>
          <w:i w:val="false"/>
          <w:color w:val="000000"/>
          <w:sz w:val="28"/>
        </w:rPr>
        <w:t>
      Жа –мемлекеттік тұрғын емес қор объектілері, мемлекеттік заңды тұлғалардың балансындағы жабдықтар, көлік құралдары және басқа да тұтынылмайтын заттар үшін бір жылға жалдау ақысының мөлшерлемесі;</w:t>
      </w:r>
    </w:p>
    <w:bookmarkEnd w:id="75"/>
    <w:bookmarkStart w:name="z97" w:id="76"/>
    <w:p>
      <w:pPr>
        <w:spacing w:after="0"/>
        <w:ind w:left="0"/>
        <w:jc w:val="both"/>
      </w:pPr>
      <w:r>
        <w:rPr>
          <w:rFonts w:ascii="Times New Roman"/>
          <w:b w:val="false"/>
          <w:i w:val="false"/>
          <w:color w:val="000000"/>
          <w:sz w:val="28"/>
        </w:rPr>
        <w:t>
      К – объектілерді мүліктік жалдауға беру жүзеге асырылатын айдағы күндер саны.</w:t>
      </w:r>
    </w:p>
    <w:bookmarkEnd w:id="76"/>
    <w:bookmarkStart w:name="z98" w:id="77"/>
    <w:p>
      <w:pPr>
        <w:spacing w:after="0"/>
        <w:ind w:left="0"/>
        <w:jc w:val="both"/>
      </w:pPr>
      <w:r>
        <w:rPr>
          <w:rFonts w:ascii="Times New Roman"/>
          <w:b w:val="false"/>
          <w:i w:val="false"/>
          <w:color w:val="000000"/>
          <w:sz w:val="28"/>
        </w:rPr>
        <w:t>
      Ғимараттағы үй-жайлардың бір бөлігінің жалдау ақысын есептеу кезінде жалға алушының мүліктік жалдауға (жалға) берілетін алаңның 25 (жиырма бес) пайыз мөлшерінде осы алаңдардың жалпы пайдаланымдағыорындарға қол жеткізуі ескерілуі қажет.</w:t>
      </w:r>
    </w:p>
    <w:bookmarkEnd w:id="77"/>
    <w:bookmarkStart w:name="z99" w:id="78"/>
    <w:p>
      <w:pPr>
        <w:spacing w:after="0"/>
        <w:ind w:left="0"/>
        <w:jc w:val="both"/>
      </w:pPr>
      <w:r>
        <w:rPr>
          <w:rFonts w:ascii="Times New Roman"/>
          <w:b w:val="false"/>
          <w:i w:val="false"/>
          <w:color w:val="000000"/>
          <w:sz w:val="28"/>
        </w:rPr>
        <w:t>
      Мемлекеттік заңды тұлғалардың түскі ас залдары бар қоғамдық тамақтандыру пункттерін мүліктік жалдауға (жалға) беру кезінде жалдау есептемесіне ас блогының алаңы және қосалқы үй-жайлар қосылады, себебі түскі ас залдарының алаңы мүліктік жалдауға берілмейді.</w:t>
      </w:r>
    </w:p>
    <w:bookmarkEnd w:id="78"/>
    <w:bookmarkStart w:name="z100" w:id="79"/>
    <w:p>
      <w:pPr>
        <w:spacing w:after="0"/>
        <w:ind w:left="0"/>
        <w:jc w:val="both"/>
      </w:pPr>
      <w:r>
        <w:rPr>
          <w:rFonts w:ascii="Times New Roman"/>
          <w:b w:val="false"/>
          <w:i w:val="false"/>
          <w:color w:val="000000"/>
          <w:sz w:val="28"/>
        </w:rPr>
        <w:t>
      Жалдаушы мемлекеттік орта білім беру ұйымдарында және техникалық және кәсіптік білімнің білім беру бағдарламаларын іске асыратын мемлекеттік білім беру ұйымдарында қоғамдық тамақтандыруды (асхана, буфет) ұйымдастыру жөніндегі қызметтер көрсеткен кезде мүліктік жалдауға (жалға) берілетін үй-жайлардың жалдау ақысының мөлшерлемесін есептеу бір оқу жылы үшін жүргізіледі.</w:t>
      </w:r>
    </w:p>
    <w:bookmarkEnd w:id="79"/>
    <w:bookmarkStart w:name="z101" w:id="80"/>
    <w:p>
      <w:pPr>
        <w:spacing w:after="0"/>
        <w:ind w:left="0"/>
        <w:jc w:val="both"/>
      </w:pPr>
      <w:r>
        <w:rPr>
          <w:rFonts w:ascii="Times New Roman"/>
          <w:b w:val="false"/>
          <w:i w:val="false"/>
          <w:color w:val="000000"/>
          <w:sz w:val="28"/>
        </w:rPr>
        <w:t>
      Орта білім беру ұйымдарында білім алушыларға тамақтандыруды ұйымдастыру жөніндегі көрсетілетін қызметтерді сатып алу туралы шарт жасасқан өнім беруші жазбаша өтініш берген кезде, мүліктік жалдауға (жалға) берілетін мемлекеттік орта білім беру заңды тұлғаларындағы үй-жайлардың жалдау ақысының мөлшерлемесін есептеу оқу жылы үшін жүргізіледі.";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мәтініне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орыс тіліндегі мәтініне өзгеріс енгізілді, қазақ тіліндегі мәтін өзгермейді.</w:t>
      </w:r>
    </w:p>
    <w:bookmarkStart w:name="z104" w:id="81"/>
    <w:p>
      <w:pPr>
        <w:spacing w:after="0"/>
        <w:ind w:left="0"/>
        <w:jc w:val="both"/>
      </w:pPr>
      <w:r>
        <w:rPr>
          <w:rFonts w:ascii="Times New Roman"/>
          <w:b w:val="false"/>
          <w:i w:val="false"/>
          <w:color w:val="000000"/>
          <w:sz w:val="28"/>
        </w:rPr>
        <w:t xml:space="preserve">
      4.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қағидаларын бекіту туралы" Қазақстан Республикасы Ұлттық экономика министрінің 2023 жылғы 16 маусымдағы № 115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32833 болып тіркелген) мынадай өзгерістер енгізілсін:</w:t>
      </w:r>
    </w:p>
    <w:bookmarkEnd w:id="81"/>
    <w:bookmarkStart w:name="z105" w:id="82"/>
    <w:p>
      <w:pPr>
        <w:spacing w:after="0"/>
        <w:ind w:left="0"/>
        <w:jc w:val="both"/>
      </w:pPr>
      <w:r>
        <w:rPr>
          <w:rFonts w:ascii="Times New Roman"/>
          <w:b w:val="false"/>
          <w:i w:val="false"/>
          <w:color w:val="000000"/>
          <w:sz w:val="28"/>
        </w:rPr>
        <w:t xml:space="preserve">
      көрсетілген бұйрықпен бекітілген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82"/>
    <w:bookmarkStart w:name="z106" w:id="8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End w:id="83"/>
    <w:bookmarkStart w:name="z107" w:id="84"/>
    <w:p>
      <w:pPr>
        <w:spacing w:after="0"/>
        <w:ind w:left="0"/>
        <w:jc w:val="both"/>
      </w:pPr>
      <w:r>
        <w:rPr>
          <w:rFonts w:ascii="Times New Roman"/>
          <w:b w:val="false"/>
          <w:i w:val="false"/>
          <w:color w:val="000000"/>
          <w:sz w:val="28"/>
        </w:rPr>
        <w:t>
      "9) электрондық құжат – анықтығын, тиесілілігін және өзгермейтіндігін растау электрондық цифрлық қолтаңбаның көмегімен қамтамасыз етілген цифрлық жазба;</w:t>
      </w:r>
    </w:p>
    <w:bookmarkEnd w:id="84"/>
    <w:bookmarkStart w:name="z108" w:id="85"/>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85"/>
    <w:bookmarkStart w:name="z109" w:id="86"/>
    <w:p>
      <w:pPr>
        <w:spacing w:after="0"/>
        <w:ind w:left="0"/>
        <w:jc w:val="both"/>
      </w:pPr>
      <w:r>
        <w:rPr>
          <w:rFonts w:ascii="Times New Roman"/>
          <w:b w:val="false"/>
          <w:i w:val="false"/>
          <w:color w:val="000000"/>
          <w:sz w:val="28"/>
        </w:rPr>
        <w:t>
      қосымшаның орыс тіліндегі мәтініне өзгеріс енгізілді, қазақ тіліндегі мәтін өзгермейді.</w:t>
      </w:r>
    </w:p>
    <w:bookmarkEnd w:id="86"/>
    <w:bookmarkStart w:name="z110" w:id="87"/>
    <w:p>
      <w:pPr>
        <w:spacing w:after="0"/>
        <w:ind w:left="0"/>
        <w:jc w:val="both"/>
      </w:pPr>
      <w:r>
        <w:rPr>
          <w:rFonts w:ascii="Times New Roman"/>
          <w:b w:val="false"/>
          <w:i w:val="false"/>
          <w:color w:val="000000"/>
          <w:sz w:val="28"/>
        </w:rPr>
        <w:t xml:space="preserve">
      5. "Байқау кеңесін құру және тарату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өкілеттіктерін мерзімінен бұрын тоқтату тәртібін бекіту туралы" Қазақстан Республикасы Премьер-Министрінің орынбасары – Ұлттық экономика министрінің 2025 жылғы 20 тамыздағы № 80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36660 болып тіркелген) мынадай өзгеріс енгізілсін:</w:t>
      </w:r>
    </w:p>
    <w:bookmarkEnd w:id="87"/>
    <w:bookmarkStart w:name="z111" w:id="88"/>
    <w:p>
      <w:pPr>
        <w:spacing w:after="0"/>
        <w:ind w:left="0"/>
        <w:jc w:val="both"/>
      </w:pPr>
      <w:r>
        <w:rPr>
          <w:rFonts w:ascii="Times New Roman"/>
          <w:b w:val="false"/>
          <w:i w:val="false"/>
          <w:color w:val="000000"/>
          <w:sz w:val="28"/>
        </w:rPr>
        <w:t xml:space="preserve">
      көрсетілген бұйрықпен бекітілген Байқау кеңесін құру және тарату тәртібі, байқау кеңесінің құрамына сайланатын адамдарға </w:t>
      </w:r>
      <w:r>
        <w:rPr>
          <w:rFonts w:ascii="Times New Roman"/>
          <w:b w:val="false"/>
          <w:i w:val="false"/>
          <w:color w:val="000000"/>
          <w:sz w:val="28"/>
        </w:rPr>
        <w:t>қойылатын талаптар</w:t>
      </w:r>
      <w:r>
        <w:rPr>
          <w:rFonts w:ascii="Times New Roman"/>
          <w:b w:val="false"/>
          <w:i w:val="false"/>
          <w:color w:val="000000"/>
          <w:sz w:val="28"/>
        </w:rPr>
        <w:t xml:space="preserve">, </w:t>
      </w:r>
    </w:p>
    <w:bookmarkEnd w:id="88"/>
    <w:bookmarkStart w:name="z112" w:id="89"/>
    <w:p>
      <w:pPr>
        <w:spacing w:after="0"/>
        <w:ind w:left="0"/>
        <w:jc w:val="both"/>
      </w:pPr>
      <w:r>
        <w:rPr>
          <w:rFonts w:ascii="Times New Roman"/>
          <w:b w:val="false"/>
          <w:i w:val="false"/>
          <w:color w:val="000000"/>
          <w:sz w:val="28"/>
        </w:rPr>
        <w:t>
      сондай-ақ байқау кеңесінің мүшелерін конкурстық іріктеу және олардың өкілеттіктерін мерзімінен бұрын тоқтату тәртібінде:</w:t>
      </w:r>
    </w:p>
    <w:bookmarkEnd w:id="89"/>
    <w:bookmarkStart w:name="z113" w:id="9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90"/>
    <w:bookmarkStart w:name="z114" w:id="91"/>
    <w:p>
      <w:pPr>
        <w:spacing w:after="0"/>
        <w:ind w:left="0"/>
        <w:jc w:val="both"/>
      </w:pPr>
      <w:r>
        <w:rPr>
          <w:rFonts w:ascii="Times New Roman"/>
          <w:b w:val="false"/>
          <w:i w:val="false"/>
          <w:color w:val="000000"/>
          <w:sz w:val="28"/>
        </w:rPr>
        <w:t>
      "9) мемлекеттік мүлікті басқару субъектісі – мемлекеттік мүлікті басқару жөніндегі уәкілетті орган немесе астананың, облыстың, республикалық маңызы бар қаланың жергілікті атқарушы органы;".</w:t>
      </w:r>
    </w:p>
    <w:bookmarkEnd w:id="91"/>
    <w:bookmarkStart w:name="z115" w:id="92"/>
    <w:p>
      <w:pPr>
        <w:spacing w:after="0"/>
        <w:ind w:left="0"/>
        <w:jc w:val="both"/>
      </w:pPr>
      <w:r>
        <w:rPr>
          <w:rFonts w:ascii="Times New Roman"/>
          <w:b w:val="false"/>
          <w:i w:val="false"/>
          <w:color w:val="000000"/>
          <w:sz w:val="28"/>
        </w:rPr>
        <w:t xml:space="preserve">
      6. "Ұлттық әл-ауқат қорын және бірыңғай жинақтаушы зейнетақы қорын қоспағанда, мемлекет жүз пайыз қатысатын заңды тұлғалардың кейбір мәселелері туралы" Қазақстан Республикасы Премьер-Министрінің орынбасары – Ұлттық экономика министрінің 2025 жылғы 29 тамыздағы № 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36761 болып тіркелген) мынадай өзгерістер енгізілсін:</w:t>
      </w:r>
    </w:p>
    <w:bookmarkEnd w:id="92"/>
    <w:bookmarkStart w:name="z116" w:id="93"/>
    <w:p>
      <w:pPr>
        <w:spacing w:after="0"/>
        <w:ind w:left="0"/>
        <w:jc w:val="both"/>
      </w:pPr>
      <w:r>
        <w:rPr>
          <w:rFonts w:ascii="Times New Roman"/>
          <w:b w:val="false"/>
          <w:i w:val="false"/>
          <w:color w:val="000000"/>
          <w:sz w:val="28"/>
        </w:rPr>
        <w:t xml:space="preserve">
      көрсетілген бұйрықпен бекітілген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w:t>
      </w:r>
      <w:r>
        <w:rPr>
          <w:rFonts w:ascii="Times New Roman"/>
          <w:b w:val="false"/>
          <w:i w:val="false"/>
          <w:color w:val="000000"/>
          <w:sz w:val="28"/>
        </w:rPr>
        <w:t>қағидалары мен өлшемшарттарында</w:t>
      </w:r>
      <w:r>
        <w:rPr>
          <w:rFonts w:ascii="Times New Roman"/>
          <w:b w:val="false"/>
          <w:i w:val="false"/>
          <w:color w:val="000000"/>
          <w:sz w:val="28"/>
        </w:rPr>
        <w:t>:</w:t>
      </w:r>
    </w:p>
    <w:bookmarkEnd w:id="93"/>
    <w:bookmarkStart w:name="z117" w:id="9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94"/>
    <w:bookmarkStart w:name="z118" w:id="95"/>
    <w:p>
      <w:pPr>
        <w:spacing w:after="0"/>
        <w:ind w:left="0"/>
        <w:jc w:val="both"/>
      </w:pPr>
      <w:r>
        <w:rPr>
          <w:rFonts w:ascii="Times New Roman"/>
          <w:b w:val="false"/>
          <w:i w:val="false"/>
          <w:color w:val="000000"/>
          <w:sz w:val="28"/>
        </w:rPr>
        <w:t>
      "8) мемлекеттік мүлікті басқару субъектісі – мемлекеттік мүлікті басқару жөніндегі уәкілетті орган немесе астананың, облыстың, республикалық маңызы бар қаланың жергілікті атқарушы органы;";</w:t>
      </w:r>
    </w:p>
    <w:bookmarkEnd w:id="95"/>
    <w:bookmarkStart w:name="z119" w:id="96"/>
    <w:p>
      <w:pPr>
        <w:spacing w:after="0"/>
        <w:ind w:left="0"/>
        <w:jc w:val="both"/>
      </w:pPr>
      <w:r>
        <w:rPr>
          <w:rFonts w:ascii="Times New Roman"/>
          <w:b w:val="false"/>
          <w:i w:val="false"/>
          <w:color w:val="000000"/>
          <w:sz w:val="28"/>
        </w:rPr>
        <w:t xml:space="preserve">
      көрсетілген бұйрықпен бекітілген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және жүргізу </w:t>
      </w:r>
      <w:r>
        <w:rPr>
          <w:rFonts w:ascii="Times New Roman"/>
          <w:b w:val="false"/>
          <w:i w:val="false"/>
          <w:color w:val="000000"/>
          <w:sz w:val="28"/>
        </w:rPr>
        <w:t>қағидаларында:</w:t>
      </w:r>
    </w:p>
    <w:bookmarkEnd w:id="96"/>
    <w:bookmarkStart w:name="z120" w:id="9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97"/>
    <w:bookmarkStart w:name="z121" w:id="98"/>
    <w:p>
      <w:pPr>
        <w:spacing w:after="0"/>
        <w:ind w:left="0"/>
        <w:jc w:val="both"/>
      </w:pPr>
      <w:r>
        <w:rPr>
          <w:rFonts w:ascii="Times New Roman"/>
          <w:b w:val="false"/>
          <w:i w:val="false"/>
          <w:color w:val="000000"/>
          <w:sz w:val="28"/>
        </w:rPr>
        <w:t>
      "6) мемлекеттік мүлікті басқару субъектісі – мемлекеттік мүлікті басқару жөніндегі уәкілетті орган немесе астананың, облыстың, республикалық маңызы бар қаланың жергілікті атқарушы органы.";</w:t>
      </w:r>
    </w:p>
    <w:bookmarkEnd w:id="98"/>
    <w:bookmarkStart w:name="z122" w:id="99"/>
    <w:p>
      <w:pPr>
        <w:spacing w:after="0"/>
        <w:ind w:left="0"/>
        <w:jc w:val="both"/>
      </w:pPr>
      <w:r>
        <w:rPr>
          <w:rFonts w:ascii="Times New Roman"/>
          <w:b w:val="false"/>
          <w:i w:val="false"/>
          <w:color w:val="000000"/>
          <w:sz w:val="28"/>
        </w:rPr>
        <w:t xml:space="preserve">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w:t>
      </w:r>
      <w:r>
        <w:rPr>
          <w:rFonts w:ascii="Times New Roman"/>
          <w:b w:val="false"/>
          <w:i w:val="false"/>
          <w:color w:val="000000"/>
          <w:sz w:val="28"/>
        </w:rPr>
        <w:t>үлгілік қағидаларында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2-қосымшалардың</w:t>
      </w:r>
      <w:r>
        <w:rPr>
          <w:rFonts w:ascii="Times New Roman"/>
          <w:b w:val="false"/>
          <w:i w:val="false"/>
          <w:color w:val="000000"/>
          <w:sz w:val="28"/>
        </w:rPr>
        <w:t xml:space="preserve"> орыс тіліндегі мәтініне өзгеріс енгізілді, қазақ тіліндегі мәтін өзгермейді.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