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94b68" w14:textId="7894b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"Активті иемдену (пайда болу) көздерінің заңдылығын тексеруді тағайындау және жүргізу қағидаларын бекіту туралы" Қазақстан Республикасы Бас Прокурорының 2023 жылғы 11 қазандағы № 186 бұйрығына өзгерістер енгізу туралы</w:t>
      </w:r>
    </w:p>
    <w:p>
      <w:pPr>
        <w:spacing w:after="0"/>
        <w:ind w:left="0"/>
        <w:jc w:val="both"/>
      </w:pPr>
      <w:r>
        <w:rPr>
          <w:rFonts w:ascii="Times New Roman"/>
          <w:b w:val="false"/>
          <w:i w:val="false"/>
          <w:color w:val="000000"/>
          <w:sz w:val="28"/>
        </w:rPr>
        <w:t>Қазақстан Республикасы Бас Прокурорының 2026 жылғы 21 тамыздағы № 135 бұйрығы. Қазақстан Республикасының Әділет министрлігінде 2026 жылғы 24 тамызда № 39666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"Активті иемдену (пайда болу) көздерінің заңдылығын тексеруді тағайындау және жүргізу қағидаларын бекіту туралы" Қазақстан Республикасы Бас Прокурорының 2023 жылғы 11 қазандағы № 186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33540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Активті иемдену (пайда болу) көздерінің заңдылығын тексеруді тағайындау және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"5. Тексеру активтерді қайтару жөніндегі уәкілетті органның бірінші басшысының не бірінші басшысының активтерді қайтару жөніндегі жұмысқа жетекшілік ететін орынбасарының тексеруге бастамашы болған активтерді қайтару жөніндегі уәкілетті органның лауазымды адамы баянатының негізінде қабылданатын шешімі бойынша жүзеге асырылады.";</w:t>
      </w:r>
    </w:p>
    <w:bookmarkEnd w:id="3"/>
    <w:bookmarkStart w:name="z6" w:id="4"/>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4"/>
    <w:bookmarkStart w:name="z7" w:id="5"/>
    <w:p>
      <w:pPr>
        <w:spacing w:after="0"/>
        <w:ind w:left="0"/>
        <w:jc w:val="both"/>
      </w:pPr>
      <w:r>
        <w:rPr>
          <w:rFonts w:ascii="Times New Roman"/>
          <w:b w:val="false"/>
          <w:i w:val="false"/>
          <w:color w:val="000000"/>
          <w:sz w:val="28"/>
        </w:rPr>
        <w:t>
      "1) қаулының нөмірі және күні, қаулыға қол қоятын активтерді қайтару жөніндегі уәкілетті органның бірінші басшысының не бірінші басшысының активтерді қайтару жөніндегі жұмысқа жетекшілік ететін орынбасарының, не өзге де уәкілетті лауазымды адамның тегі, аты, әкесінің аты (ол болған кезде), тексеру негіздері;";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9" w:id="6"/>
    <w:p>
      <w:pPr>
        <w:spacing w:after="0"/>
        <w:ind w:left="0"/>
        <w:jc w:val="both"/>
      </w:pPr>
      <w:r>
        <w:rPr>
          <w:rFonts w:ascii="Times New Roman"/>
          <w:b w:val="false"/>
          <w:i w:val="false"/>
          <w:color w:val="000000"/>
          <w:sz w:val="28"/>
        </w:rPr>
        <w:t>
      "10. Тексеруді тағайындау туралы қаулы өзінің меншігінде, пайдалануында, иелігінде және (немесе) бақылауында актив болатын (болған) субъектіге және (немесе) оның үлестес тұлғасына не заңды тұлғаның басшысына активтерді қайтару жөніндегі уәкілетті органның іс жүргізу жөніндегі цифрлық жүйесі арқылы жіберіледі.";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бөлігі мынадай редакцияда жазылсын:</w:t>
      </w:r>
    </w:p>
    <w:bookmarkStart w:name="z11" w:id="7"/>
    <w:p>
      <w:pPr>
        <w:spacing w:after="0"/>
        <w:ind w:left="0"/>
        <w:jc w:val="both"/>
      </w:pPr>
      <w:r>
        <w:rPr>
          <w:rFonts w:ascii="Times New Roman"/>
          <w:b w:val="false"/>
          <w:i w:val="false"/>
          <w:color w:val="000000"/>
          <w:sz w:val="28"/>
        </w:rPr>
        <w:t>
      "Тексеруді жүргізетін адамдардың құрамы, тексеру нысанасы мен кезеңі тексеруді тағайындаған активтерді қайтару жөніндегі уәкілетті органның бірінші басшысының не бірінші басшысының активтерді қайтару жөніндегі жұмысқа жетекшілік ететін орынбасарының, не өзге де уәкілетті лауазымды адамның шешімі бойынша өзгертілуі (толықтырылуы) мүмкін.";</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үшінші бөлігі мынадай редакцияда жазылсын:</w:t>
      </w:r>
    </w:p>
    <w:bookmarkStart w:name="z13" w:id="8"/>
    <w:p>
      <w:pPr>
        <w:spacing w:after="0"/>
        <w:ind w:left="0"/>
        <w:jc w:val="both"/>
      </w:pPr>
      <w:r>
        <w:rPr>
          <w:rFonts w:ascii="Times New Roman"/>
          <w:b w:val="false"/>
          <w:i w:val="false"/>
          <w:color w:val="000000"/>
          <w:sz w:val="28"/>
        </w:rPr>
        <w:t>
      "Тексеру, оның ішінде 2023 жылғы 11 қазаннан бастап тағайындалған тексеру сараптама, осы активке байланысты өзге де тексеру тағайындалған жағдайларда, сондай-ақ шет мемлекеттерден мәліметтер мен құжаттарды алу қажет болған кезде және тексеру жүргізуге кедергі келтіретін өзге де жағдайларда, оның ішінде аудит, активті бағалау, прокурордың талап етуі бойынша уәкілетті мемлекеттік орган тексеру тағайындаған кезінде, басқа мемлекеттік органдар мен меншік нысанына қарамастан өзге де ұйымдардан, жеке тұлғалардан қосымша материалдарды талап ету кезінде, келісу рәсімдерін жүргізу және Заңның 25-бабында көзделген келісімдердің шарттарын айқындау кезінде тоқтатыла тұруы мүмкін.";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15" w:id="9"/>
    <w:p>
      <w:pPr>
        <w:spacing w:after="0"/>
        <w:ind w:left="0"/>
        <w:jc w:val="both"/>
      </w:pPr>
      <w:r>
        <w:rPr>
          <w:rFonts w:ascii="Times New Roman"/>
          <w:b w:val="false"/>
          <w:i w:val="false"/>
          <w:color w:val="000000"/>
          <w:sz w:val="28"/>
        </w:rPr>
        <w:t>
      "16. Қазақстан Республикасы Бас Прокурорының не оның орынбасарының келісуі бойынша тексеруді жүргізуге, оның ішінде 2023 жылғы 11 қазаннан бастап тағайындалған, Қазақстан Республикасы Бас прокуратурасының басқа құрылымдық бөлімшелерінің, прокуратура органдары ведомстволарының, әскери және көлік прокуратурасы органдарының, облыстардың прокуратуралары мен оларға теңестірілген (астананың және республикалық маңызы бар қалалардың) прокуратуралардың, аудандық және оларға теңестірілген (қалалық, ауданаралық, сондай-ақ мамандандырылған) прокуратуралардың қызметкерлері тартылуы мүмкін.";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18-тармақтың</w:t>
      </w:r>
      <w:r>
        <w:rPr>
          <w:rFonts w:ascii="Times New Roman"/>
          <w:b w:val="false"/>
          <w:i w:val="false"/>
          <w:color w:val="000000"/>
          <w:sz w:val="28"/>
        </w:rPr>
        <w:t xml:space="preserve"> екінші бөлігі мынадай редакцияда жазылсын:</w:t>
      </w:r>
    </w:p>
    <w:bookmarkStart w:name="z17" w:id="10"/>
    <w:p>
      <w:pPr>
        <w:spacing w:after="0"/>
        <w:ind w:left="0"/>
        <w:jc w:val="both"/>
      </w:pPr>
      <w:r>
        <w:rPr>
          <w:rFonts w:ascii="Times New Roman"/>
          <w:b w:val="false"/>
          <w:i w:val="false"/>
          <w:color w:val="000000"/>
          <w:sz w:val="28"/>
        </w:rPr>
        <w:t>
      "Сараптама тағайындау туралы қаулыны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не өзге де уәкілетті лауазымды адам шығарады.";</w:t>
      </w:r>
    </w:p>
    <w:bookmarkEnd w:id="10"/>
    <w:bookmarkStart w:name="z18" w:id="11"/>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11"/>
    <w:bookmarkStart w:name="z19" w:id="12"/>
    <w:p>
      <w:pPr>
        <w:spacing w:after="0"/>
        <w:ind w:left="0"/>
        <w:jc w:val="both"/>
      </w:pPr>
      <w:r>
        <w:rPr>
          <w:rFonts w:ascii="Times New Roman"/>
          <w:b w:val="false"/>
          <w:i w:val="false"/>
          <w:color w:val="000000"/>
          <w:sz w:val="28"/>
        </w:rPr>
        <w:t>
      "3) заңдылық пен қоғамдық тәртіпке, өңірдегі әлеуметтік-экономикалық тұрақтылыққа, Қазақстан Республикасының конституциялық құрылыс негіздері мен ұлттық қауіпсіздігіне қатер төндіретін, сондай-ақ адамдардың өмірі мен денсаулығы үшін қайтымсыз салдарлардың туындауына қауіп төндіретін жағдайларды қоспағанда, тексерілетін активтің қалыпты жұмыс істеуіне кедергі келтірмейді.";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21" w:id="13"/>
    <w:p>
      <w:pPr>
        <w:spacing w:after="0"/>
        <w:ind w:left="0"/>
        <w:jc w:val="both"/>
      </w:pPr>
      <w:r>
        <w:rPr>
          <w:rFonts w:ascii="Times New Roman"/>
          <w:b w:val="false"/>
          <w:i w:val="false"/>
          <w:color w:val="000000"/>
          <w:sz w:val="28"/>
        </w:rPr>
        <w:t>
      "22. Қызметкерлерді және (немесе) мамандарды (жұмыскерлерді) бөлу, мәліметтер мен істерді талап ету туралы талаптарға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не өзге де уәкілетті лауазымды адам, не тексеруді тағайындау туралы қаулыда көрсетілген тұлғалар, не олардың тікелей басшылары қол қояды.";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23" w:id="14"/>
    <w:p>
      <w:pPr>
        <w:spacing w:after="0"/>
        <w:ind w:left="0"/>
        <w:jc w:val="both"/>
      </w:pPr>
      <w:r>
        <w:rPr>
          <w:rFonts w:ascii="Times New Roman"/>
          <w:b w:val="false"/>
          <w:i w:val="false"/>
          <w:color w:val="000000"/>
          <w:sz w:val="28"/>
        </w:rPr>
        <w:t>
      "24. Уәкілетті органдарға жіберілетін тексеру жүргізу туралы талаптарға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не өзге де уәкілетті лауазымды адам қол қояды.";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бірінші бөлігінде: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Start w:name="z26" w:id="15"/>
    <w:p>
      <w:pPr>
        <w:spacing w:after="0"/>
        <w:ind w:left="0"/>
        <w:jc w:val="both"/>
      </w:pPr>
      <w:r>
        <w:rPr>
          <w:rFonts w:ascii="Times New Roman"/>
          <w:b w:val="false"/>
          <w:i w:val="false"/>
          <w:color w:val="000000"/>
          <w:sz w:val="28"/>
        </w:rPr>
        <w:t>
      "1) активтерді пайда болуы түсініксіз активтер ретінде тану туралы соттарға талап қою туралы мәселені Заңсыз иемденілген активтерді мемлекетке қайтару мәселелері жөніндегі комиссияның қарауына енгізу туралы;";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Start w:name="z28" w:id="16"/>
    <w:p>
      <w:pPr>
        <w:spacing w:after="0"/>
        <w:ind w:left="0"/>
        <w:jc w:val="both"/>
      </w:pPr>
      <w:r>
        <w:rPr>
          <w:rFonts w:ascii="Times New Roman"/>
          <w:b w:val="false"/>
          <w:i w:val="false"/>
          <w:color w:val="000000"/>
          <w:sz w:val="28"/>
        </w:rPr>
        <w:t>
      "5) активтерді қайтаруға байланысты талап қоюлар беруге бастама жасау, сондай-ақ Қазақстан Республикасының қолданыстағы заңнамасымен көзделген өзге де іс-шараларды жүзеге асыру туралы;";</w:t>
      </w:r>
    </w:p>
    <w:bookmarkEnd w:id="16"/>
    <w:bookmarkStart w:name="z29" w:id="17"/>
    <w:p>
      <w:pPr>
        <w:spacing w:after="0"/>
        <w:ind w:left="0"/>
        <w:jc w:val="both"/>
      </w:pPr>
      <w:r>
        <w:rPr>
          <w:rFonts w:ascii="Times New Roman"/>
          <w:b w:val="false"/>
          <w:i w:val="false"/>
          <w:color w:val="000000"/>
          <w:sz w:val="28"/>
        </w:rPr>
        <w:t xml:space="preserve">
      30-тармақтың екінші бөлігінің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17"/>
    <w:bookmarkStart w:name="z30" w:id="18"/>
    <w:p>
      <w:pPr>
        <w:spacing w:after="0"/>
        <w:ind w:left="0"/>
        <w:jc w:val="both"/>
      </w:pPr>
      <w:r>
        <w:rPr>
          <w:rFonts w:ascii="Times New Roman"/>
          <w:b w:val="false"/>
          <w:i w:val="false"/>
          <w:color w:val="000000"/>
          <w:sz w:val="28"/>
        </w:rPr>
        <w:t>
      "4) цифрлық үкімет жүйесіндегі жеке кабинет арқылы беру тәсілдері болып табылады.".</w:t>
      </w:r>
    </w:p>
    <w:bookmarkEnd w:id="18"/>
    <w:bookmarkStart w:name="z31" w:id="19"/>
    <w:p>
      <w:pPr>
        <w:spacing w:after="0"/>
        <w:ind w:left="0"/>
        <w:jc w:val="both"/>
      </w:pPr>
      <w:r>
        <w:rPr>
          <w:rFonts w:ascii="Times New Roman"/>
          <w:b w:val="false"/>
          <w:i w:val="false"/>
          <w:color w:val="000000"/>
          <w:sz w:val="28"/>
        </w:rPr>
        <w:t>
      2. Қазақстан Республикасы Бас прокуратурасының Активтерді қайтару жөніндегі қызметі заңнамада белгіленген тәртіппен:</w:t>
      </w:r>
    </w:p>
    <w:bookmarkEnd w:id="19"/>
    <w:bookmarkStart w:name="z32" w:id="2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0"/>
    <w:bookmarkStart w:name="z33" w:id="21"/>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Бас прокуратурасының интернет-ресурсында орналастыруды қамтамасыз етсін.</w:t>
      </w:r>
    </w:p>
    <w:bookmarkEnd w:id="21"/>
    <w:bookmarkStart w:name="z34" w:id="22"/>
    <w:p>
      <w:pPr>
        <w:spacing w:after="0"/>
        <w:ind w:left="0"/>
        <w:jc w:val="both"/>
      </w:pPr>
      <w:r>
        <w:rPr>
          <w:rFonts w:ascii="Times New Roman"/>
          <w:b w:val="false"/>
          <w:i w:val="false"/>
          <w:color w:val="000000"/>
          <w:sz w:val="28"/>
        </w:rPr>
        <w:t>
      3. Осы бұйрықтың орындалуын бақылау Қазақстан Республикасы Бас Прокурорының активтерді қайтару жөніндегі жұмысқа жетекшілік ететін орынбасарына жүктелсін.</w:t>
      </w:r>
    </w:p>
    <w:bookmarkEnd w:id="22"/>
    <w:bookmarkStart w:name="z35" w:id="2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3"/>
    <w:bookmarkStart w:name="z36" w:id="24"/>
    <w:p>
      <w:pPr>
        <w:spacing w:after="0"/>
        <w:ind w:left="0"/>
        <w:jc w:val="both"/>
      </w:pPr>
      <w:r>
        <w:rPr>
          <w:rFonts w:ascii="Times New Roman"/>
          <w:b w:val="false"/>
          <w:i w:val="false"/>
          <w:color w:val="000000"/>
          <w:sz w:val="28"/>
        </w:rPr>
        <w:t>
      5. Мыналар:</w:t>
      </w:r>
    </w:p>
    <w:bookmarkEnd w:id="24"/>
    <w:bookmarkStart w:name="z37" w:id="25"/>
    <w:p>
      <w:pPr>
        <w:spacing w:after="0"/>
        <w:ind w:left="0"/>
        <w:jc w:val="both"/>
      </w:pPr>
      <w:r>
        <w:rPr>
          <w:rFonts w:ascii="Times New Roman"/>
          <w:b w:val="false"/>
          <w:i w:val="false"/>
          <w:color w:val="000000"/>
          <w:sz w:val="28"/>
        </w:rPr>
        <w:t>
      1) осы бұйрықтың 1-тармағының үшінші, төртінші, бесінші, алтыншы, тоғызыншы, оныншы, он бесінші, он алтыншы, он тоғызыншы, жиырмасыншы, жиырма бірінші және жиырма екінші абзацтарының күші 2025 жылғы 17 желтоқсаннан бастап туындаған құқықтық қатынастарға қолданылады;</w:t>
      </w:r>
    </w:p>
    <w:bookmarkEnd w:id="25"/>
    <w:bookmarkStart w:name="z38" w:id="26"/>
    <w:p>
      <w:pPr>
        <w:spacing w:after="0"/>
        <w:ind w:left="0"/>
        <w:jc w:val="both"/>
      </w:pPr>
      <w:r>
        <w:rPr>
          <w:rFonts w:ascii="Times New Roman"/>
          <w:b w:val="false"/>
          <w:i w:val="false"/>
          <w:color w:val="000000"/>
          <w:sz w:val="28"/>
        </w:rPr>
        <w:t>
      2) осы бұйрықтың 1-тармағының он бірінші және он екінші абзацтарының күші 2023 жылғы 12 қыркүйектен бастап туындаған құқықтық қатынастарға қолданылады деп белгіленсін.</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