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0e00" w14:textId="71b0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аулаудың, уақытша ұстаудың және жансыздандырудың үлгілік қағидаларын бекіту туралы" Қазақстан Республикасы Экология, геология және табиғи ресурстар министрінің 2022 жылғы 18 мамырдағы №162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2026 жылғы 18 тамыздағы № 167 бұйрығы. Қазақстан Республикасының Әділет министрлігінде 2026 жылғы 21 тамызда № 39655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министрінің 2022 жылғы 18 мамырдағы № 162 "Жануарларды аулаудың, уақытша ұстаудың және жансыздандырудың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28125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Жануарларды аулаудың, уақытша ұстаудың және жансыздандырудың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екінші абзац мынадай редакцияда жазылсын:</w:t>
      </w:r>
    </w:p>
    <w:bookmarkEnd w:id="3"/>
    <w:bookmarkStart w:name="z6" w:id="4"/>
    <w:p>
      <w:pPr>
        <w:spacing w:after="0"/>
        <w:ind w:left="0"/>
        <w:jc w:val="both"/>
      </w:pPr>
      <w:r>
        <w:rPr>
          <w:rFonts w:ascii="Times New Roman"/>
          <w:b w:val="false"/>
          <w:i w:val="false"/>
          <w:color w:val="000000"/>
          <w:sz w:val="28"/>
        </w:rPr>
        <w:t>
      "аулау қызметі – жануарларды аулаумен, уақытша ұстаумен және жансыздандырумен айналысатын, астананың, республикалық маңызы бар қалалардың, аудандардың, облыстық маңызы бар қалалардың жергілікті атқарушы органдары құрған мемлекеттік заңды тұлғалар, сондай-ақ дара кәсіпкерлер және мемлекеттік емес заңды тұлғалар;";</w:t>
      </w:r>
    </w:p>
    <w:bookmarkEnd w:id="4"/>
    <w:bookmarkStart w:name="z7" w:id="5"/>
    <w:p>
      <w:pPr>
        <w:spacing w:after="0"/>
        <w:ind w:left="0"/>
        <w:jc w:val="both"/>
      </w:pPr>
      <w:r>
        <w:rPr>
          <w:rFonts w:ascii="Times New Roman"/>
          <w:b w:val="false"/>
          <w:i w:val="false"/>
          <w:color w:val="000000"/>
          <w:sz w:val="28"/>
        </w:rPr>
        <w:t>
      3), 8) және 9) тармақшалар алып тасталсын;</w:t>
      </w:r>
    </w:p>
    <w:bookmarkEnd w:id="5"/>
    <w:bookmarkStart w:name="z8" w:id="6"/>
    <w:p>
      <w:pPr>
        <w:spacing w:after="0"/>
        <w:ind w:left="0"/>
        <w:jc w:val="both"/>
      </w:pPr>
      <w:r>
        <w:rPr>
          <w:rFonts w:ascii="Times New Roman"/>
          <w:b w:val="false"/>
          <w:i w:val="false"/>
          <w:color w:val="000000"/>
          <w:sz w:val="28"/>
        </w:rPr>
        <w:t>
      4) тармақша мынадай редакцияда жазылсын:</w:t>
      </w:r>
    </w:p>
    <w:bookmarkEnd w:id="6"/>
    <w:bookmarkStart w:name="z9" w:id="7"/>
    <w:p>
      <w:pPr>
        <w:spacing w:after="0"/>
        <w:ind w:left="0"/>
        <w:jc w:val="both"/>
      </w:pPr>
      <w:r>
        <w:rPr>
          <w:rFonts w:ascii="Times New Roman"/>
          <w:b w:val="false"/>
          <w:i w:val="false"/>
          <w:color w:val="000000"/>
          <w:sz w:val="28"/>
        </w:rPr>
        <w:t>
      "4) жануарларды уақытша ұстау пункті – табылған, ауланған қараусыз қалған және иесіз жануарларды, ұстаудан бас тартуына байланысты иелері немесе жауапты адамдар берген, сондай-ақ жеке немесе заңды тұлғалардан алып қойылған немесе тәркіленген үй жануарларын (компаньон жануарларды) уақытша ұстауға әдейі арналған және жабдықталған мүліктік кешен;";</w:t>
      </w:r>
    </w:p>
    <w:bookmarkEnd w:id="7"/>
    <w:bookmarkStart w:name="z10" w:id="8"/>
    <w:p>
      <w:pPr>
        <w:spacing w:after="0"/>
        <w:ind w:left="0"/>
        <w:jc w:val="both"/>
      </w:pPr>
      <w:r>
        <w:rPr>
          <w:rFonts w:ascii="Times New Roman"/>
          <w:b w:val="false"/>
          <w:i w:val="false"/>
          <w:color w:val="000000"/>
          <w:sz w:val="28"/>
        </w:rPr>
        <w:t>
      6) тармақша мынадай редакцияда жазылсын:</w:t>
      </w:r>
    </w:p>
    <w:bookmarkEnd w:id="8"/>
    <w:bookmarkStart w:name="z11" w:id="9"/>
    <w:p>
      <w:pPr>
        <w:spacing w:after="0"/>
        <w:ind w:left="0"/>
        <w:jc w:val="both"/>
      </w:pPr>
      <w:r>
        <w:rPr>
          <w:rFonts w:ascii="Times New Roman"/>
          <w:b w:val="false"/>
          <w:i w:val="false"/>
          <w:color w:val="000000"/>
          <w:sz w:val="28"/>
        </w:rPr>
        <w:t>
      "6) иесіз жануарлар – иесі жоқ немесе үй жануарлары есебіне алынбаған иттер мен мысықтар;";</w:t>
      </w:r>
    </w:p>
    <w:bookmarkEnd w:id="9"/>
    <w:bookmarkStart w:name="z12" w:id="10"/>
    <w:p>
      <w:pPr>
        <w:spacing w:after="0"/>
        <w:ind w:left="0"/>
        <w:jc w:val="both"/>
      </w:pPr>
      <w:r>
        <w:rPr>
          <w:rFonts w:ascii="Times New Roman"/>
          <w:b w:val="false"/>
          <w:i w:val="false"/>
          <w:color w:val="000000"/>
          <w:sz w:val="28"/>
        </w:rPr>
        <w:t>
      мынадай мазмұндағы 12) тармақшамен толықтырылсын:</w:t>
      </w:r>
    </w:p>
    <w:bookmarkEnd w:id="10"/>
    <w:bookmarkStart w:name="z13" w:id="11"/>
    <w:p>
      <w:pPr>
        <w:spacing w:after="0"/>
        <w:ind w:left="0"/>
        <w:jc w:val="both"/>
      </w:pPr>
      <w:r>
        <w:rPr>
          <w:rFonts w:ascii="Times New Roman"/>
          <w:b w:val="false"/>
          <w:i w:val="false"/>
          <w:color w:val="000000"/>
          <w:sz w:val="28"/>
        </w:rPr>
        <w:t>
      "12) шұғыл ден қою шаралары – адамның, жануарлардың қауіпсіздігін, қоғамдық тәртіпті қамтамасыз ету және (немесе) адамның өміріне немесе денсаулығына, жануарлардың тіршілігіне немесе саулығына және жеке және (немесе) заңды тұлғалардың мүлкіне қатер төнуін болғызбау мақсатында жануарлардың агрессия көрсетуін дереу тоқтатуға және (немесе) оның салдарын барынша азайтуға бағытталған іс-шаралар жиынтығы, оның ішінде әрекеттер.";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"8. Аулануға иесінің және (немесе) жауапты тұлғаның сүйемелдеуінсіз қоғамдық орындарда, оның ішінде көшелерде, аула аумақтарында, саябақтарда, скверлерде, иесіз қалған ғимараттарда, елді мекендердің шетінде, саяжай алқаптарында және өзге де орындарда жүрген қараусыз қалған жануарлар, сондай-ақ иесіз жануарлар жатады.";</w:t>
      </w:r>
    </w:p>
    <w:bookmarkEnd w:id="12"/>
    <w:bookmarkStart w:name="z16" w:id="13"/>
    <w:p>
      <w:pPr>
        <w:spacing w:after="0"/>
        <w:ind w:left="0"/>
        <w:jc w:val="both"/>
      </w:pPr>
      <w:r>
        <w:rPr>
          <w:rFonts w:ascii="Times New Roman"/>
          <w:b w:val="false"/>
          <w:i w:val="false"/>
          <w:color w:val="000000"/>
          <w:sz w:val="28"/>
        </w:rPr>
        <w:t xml:space="preserve">
      мынадай мазмұндағы 12-1 және 13-1-тармақтармен толықтырылсын: </w:t>
      </w:r>
    </w:p>
    <w:bookmarkEnd w:id="13"/>
    <w:bookmarkStart w:name="z17" w:id="14"/>
    <w:p>
      <w:pPr>
        <w:spacing w:after="0"/>
        <w:ind w:left="0"/>
        <w:jc w:val="both"/>
      </w:pPr>
      <w:r>
        <w:rPr>
          <w:rFonts w:ascii="Times New Roman"/>
          <w:b w:val="false"/>
          <w:i w:val="false"/>
          <w:color w:val="000000"/>
          <w:sz w:val="28"/>
        </w:rPr>
        <w:t>
      "12-1. Шұғыл ден қою шараларын астананың, республикалық маңызы бар қалалардың, аудандардың, облыстық маңызы бар қалалардың жергілікті атқарушы органдары жануарларды аулау, уақытша ұстау және жансыздандыру қағидаларына сәйкес ұйымдастырады.</w:t>
      </w:r>
    </w:p>
    <w:bookmarkEnd w:id="14"/>
    <w:bookmarkStart w:name="z18" w:id="15"/>
    <w:p>
      <w:pPr>
        <w:spacing w:after="0"/>
        <w:ind w:left="0"/>
        <w:jc w:val="both"/>
      </w:pPr>
      <w:r>
        <w:rPr>
          <w:rFonts w:ascii="Times New Roman"/>
          <w:b w:val="false"/>
          <w:i w:val="false"/>
          <w:color w:val="000000"/>
          <w:sz w:val="28"/>
        </w:rPr>
        <w:t>
      13-1. Ауланған жануар уақытша ұстау пунктіне немесе жануарларға арналған панажайға жеткізілген кезде үй жануарларын есепке алу бұйымдарының (құралдары) болуы, сондай-ақ үй жануарларын есепке алу дерекқорында жануардың иесі және (немесе) жауапты адам туралы мәліметтердің болуы тексеріледі.";</w:t>
      </w:r>
    </w:p>
    <w:bookmarkEnd w:id="15"/>
    <w:bookmarkStart w:name="z19" w:id="16"/>
    <w:p>
      <w:pPr>
        <w:spacing w:after="0"/>
        <w:ind w:left="0"/>
        <w:jc w:val="both"/>
      </w:pPr>
      <w:r>
        <w:rPr>
          <w:rFonts w:ascii="Times New Roman"/>
          <w:b w:val="false"/>
          <w:i w:val="false"/>
          <w:color w:val="000000"/>
          <w:sz w:val="28"/>
        </w:rPr>
        <w:t>
      мынадай мазмұндағы 25-1 және 25-2-тармақтармен толықтырылсын:</w:t>
      </w:r>
    </w:p>
    <w:bookmarkEnd w:id="16"/>
    <w:bookmarkStart w:name="z20" w:id="17"/>
    <w:p>
      <w:pPr>
        <w:spacing w:after="0"/>
        <w:ind w:left="0"/>
        <w:jc w:val="both"/>
      </w:pPr>
      <w:r>
        <w:rPr>
          <w:rFonts w:ascii="Times New Roman"/>
          <w:b w:val="false"/>
          <w:i w:val="false"/>
          <w:color w:val="000000"/>
          <w:sz w:val="28"/>
        </w:rPr>
        <w:t>
      "25-1. Иесіз жануарлардың санын реттеу кезінде мысықтарды қоспағанда, иесіз жануарларды жансыздандыруға астананың, облыстардың, республикалық маңызы бар қалалардың жергілікті өкілді органдары белгілеген тәртіппен және мерзімдерде жол беріледі.</w:t>
      </w:r>
    </w:p>
    <w:bookmarkEnd w:id="17"/>
    <w:bookmarkStart w:name="z21" w:id="18"/>
    <w:p>
      <w:pPr>
        <w:spacing w:after="0"/>
        <w:ind w:left="0"/>
        <w:jc w:val="both"/>
      </w:pPr>
      <w:r>
        <w:rPr>
          <w:rFonts w:ascii="Times New Roman"/>
          <w:b w:val="false"/>
          <w:i w:val="false"/>
          <w:color w:val="000000"/>
          <w:sz w:val="28"/>
        </w:rPr>
        <w:t>
      25-2. Жануарларға арналған панажайларға және (немесе) жануарларды уақытша ұстау пункттеріне түскен иесіз жануарларды, мысықтарды қоспағанда, егер мұндай жануарлар ауру болса, негізсіз агрессия танытса, орналастырылмаса және Қазақстан Республикасының Азаматтық кодексінде белгіленген мерзімдер өткеннен кейін оларды иесі немесе жауапты адам, сондай-ақ өзге де жеке немесе заңды тұлғалар талап етпесе, жансыздандыруға жол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"27. Заңда көзделген жағдайларды қоспағанда, иесіз жануарлардың санын уларды, химиялық препараттарды пайдалануды қоса алғанда, кез келген тәсілдермен жансыздандыру арқылы реттеуге жол берілмейді.".</w:t>
      </w:r>
    </w:p>
    <w:bookmarkEnd w:id="19"/>
    <w:bookmarkStart w:name="z24" w:id="20"/>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Қазақстан Республикасының заңнамасында белгіленген тәртіппен:</w:t>
      </w:r>
    </w:p>
    <w:bookmarkEnd w:id="20"/>
    <w:bookmarkStart w:name="z25" w:id="2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1"/>
    <w:bookmarkStart w:name="z26" w:id="22"/>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оның Қазақстан Республикасы Экология және табиғи ресурстар министрлігінің интернет-ресурсында орналастырылуын;</w:t>
      </w:r>
    </w:p>
    <w:bookmarkEnd w:id="22"/>
    <w:bookmarkStart w:name="z27" w:id="23"/>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Қазақстан Республикасы Экология және табиғи ресурстар министрлігінің Заң қызметі департаментіне орындалуы туралы ақпараттың ұсынылуын қамтамасыз етсін.</w:t>
      </w:r>
    </w:p>
    <w:bookmarkEnd w:id="23"/>
    <w:bookmarkStart w:name="z28"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Экология және табиғи ресурстар вице-министріне жүктелсін.</w:t>
      </w:r>
    </w:p>
    <w:bookmarkEnd w:id="24"/>
    <w:bookmarkStart w:name="z29"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