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1e9f" w14:textId="1141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 Қазақстан Республикасы Статистика агенттігі Төрағасының 2010 жылғы 20 мамырдағы № 113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м.а. 2026 жылғы 14 тамыздағы № 22 бұйрығы. Қазақстан Республикасының Әділет министрлігінде 2026 жылғы 18 тамызда № 39617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 Қазақстан Республикасы Статистика агенттігі Төрағасының 2010 жылғы 20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6283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ақпаратты өтеусіз негізде ұсыну қағидаларын бекіту туралы";</w:t>
      </w:r>
    </w:p>
    <w:bookmarkEnd w:id="3"/>
    <w:bookmarkStart w:name="z11"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65)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ақпаратты өтеусіз негізде ұсыну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xml:space="preserve">
      "1. Осы Қағидалар "Мемлекеттік статистика туралы"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65)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w:t>
      </w:r>
    </w:p>
    <w:bookmarkEnd w:id="8"/>
    <w:bookmarkStart w:name="z18" w:id="9"/>
    <w:p>
      <w:pPr>
        <w:spacing w:after="0"/>
        <w:ind w:left="0"/>
        <w:jc w:val="both"/>
      </w:pPr>
      <w:r>
        <w:rPr>
          <w:rFonts w:ascii="Times New Roman"/>
          <w:b w:val="false"/>
          <w:i w:val="false"/>
          <w:color w:val="000000"/>
          <w:sz w:val="28"/>
        </w:rPr>
        <w:t>
      2. Қағидалар мемлекеттік статистика саласындағы уәкілетті органның ведомствосы өз өкілеттіктерін Қазақстан Республикасы заңнамасына сәйкес жүзеге асыру мақсатында мемлекеттік органдардың біржолғы сұрау салулары негізінде,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ақпаратты ұсыну тәртібін регламенттейді.";</w:t>
      </w:r>
    </w:p>
    <w:bookmarkEnd w:id="9"/>
    <w:bookmarkStart w:name="z19" w:id="1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20" w:id="11"/>
    <w:p>
      <w:pPr>
        <w:spacing w:after="0"/>
        <w:ind w:left="0"/>
        <w:jc w:val="both"/>
      </w:pPr>
      <w:r>
        <w:rPr>
          <w:rFonts w:ascii="Times New Roman"/>
          <w:b w:val="false"/>
          <w:i w:val="false"/>
          <w:color w:val="000000"/>
          <w:sz w:val="28"/>
        </w:rPr>
        <w:t>
      "2)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"6. Ресми сұрау салулар талап етілетін статистикалық ақпараттың құрамын бір мағыналы анықтауға мүмкіндік беретін ақпараттардан тұруы тиіс (статистикалық көрсеткіштердің атауы, кезеңі, бөліністік).";</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24" w:id="13"/>
    <w:p>
      <w:pPr>
        <w:spacing w:after="0"/>
        <w:ind w:left="0"/>
        <w:jc w:val="both"/>
      </w:pPr>
      <w:r>
        <w:rPr>
          <w:rFonts w:ascii="Times New Roman"/>
          <w:b w:val="false"/>
          <w:i w:val="false"/>
          <w:color w:val="000000"/>
          <w:sz w:val="28"/>
        </w:rPr>
        <w:t>
      "8. Уәкілетті орган ведомствосының басшысы ресми сұрау салуларға жауап дайындау және статистикалық ақпаратты беруге уәкілетті орган ведомствосының жауапты құрылымдық бөлімшесін (бұдан әрі – жауапты бөлімше) анықтайды.</w:t>
      </w:r>
    </w:p>
    <w:bookmarkEnd w:id="13"/>
    <w:bookmarkStart w:name="z25" w:id="14"/>
    <w:p>
      <w:pPr>
        <w:spacing w:after="0"/>
        <w:ind w:left="0"/>
        <w:jc w:val="both"/>
      </w:pPr>
      <w:r>
        <w:rPr>
          <w:rFonts w:ascii="Times New Roman"/>
          <w:b w:val="false"/>
          <w:i w:val="false"/>
          <w:color w:val="000000"/>
          <w:sz w:val="28"/>
        </w:rPr>
        <w:t>
      9. Егер сұралып жатқан статистикалық ақпарат бірнеше құрылымдық бөлімшеде әзірленетін болса, жауапты құрылымдық бөлімше болып статистикалық ақпараттың жинақталуына жауапты құрылымдық бөлімше табылады.</w:t>
      </w:r>
    </w:p>
    <w:bookmarkEnd w:id="14"/>
    <w:bookmarkStart w:name="z26" w:id="15"/>
    <w:p>
      <w:pPr>
        <w:spacing w:after="0"/>
        <w:ind w:left="0"/>
        <w:jc w:val="both"/>
      </w:pPr>
      <w:r>
        <w:rPr>
          <w:rFonts w:ascii="Times New Roman"/>
          <w:b w:val="false"/>
          <w:i w:val="false"/>
          <w:color w:val="000000"/>
          <w:sz w:val="28"/>
        </w:rPr>
        <w:t>
      10. Ресми сұрау салуларға жауапты қалыптастыру процесінде жауапты бөлімше қажетті ақпаратты ведомстволық бағынысты ұйымынан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кәсіпорнынан (бұдан әрі – ведомстволық бағынысты ұйым) сұратады және алады.</w:t>
      </w:r>
    </w:p>
    <w:bookmarkEnd w:id="15"/>
    <w:bookmarkStart w:name="z27" w:id="16"/>
    <w:p>
      <w:pPr>
        <w:spacing w:after="0"/>
        <w:ind w:left="0"/>
        <w:jc w:val="both"/>
      </w:pPr>
      <w:r>
        <w:rPr>
          <w:rFonts w:ascii="Times New Roman"/>
          <w:b w:val="false"/>
          <w:i w:val="false"/>
          <w:color w:val="000000"/>
          <w:sz w:val="28"/>
        </w:rPr>
        <w:t>
      11. Уәкілетті орган ведомствосының басшысы сұрау салынған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 қоса берілген ілеспе хатқа қол қояды.</w:t>
      </w:r>
    </w:p>
    <w:bookmarkEnd w:id="16"/>
    <w:bookmarkStart w:name="z28" w:id="17"/>
    <w:p>
      <w:pPr>
        <w:spacing w:after="0"/>
        <w:ind w:left="0"/>
        <w:jc w:val="both"/>
      </w:pPr>
      <w:r>
        <w:rPr>
          <w:rFonts w:ascii="Times New Roman"/>
          <w:b w:val="false"/>
          <w:i w:val="false"/>
          <w:color w:val="000000"/>
          <w:sz w:val="28"/>
        </w:rPr>
        <w:t>
      12. Уәкілетті орган ведомствосының құжат айналымын қамтамасыз ететін қызмет, жұмыс күнінен кешіктірмей қол қойылған құжат түскеннен кейін өтініш берушіге жолдайды.";</w:t>
      </w:r>
    </w:p>
    <w:bookmarkEnd w:id="17"/>
    <w:bookmarkStart w:name="z29" w:id="1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8"/>
    <w:bookmarkStart w:name="z30" w:id="19"/>
    <w:p>
      <w:pPr>
        <w:spacing w:after="0"/>
        <w:ind w:left="0"/>
        <w:jc w:val="both"/>
      </w:pPr>
      <w:r>
        <w:rPr>
          <w:rFonts w:ascii="Times New Roman"/>
          <w:b w:val="false"/>
          <w:i w:val="false"/>
          <w:color w:val="000000"/>
          <w:sz w:val="28"/>
        </w:rPr>
        <w:t>
      "2) талап етілетін статистикалық ақпарат қалыптастырылмайтын және мемлекеттік статистика органдары қалыптастыратын мәліметтерді есептеу негізінде алынуы мүмкін емес;";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"17. Егер ресми сұрау салу бас тарту критерияларын қанағаттандыратын болса, жауапты бөлімше сұрау салуға үш жұмыс күні ішінде статистикалық ақпаратты ұсынуға бас тарту себебі көрсетілетін теріс жауапты дайындайды.".</w:t>
      </w:r>
    </w:p>
    <w:bookmarkEnd w:id="20"/>
    <w:bookmarkStart w:name="z33" w:id="2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Деректер сапасын бақылау және коммуникацияларды дамыту департаменті заңнамада белгіленген тәртіппен:</w:t>
      </w:r>
    </w:p>
    <w:bookmarkEnd w:id="21"/>
    <w:bookmarkStart w:name="z34"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5" w:id="23"/>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3"/>
    <w:bookmarkStart w:name="z36" w:id="24"/>
    <w:p>
      <w:pPr>
        <w:spacing w:after="0"/>
        <w:ind w:left="0"/>
        <w:jc w:val="both"/>
      </w:pPr>
      <w:r>
        <w:rPr>
          <w:rFonts w:ascii="Times New Roman"/>
          <w:b w:val="false"/>
          <w:i w:val="false"/>
          <w:color w:val="000000"/>
          <w:sz w:val="28"/>
        </w:rPr>
        <w:t xml:space="preserve">
      3.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 </w:t>
      </w:r>
    </w:p>
    <w:bookmarkEnd w:id="24"/>
    <w:bookmarkStart w:name="z37" w:id="2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25"/>
    <w:bookmarkStart w:name="z38" w:id="2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 агенттігінің</w:t>
            </w:r>
          </w:p>
          <w:p>
            <w:pPr>
              <w:spacing w:after="0"/>
              <w:ind w:left="0"/>
              <w:jc w:val="left"/>
            </w:pPr>
          </w:p>
          <w:p>
            <w:pPr>
              <w:spacing w:after="20"/>
              <w:ind w:left="20"/>
              <w:jc w:val="both"/>
            </w:pPr>
            <w:r>
              <w:rPr>
                <w:rFonts w:ascii="Times New Roman"/>
                <w:b w:val="false"/>
                <w:i/>
                <w:color w:val="000000"/>
                <w:sz w:val="20"/>
              </w:rPr>
              <w:t xml:space="preserve">Ұлттық статистика бюросы басшының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Караулова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