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e1322a" w14:textId="de1322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"Жария кадастрлық картаны жүргізу қағидаларын бекіту туралы" Қазақстан Республикасының Цифрлық даму, инновациялар және аэроғарыш өнеркәсібі министрінің міндетін атқарушының 2023 жылғы 12 шiлдедегi № 252/НҚ бұйрығының күші жойылды деп тану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Жасанды интеллект және цифрлық даму министрінің 2026 жылғы 13 тамыздағы № 483/НҚ бұйрығы. Қазақстан Республикасының Әділет министрлігінде 2026 жылғы 17 тамызда № 39600 болып тіркелді</w:t>
      </w:r>
    </w:p>
    <w:p>
      <w:pPr>
        <w:spacing w:after="0"/>
        <w:ind w:left="0"/>
        <w:jc w:val="both"/>
      </w:pPr>
      <w:bookmarkStart w:name="z1" w:id="0"/>
      <w:r>
        <w:rPr>
          <w:rFonts w:ascii="Times New Roman"/>
          <w:b w:val="false"/>
          <w:i w:val="false"/>
          <w:color w:val="000000"/>
          <w:sz w:val="28"/>
        </w:rPr>
        <w:t xml:space="preserve">
      "Құқықтық актілер туралы" Қазақстан Республикасы Заңының 27-бабының </w:t>
      </w:r>
      <w:r>
        <w:rPr>
          <w:rFonts w:ascii="Times New Roman"/>
          <w:b w:val="false"/>
          <w:i w:val="false"/>
          <w:color w:val="000000"/>
          <w:sz w:val="28"/>
        </w:rPr>
        <w:t>2-тармағына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"Жария кадастрлық картаны жүргізу қағидаларын бекіту туралы" Қазақстан Республикасының Цифрлық даму, инновациялар және аэроғарыш өнеркәсібі министрінің міндетін атқарушының 2023 жылғы 12 шiлдедегi № 252/НҚ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33106 болып тіркелген) күші жойылды деп танылсын.</w:t>
      </w:r>
    </w:p>
    <w:bookmarkEnd w:id="1"/>
    <w:bookmarkStart w:name="z3" w:id="2"/>
    <w:p>
      <w:pPr>
        <w:spacing w:after="0"/>
        <w:ind w:left="0"/>
        <w:jc w:val="both"/>
      </w:pPr>
      <w:r>
        <w:rPr>
          <w:rFonts w:ascii="Times New Roman"/>
          <w:b w:val="false"/>
          <w:i w:val="false"/>
          <w:color w:val="000000"/>
          <w:sz w:val="28"/>
        </w:rPr>
        <w:t>
      2. Қазақстан Республикасы Жасанды интеллект және цифрлық даму министрлігінің Мемлекеттік көрсетілетін қызметтер комитеті:</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Республикасының Жасанды интеллект және цифрлық даму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тіркелгеннен кейін он жұмыс күні ішінде Қазақстан Республикасы Жасанды интеллект және цифрлық даму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Жасанды интеллект және цифрлық даму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Премьер-Министрінің орынбасары</w:t>
            </w:r>
          </w:p>
          <w:p>
            <w:pPr>
              <w:spacing w:after="20"/>
              <w:ind w:left="20"/>
              <w:jc w:val="both"/>
            </w:pPr>
            <w:r>
              <w:rPr>
                <w:rFonts w:ascii="Times New Roman"/>
                <w:b w:val="false"/>
                <w:i/>
                <w:color w:val="000000"/>
                <w:sz w:val="20"/>
              </w:rPr>
              <w:t xml:space="preserve"> – Жасанды интеллект және </w:t>
            </w:r>
          </w:p>
          <w:p>
            <w:pPr>
              <w:spacing w:after="20"/>
              <w:ind w:left="20"/>
              <w:jc w:val="both"/>
            </w:pPr>
            <w:r>
              <w:rPr>
                <w:rFonts w:ascii="Times New Roman"/>
                <w:b w:val="false"/>
                <w:i/>
                <w:color w:val="000000"/>
                <w:sz w:val="20"/>
              </w:rPr>
              <w:t xml:space="preserve">цифрлық даму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Мадиев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Ауыл шаруашылығы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Өнеркәсіп және құрылыс министрлігі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