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9c881" w14:textId="929c8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Қазақстан Республикасы Ғылым және жоғары білім министрінің 2023 жылғы 10 шілдедегі № 311 бұйрығына өзгерістер енгізу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2026 жылғы 11 тамыздағы № 378 бұйрығы. Қазақстан Республикасының Әділет министрлігінде 2026 жылғы 14 тамызда № 39595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Қазақстан Республикасы Ғылым және жоғары білім министрінің 2023 жылғы 10 шілдедегі № 311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33056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 әдістемесінде орыс тіліндегі мәтінге өзгеріс енгізілді, қазақ тіліндегі мәтін өзгермейді. </w:t>
      </w:r>
    </w:p>
    <w:bookmarkEnd w:id="2"/>
    <w:bookmarkStart w:name="z10" w:id="3"/>
    <w:p>
      <w:pPr>
        <w:spacing w:after="0"/>
        <w:ind w:left="0"/>
        <w:jc w:val="both"/>
      </w:pPr>
      <w:r>
        <w:rPr>
          <w:rFonts w:ascii="Times New Roman"/>
          <w:b w:val="false"/>
          <w:i w:val="false"/>
          <w:color w:val="000000"/>
          <w:sz w:val="28"/>
        </w:rPr>
        <w:t>
      2. Қазақстан Республикасы Ғылым және жоғары білім министрлігінің Экономика және қаржы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2"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 xml:space="preserve">Ғылым және жоғары білім </w:t>
            </w:r>
          </w:p>
          <w:p>
            <w:pPr>
              <w:spacing w:after="0"/>
              <w:ind w:left="0"/>
              <w:jc w:val="left"/>
            </w:pP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Кобенова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