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15cc" w14:textId="5831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кедендік бақылау аймақтары, уақытша сақтау орындары және бажсыз сауда дүкендерінің кейбір мәселелері туралы" Қазақстан Республикасы Қаржы министрінің 2018 жылғы 23 ақпандағы № 280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10 тамыздағы № 537 бұйрығы. Қазақстан Республикасының Әділет министрлігінде 2026 жылғы 12 тамызда № 39571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"Уақытша кедендік бақылау аймақтары, уақытша сақтау орындары және бажсыз сауда дүкендерінің кейбір мәселелері туралы" Қазақстан Республикасы Қаржы министрінің 2018 жылғы 23 ақпандағы № 280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№16549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Уақытша кедендік бақылау аймақтарын құру (оның ішінде мүдделі тұлғаның өтініші бойынша), олардың жұмыс істеуін тоқтату қағидалары, оларға қойылатын талаптар, сондай-ақ уақытша кедендік бақылау аймағының құқықтық </w:t>
      </w:r>
      <w:r>
        <w:rPr>
          <w:rFonts w:ascii="Times New Roman"/>
          <w:b w:val="false"/>
          <w:i w:val="false"/>
          <w:color w:val="000000"/>
          <w:sz w:val="28"/>
        </w:rPr>
        <w:t>режимінде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бөлiгi мынадай редакцияда жазылсын:</w:t>
      </w:r>
    </w:p>
    <w:bookmarkStart w:name="z11" w:id="3"/>
    <w:p>
      <w:pPr>
        <w:spacing w:after="0"/>
        <w:ind w:left="0"/>
        <w:jc w:val="both"/>
      </w:pPr>
      <w:r>
        <w:rPr>
          <w:rFonts w:ascii="Times New Roman"/>
          <w:b w:val="false"/>
          <w:i w:val="false"/>
          <w:color w:val="000000"/>
          <w:sz w:val="28"/>
        </w:rPr>
        <w:t>
      "2. Кедендік бақылаудың тұрақты аймақтарынан тыс жерлерде тауарлар мен көлік құралдарына қатысты кедендік бақылауды, жүк және өзге де операциялар жасауды жүзеге асыру мақсатында аумақтық органның лауазымды тұлғасының қызметтік жазбасы, оның ішінде еркін түрде жасалған мүдделі тұлғаның өтініші негізінде астана, облыс, республикалық маңызы бар қала бойынша аумақтық мемлекеттік кірістер органдарының (бұдан әрі – аумақтық орган) басшылары немесе оның орынбасарлары уақытша кедендік бақылау аймағын құру туралы шешім қабылдайды.";</w:t>
      </w:r>
    </w:p>
    <w:bookmarkEnd w:id="3"/>
    <w:bookmarkStart w:name="z12" w:id="4"/>
    <w:p>
      <w:pPr>
        <w:spacing w:after="0"/>
        <w:ind w:left="0"/>
        <w:jc w:val="both"/>
      </w:pPr>
      <w:r>
        <w:rPr>
          <w:rFonts w:ascii="Times New Roman"/>
          <w:b w:val="false"/>
          <w:i w:val="false"/>
          <w:color w:val="000000"/>
          <w:sz w:val="28"/>
        </w:rPr>
        <w:t xml:space="preserve">
      көрсетілген бұйрықпен бекітілген,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7) тармақшасы мынадай редакцияда жазылсын:</w:t>
      </w:r>
    </w:p>
    <w:bookmarkStart w:name="z14" w:id="5"/>
    <w:p>
      <w:pPr>
        <w:spacing w:after="0"/>
        <w:ind w:left="0"/>
        <w:jc w:val="both"/>
      </w:pPr>
      <w:r>
        <w:rPr>
          <w:rFonts w:ascii="Times New Roman"/>
          <w:b w:val="false"/>
          <w:i w:val="false"/>
          <w:color w:val="000000"/>
          <w:sz w:val="28"/>
        </w:rPr>
        <w:t>
      "7) Қоймада тұрған тауарлар туралы есептілікте қамтылған мәліметтерді астана, облыстар, республикалық маңызы бар қалалар бойынша аумақтық мемлекеттік кірістер органдарына электрондық түрде беру және Қоймадағы тауарларды шығару туралы мәліметтерді аумақтық органдардан электрондық түрде алу мүмкіндігін қамтамасыз ету.";</w:t>
      </w:r>
    </w:p>
    <w:bookmarkEnd w:id="5"/>
    <w:bookmarkStart w:name="z15" w:id="6"/>
    <w:p>
      <w:pPr>
        <w:spacing w:after="0"/>
        <w:ind w:left="0"/>
        <w:jc w:val="both"/>
      </w:pPr>
      <w:r>
        <w:rPr>
          <w:rFonts w:ascii="Times New Roman"/>
          <w:b w:val="false"/>
          <w:i w:val="false"/>
          <w:color w:val="000000"/>
          <w:sz w:val="28"/>
        </w:rPr>
        <w:t xml:space="preserve">
      көрсетілген бұйрықпен бекітілген, Бажсыз сауда дүкендерін орналастыруға, жайластыруға және жабдықтауға, оның ішінде бейнебақылау жүйесімен жарақтандыруға қойылатын талаптар, олардың құрылу мен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1-тармаққа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"8. БСД қызметін тоқтатқан кезде бажсыз сауда кедендік рәсімімен орналастырылған тауарлар шетел тауарларына қолданылатын кедендік рәсіммен орналастыруға, ал Еуразиялық экономикалық одақтың тауарлары – экспорттың кедендік рәсімімен орналастыруға немесе астана, облыстар, республикалық маңызы бар қалалар бойынша аумақтық мемлекеттік кірістер органы (бұдан әрі – аумақтық орган) басшысының не оны алмастыратын адамның не аумақтық органның басшысы орынбасарының тиісті шешімі қабылданған күннен бастап күнтізбелік алпыс күннің ішінде БСД-нен Еуразиялық экономикалық одақтың аумағына әкетілуге жатады.";</w:t>
      </w:r>
    </w:p>
    <w:bookmarkEnd w:id="7"/>
    <w:bookmarkStart w:name="z19" w:id="8"/>
    <w:p>
      <w:pPr>
        <w:spacing w:after="0"/>
        <w:ind w:left="0"/>
        <w:jc w:val="both"/>
      </w:pPr>
      <w:r>
        <w:rPr>
          <w:rFonts w:ascii="Times New Roman"/>
          <w:b w:val="false"/>
          <w:i w:val="false"/>
          <w:color w:val="000000"/>
          <w:sz w:val="28"/>
        </w:rPr>
        <w:t xml:space="preserve">
      көрсетілген бұйрықпен бекітілген, Бажсыз сауда дүкендерінде тауарларды өткізу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21" w:id="9"/>
    <w:p>
      <w:pPr>
        <w:spacing w:after="0"/>
        <w:ind w:left="0"/>
        <w:jc w:val="both"/>
      </w:pPr>
      <w:r>
        <w:rPr>
          <w:rFonts w:ascii="Times New Roman"/>
          <w:b w:val="false"/>
          <w:i w:val="false"/>
          <w:color w:val="000000"/>
          <w:sz w:val="28"/>
        </w:rPr>
        <w:t xml:space="preserve">
      "4. БСД-дағы тауарлар Қазақстан Республикасы Салық кодексінің (бұдан әрі – Салық кодексі) 110 және 111-баптарына сәйкес міндетті түрде бақылау-касса машиналарын қолдана отырып, сондай-ақ Салық кодексінің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және </w:t>
      </w:r>
      <w:r>
        <w:rPr>
          <w:rFonts w:ascii="Times New Roman"/>
          <w:b w:val="false"/>
          <w:i w:val="false"/>
          <w:color w:val="000000"/>
          <w:sz w:val="28"/>
        </w:rPr>
        <w:t>209-баптарына</w:t>
      </w:r>
      <w:r>
        <w:rPr>
          <w:rFonts w:ascii="Times New Roman"/>
          <w:b w:val="false"/>
          <w:i w:val="false"/>
          <w:color w:val="000000"/>
          <w:sz w:val="28"/>
        </w:rPr>
        <w:t xml:space="preserve"> сәйкес шот-фактураны жазып беруге қойылатын талаптарды сақтай отырып өткізіледі.";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23" w:id="10"/>
    <w:p>
      <w:pPr>
        <w:spacing w:after="0"/>
        <w:ind w:left="0"/>
        <w:jc w:val="both"/>
      </w:pPr>
      <w:r>
        <w:rPr>
          <w:rFonts w:ascii="Times New Roman"/>
          <w:b w:val="false"/>
          <w:i w:val="false"/>
          <w:color w:val="000000"/>
          <w:sz w:val="28"/>
        </w:rPr>
        <w:t>
      "6. Тауарлар БСД қоймасында астана, облыстар, республикалық маңызы бар қалалар бойынша аумақтық мемлекеттік кірістер органдарының лауазымды адамдарының қатысуымен немесе келісімімен орналастырылады.".</w:t>
      </w:r>
    </w:p>
    <w:bookmarkEnd w:id="10"/>
    <w:bookmarkStart w:name="z24" w:id="1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1"/>
    <w:bookmarkStart w:name="z25"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26" w:id="13"/>
    <w:p>
      <w:pPr>
        <w:spacing w:after="0"/>
        <w:ind w:left="0"/>
        <w:jc w:val="both"/>
      </w:pPr>
      <w:r>
        <w:rPr>
          <w:rFonts w:ascii="Times New Roman"/>
          <w:b w:val="false"/>
          <w:i w:val="false"/>
          <w:color w:val="000000"/>
          <w:sz w:val="28"/>
        </w:rPr>
        <w:t>
      2) осы бұйрық алғашқы ресми жариялаған күнінен кейін оны Қазақстан Республикасы Қаржы министрлігінің интернет-ресурсында орналастыруды;</w:t>
      </w:r>
    </w:p>
    <w:bookmarkEnd w:id="13"/>
    <w:bookmarkStart w:name="z27" w:id="1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4"/>
    <w:bookmarkStart w:name="z28"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