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592f" w14:textId="a295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 Қазақстан Республикасы Бас Прокурорының 2020 жылғы 26 маусымдағы № 80, Қазақстан Республикасы Сыбайлас жемқорлыққа қарсы іс-қимыл агенттігі (Сыбайлас жемқорлыққа қарсы қызмет) төрағасының 2020 жылғы 29 маусымдағы № 199 және Қазақстан Республикасы Қаржы министрінің 2020 жылғы 14 шiлдедегi № 675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7 тамыздағы № 13 және Қазақстан Республикасы Бас Прокурорының 2026 жылғы 6 тамыздағы № 128 бірлескен бұйрығы. Қазақстан Республикасының Әділет министрлігінде 2026 жылғы 11 тамызда № 39562 болып тіркелді</w:t>
      </w:r>
    </w:p>
    <w:p>
      <w:pPr>
        <w:spacing w:after="0"/>
        <w:ind w:left="0"/>
        <w:jc w:val="both"/>
      </w:pPr>
      <w:bookmarkStart w:name="z7" w:id="0"/>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 Қазақстан Республикасы Бас Прокурорының 2020 жылғы 26 маусымдағы № 80, Қазақстан Республикасы Сыбайлас жемқорлыққа қарсы іс-қимыл агенттігі (Сыбайлас жемқорлыққа қарсы қызмет) төрағасының 2020 жылғы 29 маусымдағы № 199 және Қазақстан Республикасы Қаржы министрінің 2020 жылғы 14 шiлдедегi № 675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20984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Прокуратура органдарына және экономикалық тергеп-тексеру қызметіне қызметке кіретін адамдар үшін алғашқы кәсіптік даярлыққа іріктеутеудің және оны өткізу шарттарының, сондай-ақ оларды алғашқы кәсіптік даярлықтан шығару негіздерінің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ақпараттық автоматтандырылған дерекқор (цифрлық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"4) жеке кабинет – цифрлық жүйеде тіркелгеннен кейін қолжетімді және құқық қорғау органымен электрондық өзара іс қимылды қамтамасыз ететін кандидаттың жеке парақшасы;";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"14) техникалық қолдау – цифрлық жүйенің үздіксіз жұмысына байланысты мәселелер бойынша кандидаттарға көмек көрсететін қызмет;";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"5. Іріктеуге мемлекеттік қызмет істері жөніндегі уәкілетті органда тестілеуден, оның ішінде жеке қасиеттерін бағалаудан өткен тұлғалар қатысады.</w:t>
      </w:r>
    </w:p>
    <w:bookmarkEnd w:id="6"/>
    <w:bookmarkStart w:name="z19" w:id="7"/>
    <w:p>
      <w:pPr>
        <w:spacing w:after="0"/>
        <w:ind w:left="0"/>
        <w:jc w:val="both"/>
      </w:pPr>
      <w:r>
        <w:rPr>
          <w:rFonts w:ascii="Times New Roman"/>
          <w:b w:val="false"/>
          <w:i w:val="false"/>
          <w:color w:val="000000"/>
          <w:sz w:val="28"/>
        </w:rPr>
        <w:t>
      Киберқауіпсіздік, киберқылмысқа қарсы іс-қимыл және деректерді талдау саласындағы кандидаттар үшін (бұдан әрі - цифрлық технологиялар саласындағы кандидаттар) іріктеудің арнайы өлшемшартары белгіленеді.";</w:t>
      </w:r>
    </w:p>
    <w:bookmarkEnd w:id="7"/>
    <w:bookmarkStart w:name="z20" w:id="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21" w:id="9"/>
    <w:p>
      <w:pPr>
        <w:spacing w:after="0"/>
        <w:ind w:left="0"/>
        <w:jc w:val="both"/>
      </w:pPr>
      <w:r>
        <w:rPr>
          <w:rFonts w:ascii="Times New Roman"/>
          <w:b w:val="false"/>
          <w:i w:val="false"/>
          <w:color w:val="000000"/>
          <w:sz w:val="28"/>
        </w:rPr>
        <w:t>
      "2-тарау. Кандидаттардың іріктеуден өту үшін цифрлық жүйеде тіркелу тәртібі, қажетті талаптар және іріктеу кезеңдерінің өткізілуін бақылау.";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"6. Іріктеу цифрлық жүйе арқылы жүзеге асырылады, онда кандидат жеке сәйкестендіру нөмірі (бұдан әрі - ЖСН) арқылы тіркеуден өтеді.</w:t>
      </w:r>
    </w:p>
    <w:bookmarkEnd w:id="10"/>
    <w:bookmarkStart w:name="z24" w:id="11"/>
    <w:p>
      <w:pPr>
        <w:spacing w:after="0"/>
        <w:ind w:left="0"/>
        <w:jc w:val="both"/>
      </w:pPr>
      <w:r>
        <w:rPr>
          <w:rFonts w:ascii="Times New Roman"/>
          <w:b w:val="false"/>
          <w:i w:val="false"/>
          <w:color w:val="000000"/>
          <w:sz w:val="28"/>
        </w:rPr>
        <w:t>
      Кандидатты тіркеу рәсімінен кейін жеке кабинет цифрлық жүйеде автоматты түрде құрылады.";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"10. Осы Қағидалардың 20-тармағында көрсетілген құжаттарды жүктеген кандидат цифрлық жүйеде іріктеу кезеңдеріне кіріседі.";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"14. Кандидатқа тәуелді емес себептермен, атап айтқанда цифрлық жүйенің техникалық ақаулары, электр энергиясының не интернеттің ажыратылуы бойынша кезеңдерден өту мүмкін болмаған жағдайда, осы фактіні растайтын тиісті ұйым, оның ішінде мүліктің меншік иелері бірлестігі үш жұмыс күні ішінде берген құжат болған кезде кандидатқа қайта өту мүмкіндігі беріледі.</w:t>
      </w:r>
    </w:p>
    <w:bookmarkEnd w:id="13"/>
    <w:bookmarkStart w:name="z29" w:id="14"/>
    <w:p>
      <w:pPr>
        <w:spacing w:after="0"/>
        <w:ind w:left="0"/>
        <w:jc w:val="both"/>
      </w:pPr>
      <w:r>
        <w:rPr>
          <w:rFonts w:ascii="Times New Roman"/>
          <w:b w:val="false"/>
          <w:i w:val="false"/>
          <w:color w:val="000000"/>
          <w:sz w:val="28"/>
        </w:rPr>
        <w:t>
      Аталған құжат болмаған кезде кандидат іріктеудің кез келген кезеңінде өткен нәтижелердің күші жоя отырып, алып тастауға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"16. Цифрлық жүйеде осы Қағидалардың 17-тармағындағы 4), 5), 6), 9) тармақшаларында көзделген кезеңдерден өтпеген, сондай-ақ 7), 8) тармақшаларында көрсетілген кезеңдерге дәлелсіз себептермен келмеген кандидатқа іріктеудің одан әрі кезеңдеріне өтуіне жол берілмейді.</w:t>
      </w:r>
    </w:p>
    <w:bookmarkEnd w:id="15"/>
    <w:bookmarkStart w:name="z32" w:id="16"/>
    <w:p>
      <w:pPr>
        <w:spacing w:after="0"/>
        <w:ind w:left="0"/>
        <w:jc w:val="both"/>
      </w:pPr>
      <w:r>
        <w:rPr>
          <w:rFonts w:ascii="Times New Roman"/>
          <w:b w:val="false"/>
          <w:i w:val="false"/>
          <w:color w:val="000000"/>
          <w:sz w:val="28"/>
        </w:rPr>
        <w:t>
      17. Іріктеу цифрлық жүйеде бірқатар мынадай кезекті кезеңдерден:</w:t>
      </w:r>
    </w:p>
    <w:bookmarkEnd w:id="16"/>
    <w:bookmarkStart w:name="z33" w:id="17"/>
    <w:p>
      <w:pPr>
        <w:spacing w:after="0"/>
        <w:ind w:left="0"/>
        <w:jc w:val="both"/>
      </w:pPr>
      <w:r>
        <w:rPr>
          <w:rFonts w:ascii="Times New Roman"/>
          <w:b w:val="false"/>
          <w:i w:val="false"/>
          <w:color w:val="000000"/>
          <w:sz w:val="28"/>
        </w:rPr>
        <w:t>
      1) іріктеуді өткізу туралы хабарландыруды жариялау;</w:t>
      </w:r>
    </w:p>
    <w:bookmarkEnd w:id="17"/>
    <w:bookmarkStart w:name="z34" w:id="18"/>
    <w:p>
      <w:pPr>
        <w:spacing w:after="0"/>
        <w:ind w:left="0"/>
        <w:jc w:val="both"/>
      </w:pPr>
      <w:r>
        <w:rPr>
          <w:rFonts w:ascii="Times New Roman"/>
          <w:b w:val="false"/>
          <w:i w:val="false"/>
          <w:color w:val="000000"/>
          <w:sz w:val="28"/>
        </w:rPr>
        <w:t>
      2) іріктеуге қатысуға ниет білдірген Қазақстан Республикасының азаматтарынан құжаттарды қабылдау;</w:t>
      </w:r>
    </w:p>
    <w:bookmarkEnd w:id="18"/>
    <w:bookmarkStart w:name="z35" w:id="19"/>
    <w:p>
      <w:pPr>
        <w:spacing w:after="0"/>
        <w:ind w:left="0"/>
        <w:jc w:val="both"/>
      </w:pPr>
      <w:r>
        <w:rPr>
          <w:rFonts w:ascii="Times New Roman"/>
          <w:b w:val="false"/>
          <w:i w:val="false"/>
          <w:color w:val="000000"/>
          <w:sz w:val="28"/>
        </w:rPr>
        <w:t>
      3) құжаттардың дұрыстығы мен толықтығын, сондай-ақ құқық қорғау қызметіне түсу үшін кандидатқа қойылатын белгіленген біліктілік талаптарына сәйкестігін тексеру;</w:t>
      </w:r>
    </w:p>
    <w:bookmarkEnd w:id="19"/>
    <w:bookmarkStart w:name="z36" w:id="20"/>
    <w:p>
      <w:pPr>
        <w:spacing w:after="0"/>
        <w:ind w:left="0"/>
        <w:jc w:val="both"/>
      </w:pPr>
      <w:r>
        <w:rPr>
          <w:rFonts w:ascii="Times New Roman"/>
          <w:b w:val="false"/>
          <w:i w:val="false"/>
          <w:color w:val="000000"/>
          <w:sz w:val="28"/>
        </w:rPr>
        <w:t>
      4) кейстік міндеттерді шешу;</w:t>
      </w:r>
    </w:p>
    <w:bookmarkEnd w:id="20"/>
    <w:bookmarkStart w:name="z37" w:id="21"/>
    <w:p>
      <w:pPr>
        <w:spacing w:after="0"/>
        <w:ind w:left="0"/>
        <w:jc w:val="both"/>
      </w:pPr>
      <w:r>
        <w:rPr>
          <w:rFonts w:ascii="Times New Roman"/>
          <w:b w:val="false"/>
          <w:i w:val="false"/>
          <w:color w:val="000000"/>
          <w:sz w:val="28"/>
        </w:rPr>
        <w:t>
      5) эссе жазу;</w:t>
      </w:r>
    </w:p>
    <w:bookmarkEnd w:id="21"/>
    <w:bookmarkStart w:name="z38" w:id="22"/>
    <w:p>
      <w:pPr>
        <w:spacing w:after="0"/>
        <w:ind w:left="0"/>
        <w:jc w:val="both"/>
      </w:pPr>
      <w:r>
        <w:rPr>
          <w:rFonts w:ascii="Times New Roman"/>
          <w:b w:val="false"/>
          <w:i w:val="false"/>
          <w:color w:val="000000"/>
          <w:sz w:val="28"/>
        </w:rPr>
        <w:t>
      6) психологиялық-социологиялық зерттеуден өту;</w:t>
      </w:r>
    </w:p>
    <w:bookmarkEnd w:id="22"/>
    <w:bookmarkStart w:name="z39" w:id="23"/>
    <w:p>
      <w:pPr>
        <w:spacing w:after="0"/>
        <w:ind w:left="0"/>
        <w:jc w:val="both"/>
      </w:pPr>
      <w:r>
        <w:rPr>
          <w:rFonts w:ascii="Times New Roman"/>
          <w:b w:val="false"/>
          <w:i w:val="false"/>
          <w:color w:val="000000"/>
          <w:sz w:val="28"/>
        </w:rPr>
        <w:t>
      7) әскери-дәрігерлік комиссияларда (бұдан әрі - ӘДК) медициналық және психофизиологиялық куәландырудан өту;</w:t>
      </w:r>
    </w:p>
    <w:bookmarkEnd w:id="23"/>
    <w:bookmarkStart w:name="z40" w:id="24"/>
    <w:p>
      <w:pPr>
        <w:spacing w:after="0"/>
        <w:ind w:left="0"/>
        <w:jc w:val="both"/>
      </w:pPr>
      <w:r>
        <w:rPr>
          <w:rFonts w:ascii="Times New Roman"/>
          <w:b w:val="false"/>
          <w:i w:val="false"/>
          <w:color w:val="000000"/>
          <w:sz w:val="28"/>
        </w:rPr>
        <w:t>
      8) полиграфологиялық зерттеуден өту;</w:t>
      </w:r>
    </w:p>
    <w:bookmarkEnd w:id="24"/>
    <w:bookmarkStart w:name="z41" w:id="25"/>
    <w:p>
      <w:pPr>
        <w:spacing w:after="0"/>
        <w:ind w:left="0"/>
        <w:jc w:val="both"/>
      </w:pPr>
      <w:r>
        <w:rPr>
          <w:rFonts w:ascii="Times New Roman"/>
          <w:b w:val="false"/>
          <w:i w:val="false"/>
          <w:color w:val="000000"/>
          <w:sz w:val="28"/>
        </w:rPr>
        <w:t>
      9) цифрлық жүйеде онлайн режимде әңгімелесуден өтуді қамтиды.</w:t>
      </w:r>
    </w:p>
    <w:bookmarkEnd w:id="25"/>
    <w:bookmarkStart w:name="z42" w:id="26"/>
    <w:p>
      <w:pPr>
        <w:spacing w:after="0"/>
        <w:ind w:left="0"/>
        <w:jc w:val="both"/>
      </w:pPr>
      <w:r>
        <w:rPr>
          <w:rFonts w:ascii="Times New Roman"/>
          <w:b w:val="false"/>
          <w:i w:val="false"/>
          <w:color w:val="000000"/>
          <w:sz w:val="28"/>
        </w:rPr>
        <w:t>
      18. Іріктеуді өткізу туралы хабарландыру (бұдан әрі – хабарландыру) цифрлық жүйеде, сондай-ақ құқық қорғау органдарының интернет-ресурстарында орналастырылады.</w:t>
      </w:r>
    </w:p>
    <w:bookmarkEnd w:id="26"/>
    <w:bookmarkStart w:name="z43" w:id="27"/>
    <w:p>
      <w:pPr>
        <w:spacing w:after="0"/>
        <w:ind w:left="0"/>
        <w:jc w:val="both"/>
      </w:pPr>
      <w:r>
        <w:rPr>
          <w:rFonts w:ascii="Times New Roman"/>
          <w:b w:val="false"/>
          <w:i w:val="false"/>
          <w:color w:val="000000"/>
          <w:sz w:val="28"/>
        </w:rPr>
        <w:t>
      Бұл ретте, хабарландыру қазақ және орыс тілдерінде жарияланады.";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"20. Кандидат цифрлық жүйенің жеке кабинетіне мынадай құжаттарды жүктейді және толтырады:</w:t>
      </w:r>
    </w:p>
    <w:bookmarkEnd w:id="28"/>
    <w:bookmarkStart w:name="z46" w:id="29"/>
    <w:p>
      <w:pPr>
        <w:spacing w:after="0"/>
        <w:ind w:left="0"/>
        <w:jc w:val="both"/>
      </w:pPr>
      <w:r>
        <w:rPr>
          <w:rFonts w:ascii="Times New Roman"/>
          <w:b w:val="false"/>
          <w:i w:val="false"/>
          <w:color w:val="000000"/>
          <w:sz w:val="28"/>
        </w:rPr>
        <w:t>
      1) электрондық цифрлық қолтаңба арқылы қол қойылған іріктеуге рұқсат беру және кез келген өңірде қызмет өткеруге келісім беру туралы арыз;</w:t>
      </w:r>
    </w:p>
    <w:bookmarkEnd w:id="29"/>
    <w:bookmarkStart w:name="z47" w:id="30"/>
    <w:p>
      <w:pPr>
        <w:spacing w:after="0"/>
        <w:ind w:left="0"/>
        <w:jc w:val="both"/>
      </w:pPr>
      <w:r>
        <w:rPr>
          <w:rFonts w:ascii="Times New Roman"/>
          <w:b w:val="false"/>
          <w:i w:val="false"/>
          <w:color w:val="000000"/>
          <w:sz w:val="28"/>
        </w:rPr>
        <w:t xml:space="preserve">
      2)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 рәсімінен өткенін немесе танылғанын растайтын білім туралы құжаттарды және оларға қосымшаларды (шетелдік білім беру мекемелері берген дипломдар үшін, салыстырып тексеру үшін түпнұсқаларды), сондай-ақ білімін растайтын өзге де мәліметтерді кандидат өз қолымен жүктейді;</w:t>
      </w:r>
    </w:p>
    <w:bookmarkEnd w:id="30"/>
    <w:bookmarkStart w:name="z48" w:id="31"/>
    <w:p>
      <w:pPr>
        <w:spacing w:after="0"/>
        <w:ind w:left="0"/>
        <w:jc w:val="both"/>
      </w:pPr>
      <w:r>
        <w:rPr>
          <w:rFonts w:ascii="Times New Roman"/>
          <w:b w:val="false"/>
          <w:i w:val="false"/>
          <w:color w:val="000000"/>
          <w:sz w:val="28"/>
        </w:rPr>
        <w:t>
      3) цифрлық жүйеде белгіленген үлгіге сәйкес егжей-тегжейлі өмірбаяны;</w:t>
      </w:r>
    </w:p>
    <w:bookmarkEnd w:id="31"/>
    <w:bookmarkStart w:name="z49" w:id="32"/>
    <w:p>
      <w:pPr>
        <w:spacing w:after="0"/>
        <w:ind w:left="0"/>
        <w:jc w:val="both"/>
      </w:pPr>
      <w:r>
        <w:rPr>
          <w:rFonts w:ascii="Times New Roman"/>
          <w:b w:val="false"/>
          <w:i w:val="false"/>
          <w:color w:val="000000"/>
          <w:sz w:val="28"/>
        </w:rPr>
        <w:t>
      4) өлшемі 10 мбайттан аспайтын 3х4 ағымдағы фотосуреті;</w:t>
      </w:r>
    </w:p>
    <w:bookmarkEnd w:id="32"/>
    <w:bookmarkStart w:name="z50" w:id="33"/>
    <w:p>
      <w:pPr>
        <w:spacing w:after="0"/>
        <w:ind w:left="0"/>
        <w:jc w:val="both"/>
      </w:pPr>
      <w:r>
        <w:rPr>
          <w:rFonts w:ascii="Times New Roman"/>
          <w:b w:val="false"/>
          <w:i w:val="false"/>
          <w:color w:val="000000"/>
          <w:sz w:val="28"/>
        </w:rPr>
        <w:t>
      5) кандидаттың қалауы бойынша қосымша сипаттайтын құжаттардың, оның ішінде цифрлық технологиялар саласындағы (сертификаттар, куәліктер, дипломдар, грамоталар, наградалар және басқалар) көшірмелері.</w:t>
      </w:r>
    </w:p>
    <w:bookmarkEnd w:id="33"/>
    <w:bookmarkStart w:name="z51" w:id="34"/>
    <w:p>
      <w:pPr>
        <w:spacing w:after="0"/>
        <w:ind w:left="0"/>
        <w:jc w:val="both"/>
      </w:pPr>
      <w:r>
        <w:rPr>
          <w:rFonts w:ascii="Times New Roman"/>
          <w:b w:val="false"/>
          <w:i w:val="false"/>
          <w:color w:val="000000"/>
          <w:sz w:val="28"/>
        </w:rPr>
        <w:t>
      21. Цифрлық жүйе құжаттарды қабылдау мерзімі аяқталған күннен бастап он жұмыс күні ішінде құжаттарды кандидаттың құқық қорғау қызметіне кіру үшін белгіленген біліктілік талаптары сәйкестігіне, сондай-ақ олардың дұрыстығы мен толықтығына тексеруді жүзеге асырады.</w:t>
      </w:r>
    </w:p>
    <w:bookmarkEnd w:id="34"/>
    <w:bookmarkStart w:name="z52" w:id="35"/>
    <w:p>
      <w:pPr>
        <w:spacing w:after="0"/>
        <w:ind w:left="0"/>
        <w:jc w:val="both"/>
      </w:pPr>
      <w:r>
        <w:rPr>
          <w:rFonts w:ascii="Times New Roman"/>
          <w:b w:val="false"/>
          <w:i w:val="false"/>
          <w:color w:val="000000"/>
          <w:sz w:val="28"/>
        </w:rPr>
        <w:t xml:space="preserve">
      Сонымен қатар цифрлық жүйе кандидаттың "Құқық қорғау қызметі туралы" Қазақстан Республикасы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сәйкестігіне интеграция қамтамасыз етілген цифрлық ресурстар арқылы тексеру жүргізеді.";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"24. Құқық қорғау органдарының кадр қызметтері цифрлық жүйеде кандидаттармен кейстік міндеттерді жүргізу күні мен уақыты көрсетілген Кестені қалыптастырады және орналастырады.</w:t>
      </w:r>
    </w:p>
    <w:bookmarkEnd w:id="36"/>
    <w:bookmarkStart w:name="z55" w:id="37"/>
    <w:p>
      <w:pPr>
        <w:spacing w:after="0"/>
        <w:ind w:left="0"/>
        <w:jc w:val="both"/>
      </w:pPr>
      <w:r>
        <w:rPr>
          <w:rFonts w:ascii="Times New Roman"/>
          <w:b w:val="false"/>
          <w:i w:val="false"/>
          <w:color w:val="000000"/>
          <w:sz w:val="28"/>
        </w:rPr>
        <w:t>
      25. Кандидат қалыптасқан Кестеге сәйкес цифрлық жүйеде кейстік міндеттерден өту үшін күн мен уақытты таңдайды және осы кезең басталғанға дейін бес минут бұрын цифрлық жүйеге қосылады.";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"27. Кандидаттар арасында кейстік міндеттерді бөлу кездейсоқ тәртіппен кандидат таңдаған салалық бағытқа сәйкес жүзеге асырылады.</w:t>
      </w:r>
    </w:p>
    <w:bookmarkEnd w:id="38"/>
    <w:bookmarkStart w:name="z58" w:id="39"/>
    <w:p>
      <w:pPr>
        <w:spacing w:after="0"/>
        <w:ind w:left="0"/>
        <w:jc w:val="both"/>
      </w:pPr>
      <w:r>
        <w:rPr>
          <w:rFonts w:ascii="Times New Roman"/>
          <w:b w:val="false"/>
          <w:i w:val="false"/>
          <w:color w:val="000000"/>
          <w:sz w:val="28"/>
        </w:rPr>
        <w:t>
      Цифрлық технологиялар саласындағы кандидаттар үшін жағдайды модуляциялау және тиісті жоба құрып, оны әңгімелесуде таныстырылымымен жекелеген кейстік міндеттер белгіленеді.";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"29. Кейстік міндеттерден өту нәтижелерін бағалау цифрлық жүйесі автоматты түрде жүзеге асырады.</w:t>
      </w:r>
    </w:p>
    <w:bookmarkEnd w:id="40"/>
    <w:bookmarkStart w:name="z61" w:id="41"/>
    <w:p>
      <w:pPr>
        <w:spacing w:after="0"/>
        <w:ind w:left="0"/>
        <w:jc w:val="both"/>
      </w:pPr>
      <w:r>
        <w:rPr>
          <w:rFonts w:ascii="Times New Roman"/>
          <w:b w:val="false"/>
          <w:i w:val="false"/>
          <w:color w:val="000000"/>
          <w:sz w:val="28"/>
        </w:rPr>
        <w:t>
      Дұрыс жауаптардың жартысын және одан да көбін жинаған кандидаттар кезеңнен сәтті өтті деп есептеледі және келесі кезеңге өтеді.</w:t>
      </w:r>
    </w:p>
    <w:bookmarkEnd w:id="41"/>
    <w:bookmarkStart w:name="z62" w:id="42"/>
    <w:p>
      <w:pPr>
        <w:spacing w:after="0"/>
        <w:ind w:left="0"/>
        <w:jc w:val="both"/>
      </w:pPr>
      <w:r>
        <w:rPr>
          <w:rFonts w:ascii="Times New Roman"/>
          <w:b w:val="false"/>
          <w:i w:val="false"/>
          <w:color w:val="000000"/>
          <w:sz w:val="28"/>
        </w:rPr>
        <w:t>
      30. Құқық қорғау органдарының кадр қызметтері цифрлық жүйеде кандидаттардың эссе жазу күні мен уақыты көрсетілген Кестені қалыптастырады және орналастырады.</w:t>
      </w:r>
    </w:p>
    <w:bookmarkEnd w:id="42"/>
    <w:bookmarkStart w:name="z63" w:id="43"/>
    <w:p>
      <w:pPr>
        <w:spacing w:after="0"/>
        <w:ind w:left="0"/>
        <w:jc w:val="both"/>
      </w:pPr>
      <w:r>
        <w:rPr>
          <w:rFonts w:ascii="Times New Roman"/>
          <w:b w:val="false"/>
          <w:i w:val="false"/>
          <w:color w:val="000000"/>
          <w:sz w:val="28"/>
        </w:rPr>
        <w:t>
      31. Кандидат қалыптасқан Кестеге сәйкес цифрлық жүйеде эссе жазу күні мен уақытын таңдайды және осы кезең басталғанға дейін бес минут бұрын цифрлық жүйеге қосылады.";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"37. Психологиялық-әлеуметтанулық зерттеу ғылыми негізделген әдістерді қолдана отырып, кандидаттардың психологиялық, іскерлік және жеке қасиеттерін зерттеуге бағытталған психодиагностикалық зерттеуді қамтиды.</w:t>
      </w:r>
    </w:p>
    <w:bookmarkEnd w:id="44"/>
    <w:bookmarkStart w:name="z66" w:id="45"/>
    <w:p>
      <w:pPr>
        <w:spacing w:after="0"/>
        <w:ind w:left="0"/>
        <w:jc w:val="both"/>
      </w:pPr>
      <w:r>
        <w:rPr>
          <w:rFonts w:ascii="Times New Roman"/>
          <w:b w:val="false"/>
          <w:i w:val="false"/>
          <w:color w:val="000000"/>
          <w:sz w:val="28"/>
        </w:rPr>
        <w:t>
      Психологиялық-әлеуметтанулық зерттеудің нәтижесі автоматты цифрлық жүйемен қалыптасады.</w:t>
      </w:r>
    </w:p>
    <w:bookmarkEnd w:id="45"/>
    <w:bookmarkStart w:name="z67" w:id="46"/>
    <w:p>
      <w:pPr>
        <w:spacing w:after="0"/>
        <w:ind w:left="0"/>
        <w:jc w:val="both"/>
      </w:pPr>
      <w:r>
        <w:rPr>
          <w:rFonts w:ascii="Times New Roman"/>
          <w:b w:val="false"/>
          <w:i w:val="false"/>
          <w:color w:val="000000"/>
          <w:sz w:val="28"/>
        </w:rPr>
        <w:t>
      Психологиялық-әлеуметтанулық зерттеу нәтижелеріне психолог-полиграфолог, құқық қорғау органдары комиссиясының төрағалары, мүшелері мен хатшылары ғана қол жеткізе алады.</w:t>
      </w:r>
    </w:p>
    <w:bookmarkEnd w:id="46"/>
    <w:bookmarkStart w:name="z68" w:id="47"/>
    <w:p>
      <w:pPr>
        <w:spacing w:after="0"/>
        <w:ind w:left="0"/>
        <w:jc w:val="both"/>
      </w:pPr>
      <w:r>
        <w:rPr>
          <w:rFonts w:ascii="Times New Roman"/>
          <w:b w:val="false"/>
          <w:i w:val="false"/>
          <w:color w:val="000000"/>
          <w:sz w:val="28"/>
        </w:rPr>
        <w:t>
      38. Құқық қорғау органдарының кадр қызметтері цифрлық жүйеде психологиялық-әлеуметтанулық зерттеуден өту үшін күндер мен уақыттарды көрсете отырып, Кесте қалыптастырады және орналастырады.</w:t>
      </w:r>
    </w:p>
    <w:bookmarkEnd w:id="47"/>
    <w:bookmarkStart w:name="z69" w:id="48"/>
    <w:p>
      <w:pPr>
        <w:spacing w:after="0"/>
        <w:ind w:left="0"/>
        <w:jc w:val="both"/>
      </w:pPr>
      <w:r>
        <w:rPr>
          <w:rFonts w:ascii="Times New Roman"/>
          <w:b w:val="false"/>
          <w:i w:val="false"/>
          <w:color w:val="000000"/>
          <w:sz w:val="28"/>
        </w:rPr>
        <w:t>
      39. Кандидат қалыптасқан Кестеге сәйкес цифрлық жүйеде психологиялық-әлеуметтанулық зерттеуден өту үшін күн мен уақытты таңдайды және осы кезең басталғанға дейін бес минут бұрын цифрлық жүйеге қосылады.";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71" w:id="49"/>
    <w:p>
      <w:pPr>
        <w:spacing w:after="0"/>
        <w:ind w:left="0"/>
        <w:jc w:val="both"/>
      </w:pPr>
      <w:r>
        <w:rPr>
          <w:rFonts w:ascii="Times New Roman"/>
          <w:b w:val="false"/>
          <w:i w:val="false"/>
          <w:color w:val="000000"/>
          <w:sz w:val="28"/>
        </w:rPr>
        <w:t>
      "42. Осы Қағидалардың 17-тармағының 4), 5) және 6) тармақшаларында көзделген кезеңдерден өткен кандидат үшін цифрлық жүйеде ӘДК-ден өтуге жолдама автоматты түрде қалыптастырылады.";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3" w:id="50"/>
    <w:p>
      <w:pPr>
        <w:spacing w:after="0"/>
        <w:ind w:left="0"/>
        <w:jc w:val="both"/>
      </w:pPr>
      <w:r>
        <w:rPr>
          <w:rFonts w:ascii="Times New Roman"/>
          <w:b w:val="false"/>
          <w:i w:val="false"/>
          <w:color w:val="000000"/>
          <w:sz w:val="28"/>
        </w:rPr>
        <w:t>
      "44. Кандидаттың ӘДК-ден өту нәтижелерін цифрлық жүйеде аумақтық әскери-дәрігерлік комиссия қалыптастырады.";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75" w:id="51"/>
    <w:p>
      <w:pPr>
        <w:spacing w:after="0"/>
        <w:ind w:left="0"/>
        <w:jc w:val="both"/>
      </w:pPr>
      <w:r>
        <w:rPr>
          <w:rFonts w:ascii="Times New Roman"/>
          <w:b w:val="false"/>
          <w:i w:val="false"/>
          <w:color w:val="000000"/>
          <w:sz w:val="28"/>
        </w:rPr>
        <w:t>
      "49. Комиссия мүшелерінің құрамын құқық қорғау органының басшысы бекітеді және әңгімелесу күніне кездейсоқ тәртіппен, оның ішінде оның төрағасы айқындалады.</w:t>
      </w:r>
    </w:p>
    <w:bookmarkEnd w:id="51"/>
    <w:bookmarkStart w:name="z76" w:id="52"/>
    <w:p>
      <w:pPr>
        <w:spacing w:after="0"/>
        <w:ind w:left="0"/>
        <w:jc w:val="both"/>
      </w:pPr>
      <w:r>
        <w:rPr>
          <w:rFonts w:ascii="Times New Roman"/>
          <w:b w:val="false"/>
          <w:i w:val="false"/>
          <w:color w:val="000000"/>
          <w:sz w:val="28"/>
        </w:rPr>
        <w:t>
      Комиссия құрамына кіретін адамдардың заңтану саласындағы кәсіби білімі, функционалдық бағыты бойынша кемінде жеті жыл жұмыс тәжірибесі және мінсіз беделі болуы қажет.</w:t>
      </w:r>
    </w:p>
    <w:bookmarkEnd w:id="52"/>
    <w:bookmarkStart w:name="z77" w:id="53"/>
    <w:p>
      <w:pPr>
        <w:spacing w:after="0"/>
        <w:ind w:left="0"/>
        <w:jc w:val="both"/>
      </w:pPr>
      <w:r>
        <w:rPr>
          <w:rFonts w:ascii="Times New Roman"/>
          <w:b w:val="false"/>
          <w:i w:val="false"/>
          <w:color w:val="000000"/>
          <w:sz w:val="28"/>
        </w:rPr>
        <w:t>
      Комиссия құрамына цифрлық технологиялар саласындағы кандидаттармен әңгімелесу үшін осы салада арнайы білімі бар қызметкерлер енгізіледі</w:t>
      </w:r>
    </w:p>
    <w:bookmarkEnd w:id="53"/>
    <w:bookmarkStart w:name="z78" w:id="54"/>
    <w:p>
      <w:pPr>
        <w:spacing w:after="0"/>
        <w:ind w:left="0"/>
        <w:jc w:val="both"/>
      </w:pPr>
      <w:r>
        <w:rPr>
          <w:rFonts w:ascii="Times New Roman"/>
          <w:b w:val="false"/>
          <w:i w:val="false"/>
          <w:color w:val="000000"/>
          <w:sz w:val="28"/>
        </w:rPr>
        <w:t>
      Мүдделер қақтығысы туындаған жағдайда Комиссия мүшелері туындаған мүдделерге қақтығысы туралы немесе оның туындау мүмкіндігі туралы Комиссия төрағасын жазбаша нысанда белгілі болған бойда хабардар етеді.</w:t>
      </w:r>
    </w:p>
    <w:bookmarkEnd w:id="54"/>
    <w:bookmarkStart w:name="z79" w:id="55"/>
    <w:p>
      <w:pPr>
        <w:spacing w:after="0"/>
        <w:ind w:left="0"/>
        <w:jc w:val="both"/>
      </w:pPr>
      <w:r>
        <w:rPr>
          <w:rFonts w:ascii="Times New Roman"/>
          <w:b w:val="false"/>
          <w:i w:val="false"/>
          <w:color w:val="000000"/>
          <w:sz w:val="28"/>
        </w:rPr>
        <w:t>
      Аталған адамдардың өтініштері бойынша Комиссияның төрағасы немесе басқа көздерден ақпарат алған кезде мүдделер қақтығысының алдын алу және реттеу бойынша мынадай шараларды уақтылы қабылдайды:</w:t>
      </w:r>
    </w:p>
    <w:bookmarkEnd w:id="55"/>
    <w:bookmarkStart w:name="z80" w:id="56"/>
    <w:p>
      <w:pPr>
        <w:spacing w:after="0"/>
        <w:ind w:left="0"/>
        <w:jc w:val="both"/>
      </w:pPr>
      <w:r>
        <w:rPr>
          <w:rFonts w:ascii="Times New Roman"/>
          <w:b w:val="false"/>
          <w:i w:val="false"/>
          <w:color w:val="000000"/>
          <w:sz w:val="28"/>
        </w:rPr>
        <w:t>
      1) осы тармақта көрсетілген адамдарды комиссиясы мүшесінің міндеттерін орындаудан алшақтатады және оны басқа лауазымды адаммен ауыстыруды жүзеге асырады;</w:t>
      </w:r>
    </w:p>
    <w:bookmarkEnd w:id="56"/>
    <w:bookmarkStart w:name="z81" w:id="57"/>
    <w:p>
      <w:pPr>
        <w:spacing w:after="0"/>
        <w:ind w:left="0"/>
        <w:jc w:val="both"/>
      </w:pPr>
      <w:r>
        <w:rPr>
          <w:rFonts w:ascii="Times New Roman"/>
          <w:b w:val="false"/>
          <w:i w:val="false"/>
          <w:color w:val="000000"/>
          <w:sz w:val="28"/>
        </w:rPr>
        <w:t>
      2) мүдделер қақтығысын жою жөнінде шаралар қабылдайды..";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83" w:id="58"/>
    <w:p>
      <w:pPr>
        <w:spacing w:after="0"/>
        <w:ind w:left="0"/>
        <w:jc w:val="both"/>
      </w:pPr>
      <w:r>
        <w:rPr>
          <w:rFonts w:ascii="Times New Roman"/>
          <w:b w:val="false"/>
          <w:i w:val="false"/>
          <w:color w:val="000000"/>
          <w:sz w:val="28"/>
        </w:rPr>
        <w:t>
      "50. Құқық қорғау органдарының кадр қызметтері әңгімелесу өткізілетін күндер мен уақытты көрсете отырып, цифрлық жүйеде Кесте қалыптастырады және орналастырады.</w:t>
      </w:r>
    </w:p>
    <w:bookmarkEnd w:id="58"/>
    <w:bookmarkStart w:name="z84" w:id="59"/>
    <w:p>
      <w:pPr>
        <w:spacing w:after="0"/>
        <w:ind w:left="0"/>
        <w:jc w:val="both"/>
      </w:pPr>
      <w:r>
        <w:rPr>
          <w:rFonts w:ascii="Times New Roman"/>
          <w:b w:val="false"/>
          <w:i w:val="false"/>
          <w:color w:val="000000"/>
          <w:sz w:val="28"/>
        </w:rPr>
        <w:t>
      51. Кандидат қалыптастырылған Кестеге сәйкес цифрлық жүйеде әңгімелесуден өту күні мен уақытын таңдайды және осы кезең басталғанға дейін бес минут бұрын цифрлық жүйеге қосылады.";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86" w:id="60"/>
    <w:p>
      <w:pPr>
        <w:spacing w:after="0"/>
        <w:ind w:left="0"/>
        <w:jc w:val="both"/>
      </w:pPr>
      <w:r>
        <w:rPr>
          <w:rFonts w:ascii="Times New Roman"/>
          <w:b w:val="false"/>
          <w:i w:val="false"/>
          <w:color w:val="000000"/>
          <w:sz w:val="28"/>
        </w:rPr>
        <w:t>
      "53. Әңгімелесуге байқаушылар ретінде Қазақстан Республикасы Құрылтайының депутаттары, басқа мемлекеттік органдардың, қоғамдық бірлестіктердің (үкіметтік емес ұйымдардың), саяси партиялардың өкілдері және құқық қорғау органдарының ардагерлері қатыса алады.";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88" w:id="61"/>
    <w:p>
      <w:pPr>
        <w:spacing w:after="0"/>
        <w:ind w:left="0"/>
        <w:jc w:val="both"/>
      </w:pPr>
      <w:r>
        <w:rPr>
          <w:rFonts w:ascii="Times New Roman"/>
          <w:b w:val="false"/>
          <w:i w:val="false"/>
          <w:color w:val="000000"/>
          <w:sz w:val="28"/>
        </w:rPr>
        <w:t>
      "57. Әңгімелесуде кандидат үш минут ішінде өзін және қызмет бағыттарын, тиісті сала немесе кәсіпті дамытудағы көзқарасын таныстырады.</w:t>
      </w:r>
    </w:p>
    <w:bookmarkEnd w:id="61"/>
    <w:bookmarkStart w:name="z89" w:id="62"/>
    <w:p>
      <w:pPr>
        <w:spacing w:after="0"/>
        <w:ind w:left="0"/>
        <w:jc w:val="both"/>
      </w:pPr>
      <w:r>
        <w:rPr>
          <w:rFonts w:ascii="Times New Roman"/>
          <w:b w:val="false"/>
          <w:i w:val="false"/>
          <w:color w:val="000000"/>
          <w:sz w:val="28"/>
        </w:rPr>
        <w:t>
      Цифрлық технологиялар саласындағы кандидаттар үшін қосымша бес минут олардың әзірлеген жобасын таныстыруға бөлінеді.</w:t>
      </w:r>
    </w:p>
    <w:bookmarkEnd w:id="62"/>
    <w:bookmarkStart w:name="z90" w:id="63"/>
    <w:p>
      <w:pPr>
        <w:spacing w:after="0"/>
        <w:ind w:left="0"/>
        <w:jc w:val="both"/>
      </w:pPr>
      <w:r>
        <w:rPr>
          <w:rFonts w:ascii="Times New Roman"/>
          <w:b w:val="false"/>
          <w:i w:val="false"/>
          <w:color w:val="000000"/>
          <w:sz w:val="28"/>
        </w:rPr>
        <w:t>
      Кандидаттың таныстырылымы комиссия мүшелерімен осы Қағидаларға 2-қосымшаға сәйкес бағаланады.";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92" w:id="64"/>
    <w:p>
      <w:pPr>
        <w:spacing w:after="0"/>
        <w:ind w:left="0"/>
        <w:jc w:val="both"/>
      </w:pPr>
      <w:r>
        <w:rPr>
          <w:rFonts w:ascii="Times New Roman"/>
          <w:b w:val="false"/>
          <w:i w:val="false"/>
          <w:color w:val="000000"/>
          <w:sz w:val="28"/>
        </w:rPr>
        <w:t>
      "62. Шешім цифрлық жүйеде хаттама түрінде автоматты режимде ресімделеді және оған комиссия төрағасы, мүшелері және хатшысы электрондық цифрлық қолтаңба арқылы қол қояды.";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94" w:id="65"/>
    <w:p>
      <w:pPr>
        <w:spacing w:after="0"/>
        <w:ind w:left="0"/>
        <w:jc w:val="both"/>
      </w:pPr>
      <w:r>
        <w:rPr>
          <w:rFonts w:ascii="Times New Roman"/>
          <w:b w:val="false"/>
          <w:i w:val="false"/>
          <w:color w:val="000000"/>
          <w:sz w:val="28"/>
        </w:rPr>
        <w:t>
      "65. Әңгімелесу барысында жазылған техникалық жазу құралдары цифрлық жүйеде бір жыл бойы сақталады.";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96" w:id="66"/>
    <w:p>
      <w:pPr>
        <w:spacing w:after="0"/>
        <w:ind w:left="0"/>
        <w:jc w:val="both"/>
      </w:pPr>
      <w:r>
        <w:rPr>
          <w:rFonts w:ascii="Times New Roman"/>
          <w:b w:val="false"/>
          <w:i w:val="false"/>
          <w:color w:val="000000"/>
          <w:sz w:val="28"/>
        </w:rPr>
        <w:t>
      "67. Іріктеу нәтижелері цифрлық жүйеде және құқық қорғау органдарының интернет-ресурстарында соңғы кандидаттың әңгімелесуі аяқталған күннен бастап үш жұмыс күні ішінде жарияланады.</w:t>
      </w:r>
    </w:p>
    <w:bookmarkEnd w:id="66"/>
    <w:bookmarkStart w:name="z97" w:id="67"/>
    <w:p>
      <w:pPr>
        <w:spacing w:after="0"/>
        <w:ind w:left="0"/>
        <w:jc w:val="both"/>
      </w:pPr>
      <w:r>
        <w:rPr>
          <w:rFonts w:ascii="Times New Roman"/>
          <w:b w:val="false"/>
          <w:i w:val="false"/>
          <w:color w:val="000000"/>
          <w:sz w:val="28"/>
        </w:rPr>
        <w:t>
      68. Әңгімелесу нәтижелерімен келіспеген кандидат іріктеу нәтижелері цифрлық жүйеде жарияланғаннан кейін үш жұмыс күні ішінде апелляцияға бере 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99" w:id="68"/>
    <w:p>
      <w:pPr>
        <w:spacing w:after="0"/>
        <w:ind w:left="0"/>
        <w:jc w:val="both"/>
      </w:pPr>
      <w:r>
        <w:rPr>
          <w:rFonts w:ascii="Times New Roman"/>
          <w:b w:val="false"/>
          <w:i w:val="false"/>
          <w:color w:val="000000"/>
          <w:sz w:val="28"/>
        </w:rPr>
        <w:t>
      "74. Қарау нәтижелері бойынша апелляциялық комиссия мынадай екі шешімнің бірін қабылдайды:</w:t>
      </w:r>
    </w:p>
    <w:bookmarkEnd w:id="68"/>
    <w:bookmarkStart w:name="z100" w:id="69"/>
    <w:p>
      <w:pPr>
        <w:spacing w:after="0"/>
        <w:ind w:left="0"/>
        <w:jc w:val="both"/>
      </w:pPr>
      <w:r>
        <w:rPr>
          <w:rFonts w:ascii="Times New Roman"/>
          <w:b w:val="false"/>
          <w:i w:val="false"/>
          <w:color w:val="000000"/>
          <w:sz w:val="28"/>
        </w:rPr>
        <w:t>
      1) іріктеу нәтижелерін өзгеріссіз, ал апелляцияны қанағаттандырусыз қалдырылсын;</w:t>
      </w:r>
    </w:p>
    <w:bookmarkEnd w:id="69"/>
    <w:bookmarkStart w:name="z101" w:id="70"/>
    <w:p>
      <w:pPr>
        <w:spacing w:after="0"/>
        <w:ind w:left="0"/>
        <w:jc w:val="both"/>
      </w:pPr>
      <w:r>
        <w:rPr>
          <w:rFonts w:ascii="Times New Roman"/>
          <w:b w:val="false"/>
          <w:i w:val="false"/>
          <w:color w:val="000000"/>
          <w:sz w:val="28"/>
        </w:rPr>
        <w:t>
      2) кандидаттың апелляциясы қанағаттандырылсын.</w:t>
      </w:r>
    </w:p>
    <w:bookmarkEnd w:id="70"/>
    <w:bookmarkStart w:name="z102" w:id="71"/>
    <w:p>
      <w:pPr>
        <w:spacing w:after="0"/>
        <w:ind w:left="0"/>
        <w:jc w:val="both"/>
      </w:pPr>
      <w:r>
        <w:rPr>
          <w:rFonts w:ascii="Times New Roman"/>
          <w:b w:val="false"/>
          <w:i w:val="false"/>
          <w:color w:val="000000"/>
          <w:sz w:val="28"/>
        </w:rPr>
        <w:t>
      Апелляциялық комиссияның шешімі цифрлық жүйеде хаттама түрінде автоматты режимде ресімделеді және оған комиссия төрағасы, мүшелері және хатшысы электрондық цифрлық қолтаңба арқылы қол қояды.";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04" w:id="72"/>
    <w:p>
      <w:pPr>
        <w:spacing w:after="0"/>
        <w:ind w:left="0"/>
        <w:jc w:val="both"/>
      </w:pPr>
      <w:r>
        <w:rPr>
          <w:rFonts w:ascii="Times New Roman"/>
          <w:b w:val="false"/>
          <w:i w:val="false"/>
          <w:color w:val="000000"/>
          <w:sz w:val="28"/>
        </w:rPr>
        <w:t>
      "76. Цифрлық жүйеде алғашқы кәсіптік даярлық курсанттармен 3-қосымшаға сәйкес нысан бойынша электрондық цифрлық қолтаңба арқылы құқық қорғау органы, Академия және курсант үшжақты келісімшартқа қол қойылады.";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06" w:id="73"/>
    <w:p>
      <w:pPr>
        <w:spacing w:after="0"/>
        <w:ind w:left="0"/>
        <w:jc w:val="both"/>
      </w:pPr>
      <w:r>
        <w:rPr>
          <w:rFonts w:ascii="Times New Roman"/>
          <w:b w:val="false"/>
          <w:i w:val="false"/>
          <w:color w:val="000000"/>
          <w:sz w:val="28"/>
        </w:rPr>
        <w:t>
      "99. Тағылымдама кезеңінде құқық қорғау органының уәкілетті басшысы не құқық қорғау органының құрылымдық бөлімшесінің басшысы курсантты киберқауіпсіздік қызметі белгілеген шектеулермен цифрлық жүйелерге қол жеткізуді қоса алғанда, жұмыс үшін қажетті жағдайлармен қамтамасыз етеді.";</w:t>
      </w:r>
    </w:p>
    <w:bookmarkEnd w:id="73"/>
    <w:bookmarkStart w:name="z107" w:id="74"/>
    <w:p>
      <w:pPr>
        <w:spacing w:after="0"/>
        <w:ind w:left="0"/>
        <w:jc w:val="both"/>
      </w:pPr>
      <w:r>
        <w:rPr>
          <w:rFonts w:ascii="Times New Roman"/>
          <w:b w:val="false"/>
          <w:i w:val="false"/>
          <w:color w:val="000000"/>
          <w:sz w:val="28"/>
        </w:rPr>
        <w:t xml:space="preserve">
      107-тармақтың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4"/>
    <w:bookmarkStart w:name="z108" w:id="75"/>
    <w:p>
      <w:pPr>
        <w:spacing w:after="0"/>
        <w:ind w:left="0"/>
        <w:jc w:val="both"/>
      </w:pPr>
      <w:r>
        <w:rPr>
          <w:rFonts w:ascii="Times New Roman"/>
          <w:b w:val="false"/>
          <w:i w:val="false"/>
          <w:color w:val="000000"/>
          <w:sz w:val="28"/>
        </w:rPr>
        <w:t>
      "1) тағылымдама кезеңінде Жоспардың іске асырылуы (еркін нысанда), басқа да орындалған тапсырмалар, алған білімдері мен дағдылары туралы есепті күн сайын дайындайды және тәлімгерге ұсынады, сондай-ақ оларды растайтын құжаттарды қоса бере отырып, Академияның цифрлық жүйесіне жүктейді;";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110" w:id="76"/>
    <w:p>
      <w:pPr>
        <w:spacing w:after="0"/>
        <w:ind w:left="0"/>
        <w:jc w:val="both"/>
      </w:pPr>
      <w:r>
        <w:rPr>
          <w:rFonts w:ascii="Times New Roman"/>
          <w:b w:val="false"/>
          <w:i w:val="false"/>
          <w:color w:val="000000"/>
          <w:sz w:val="28"/>
        </w:rPr>
        <w:t>
      "118. Академия курсанттарын құқық қорғау органының аумақтық органдардың кадрларына бөлу және қабылдау әрбір курсанттың құжаттарды тапсыру аймағын, сондай-ақ аумақтық құқық қорғау органдарында бос лауазымдардың болуын ескеріп, кездейсоқ таңдау алгоритмін қолдана отырып, цифрлық жүйемен автоматты режимде жүзеге асырылады.";</w:t>
      </w:r>
    </w:p>
    <w:bookmarkEnd w:id="76"/>
    <w:bookmarkStart w:name="z111" w:id="77"/>
    <w:p>
      <w:pPr>
        <w:spacing w:after="0"/>
        <w:ind w:left="0"/>
        <w:jc w:val="both"/>
      </w:pPr>
      <w:r>
        <w:rPr>
          <w:rFonts w:ascii="Times New Roman"/>
          <w:b w:val="false"/>
          <w:i w:val="false"/>
          <w:color w:val="000000"/>
          <w:sz w:val="28"/>
        </w:rPr>
        <w:t>
      2. Қазақстан Республикасының Бас прокуратурасы:</w:t>
      </w:r>
    </w:p>
    <w:bookmarkEnd w:id="77"/>
    <w:bookmarkStart w:name="z112" w:id="7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78"/>
    <w:bookmarkStart w:name="z113" w:id="79"/>
    <w:p>
      <w:pPr>
        <w:spacing w:after="0"/>
        <w:ind w:left="0"/>
        <w:jc w:val="both"/>
      </w:pPr>
      <w:r>
        <w:rPr>
          <w:rFonts w:ascii="Times New Roman"/>
          <w:b w:val="false"/>
          <w:i w:val="false"/>
          <w:color w:val="000000"/>
          <w:sz w:val="28"/>
        </w:rPr>
        <w:t>
      2) ресми жарияланғаннан кейін Қазақстан Республикасы Бас прокуратурасының интернет-ресурсында орналастырылуын қамтамасыз етсін.</w:t>
      </w:r>
    </w:p>
    <w:bookmarkEnd w:id="79"/>
    <w:bookmarkStart w:name="z114" w:id="80"/>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Құқық қорғау органдары академиясының қызметін ұйымдастыруды қадағалайтын орынбасарына, сондай-ақ Қазақстан Республикасы Қаржылық мониторинг агенттігі төрағасының орынбасарына жүктелсін.</w:t>
      </w:r>
    </w:p>
    <w:bookmarkEnd w:id="80"/>
    <w:bookmarkStart w:name="z115" w:id="81"/>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Элиманов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