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31cf" w14:textId="ba63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 құруға және дамытуға арналған техникалық тапсырмаларды жасау және қарау қағидаларын бекіту туралы" Қазақстан Республикасының Цифрлық даму, инновациялар және аэроғарыш өнеркәсібі министрінің 2019 жылғы 29 маусымдағы № 143/НҚ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5 тамыздағы № 455/НҚ бұйрығы. Қазақстан Республикасының Әділет министрлігінде 2026 жылғы 5 тамызда № 39511 болып тіркелді</w:t>
      </w:r>
    </w:p>
    <w:p>
      <w:pPr>
        <w:spacing w:after="0"/>
        <w:ind w:left="0"/>
        <w:jc w:val="both"/>
      </w:pPr>
      <w:bookmarkStart w:name="z4" w:id="0"/>
      <w:r>
        <w:rPr>
          <w:rFonts w:ascii="Times New Roman"/>
          <w:b w:val="false"/>
          <w:i w:val="false"/>
          <w:color w:val="000000"/>
          <w:sz w:val="28"/>
        </w:rPr>
        <w:t xml:space="preserve">
      1. "Электрондық үкіметтің" ақпараттандыру объектілерін құруға және дамытуға арналған техникалық тапсырмаларды жасау және қарау қағидаларын бекіту туралы" Қазақстан Республикасының Цифрлық даму, инновациялар және аэроғарыш өнеркәсібі министрінің 2019 жылғы 29 маусымдағы № 143/НҚ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18950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"Цифрлық үкіметтің" цифрлық объектілерін құруға және дамытуға арналған техникалық тапсырмаларды жасау және қарау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"Киберқауіпсіздік туралы" Қазақстан Республикасы Заңының </w:t>
      </w:r>
      <w:r>
        <w:rPr>
          <w:rFonts w:ascii="Times New Roman"/>
          <w:b w:val="false"/>
          <w:i w:val="false"/>
          <w:color w:val="000000"/>
          <w:sz w:val="28"/>
        </w:rPr>
        <w:t>59-бабының</w:t>
      </w:r>
      <w:r>
        <w:rPr>
          <w:rFonts w:ascii="Times New Roman"/>
          <w:b w:val="false"/>
          <w:i w:val="false"/>
          <w:color w:val="000000"/>
          <w:sz w:val="28"/>
        </w:rPr>
        <w:t xml:space="preserve"> 1-тармағына сәйкес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197) тармақшасына</w:t>
      </w:r>
      <w:r>
        <w:rPr>
          <w:rFonts w:ascii="Times New Roman"/>
          <w:b w:val="false"/>
          <w:i w:val="false"/>
          <w:color w:val="000000"/>
          <w:sz w:val="28"/>
        </w:rPr>
        <w:t xml:space="preserve"> сәйкес 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 Қоса беріліп отырған "Цифрлық үкіметтің" цифрлық объектілерін құруға және дамытуға арналған техникалық тапсырмаларды жасау және қарау қағидалары бекітілсін.";</w:t>
      </w:r>
    </w:p>
    <w:bookmarkEnd w:id="3"/>
    <w:bookmarkStart w:name="z11" w:id="4"/>
    <w:p>
      <w:pPr>
        <w:spacing w:after="0"/>
        <w:ind w:left="0"/>
        <w:jc w:val="both"/>
      </w:pPr>
      <w:r>
        <w:rPr>
          <w:rFonts w:ascii="Times New Roman"/>
          <w:b w:val="false"/>
          <w:i w:val="false"/>
          <w:color w:val="000000"/>
          <w:sz w:val="28"/>
        </w:rPr>
        <w:t xml:space="preserve">
      "Электрондық үкіметтің" ақпараттандыру объектілерін құруға және дамытуға арналған техникалық тапсырмаларды жасау және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Мемлекеттік көрсетілетін қызметтер комитеті:</w:t>
      </w:r>
    </w:p>
    <w:bookmarkEnd w:id="5"/>
    <w:bookmarkStart w:name="z13"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4" w:id="7"/>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Жасанды интеллект және цифрлық даму министрлігінің интернет-ресурсында орналастыруды;</w:t>
      </w:r>
    </w:p>
    <w:bookmarkEnd w:id="7"/>
    <w:bookmarkStart w:name="z15"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6"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9"/>
    <w:bookmarkStart w:name="z17"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19" w:id="11"/>
    <w:p>
      <w:pPr>
        <w:spacing w:after="0"/>
        <w:ind w:left="0"/>
        <w:jc w:val="both"/>
      </w:pPr>
      <w:r>
        <w:rPr>
          <w:rFonts w:ascii="Times New Roman"/>
          <w:b w:val="false"/>
          <w:i w:val="false"/>
          <w:color w:val="000000"/>
          <w:sz w:val="28"/>
        </w:rPr>
        <w:t>
      "КЕЛІСІЛДІ"</w:t>
      </w:r>
    </w:p>
    <w:bookmarkEnd w:id="11"/>
    <w:bookmarkStart w:name="z20" w:id="12"/>
    <w:p>
      <w:pPr>
        <w:spacing w:after="0"/>
        <w:ind w:left="0"/>
        <w:jc w:val="both"/>
      </w:pPr>
      <w:r>
        <w:rPr>
          <w:rFonts w:ascii="Times New Roman"/>
          <w:b w:val="false"/>
          <w:i w:val="false"/>
          <w:color w:val="000000"/>
          <w:sz w:val="28"/>
        </w:rPr>
        <w:t>
      Қазақстан Республикасы</w:t>
      </w:r>
    </w:p>
    <w:bookmarkEnd w:id="12"/>
    <w:bookmarkStart w:name="z21" w:id="13"/>
    <w:p>
      <w:pPr>
        <w:spacing w:after="0"/>
        <w:ind w:left="0"/>
        <w:jc w:val="both"/>
      </w:pPr>
      <w:r>
        <w:rPr>
          <w:rFonts w:ascii="Times New Roman"/>
          <w:b w:val="false"/>
          <w:i w:val="false"/>
          <w:color w:val="000000"/>
          <w:sz w:val="28"/>
        </w:rPr>
        <w:t>
      Қаржы министрлігі</w:t>
      </w:r>
    </w:p>
    <w:bookmarkEnd w:id="13"/>
    <w:bookmarkStart w:name="z22" w:id="14"/>
    <w:p>
      <w:pPr>
        <w:spacing w:after="0"/>
        <w:ind w:left="0"/>
        <w:jc w:val="both"/>
      </w:pPr>
      <w:r>
        <w:rPr>
          <w:rFonts w:ascii="Times New Roman"/>
          <w:b w:val="false"/>
          <w:i w:val="false"/>
          <w:color w:val="000000"/>
          <w:sz w:val="28"/>
        </w:rPr>
        <w:t>
      "КЕЛІСІЛДІ"</w:t>
      </w:r>
    </w:p>
    <w:bookmarkEnd w:id="14"/>
    <w:bookmarkStart w:name="z23" w:id="15"/>
    <w:p>
      <w:pPr>
        <w:spacing w:after="0"/>
        <w:ind w:left="0"/>
        <w:jc w:val="both"/>
      </w:pPr>
      <w:r>
        <w:rPr>
          <w:rFonts w:ascii="Times New Roman"/>
          <w:b w:val="false"/>
          <w:i w:val="false"/>
          <w:color w:val="000000"/>
          <w:sz w:val="28"/>
        </w:rPr>
        <w:t>
      Қазақстан Республикасы</w:t>
      </w:r>
    </w:p>
    <w:bookmarkEnd w:id="15"/>
    <w:bookmarkStart w:name="z24" w:id="16"/>
    <w:p>
      <w:pPr>
        <w:spacing w:after="0"/>
        <w:ind w:left="0"/>
        <w:jc w:val="both"/>
      </w:pPr>
      <w:r>
        <w:rPr>
          <w:rFonts w:ascii="Times New Roman"/>
          <w:b w:val="false"/>
          <w:i w:val="false"/>
          <w:color w:val="000000"/>
          <w:sz w:val="28"/>
        </w:rPr>
        <w:t>
      Ұлттық экономика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5 тамыздағы</w:t>
            </w:r>
            <w:r>
              <w:br/>
            </w:r>
            <w:r>
              <w:rPr>
                <w:rFonts w:ascii="Times New Roman"/>
                <w:b w:val="false"/>
                <w:i w:val="false"/>
                <w:color w:val="000000"/>
                <w:sz w:val="20"/>
              </w:rPr>
              <w:t>№ 455/НҚ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29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143/НҚ бұйрығымен</w:t>
            </w:r>
            <w:r>
              <w:br/>
            </w:r>
            <w:r>
              <w:rPr>
                <w:rFonts w:ascii="Times New Roman"/>
                <w:b w:val="false"/>
                <w:i w:val="false"/>
                <w:color w:val="000000"/>
                <w:sz w:val="20"/>
              </w:rPr>
              <w:t>бекітілген</w:t>
            </w:r>
          </w:p>
        </w:tc>
      </w:tr>
    </w:tbl>
    <w:bookmarkStart w:name="z27" w:id="17"/>
    <w:p>
      <w:pPr>
        <w:spacing w:after="0"/>
        <w:ind w:left="0"/>
        <w:jc w:val="left"/>
      </w:pPr>
      <w:r>
        <w:rPr>
          <w:rFonts w:ascii="Times New Roman"/>
          <w:b/>
          <w:i w:val="false"/>
          <w:color w:val="000000"/>
        </w:rPr>
        <w:t xml:space="preserve"> "Цифрлық үкіметтің" цифрлық объектілерін құруға және дамытуға арналған техникалық тапсырмаларды жасау және қарау қағидалары</w:t>
      </w:r>
    </w:p>
    <w:bookmarkEnd w:id="17"/>
    <w:bookmarkStart w:name="z28" w:id="18"/>
    <w:p>
      <w:pPr>
        <w:spacing w:after="0"/>
        <w:ind w:left="0"/>
        <w:jc w:val="left"/>
      </w:pPr>
      <w:r>
        <w:rPr>
          <w:rFonts w:ascii="Times New Roman"/>
          <w:b/>
          <w:i w:val="false"/>
          <w:color w:val="000000"/>
        </w:rPr>
        <w:t xml:space="preserve"> 1-тарау. Жалпы ережелер</w:t>
      </w:r>
    </w:p>
    <w:bookmarkEnd w:id="18"/>
    <w:bookmarkStart w:name="z29" w:id="19"/>
    <w:p>
      <w:pPr>
        <w:spacing w:after="0"/>
        <w:ind w:left="0"/>
        <w:jc w:val="both"/>
      </w:pPr>
      <w:r>
        <w:rPr>
          <w:rFonts w:ascii="Times New Roman"/>
          <w:b w:val="false"/>
          <w:i w:val="false"/>
          <w:color w:val="000000"/>
          <w:sz w:val="28"/>
        </w:rPr>
        <w:t xml:space="preserve">
      1. Осы "Цифрлық үкіметтің" цифрлық объектілерін құруға және дамытуға арналған техникалық тапсырмаларды жасау және қарау қағидалары (бұдан әрі – Қағидалар) "Киберқауіпсіздік туралы" Қазақстан Республикасы Заңының (бұдан әрі – Заң) </w:t>
      </w:r>
      <w:r>
        <w:rPr>
          <w:rFonts w:ascii="Times New Roman"/>
          <w:b w:val="false"/>
          <w:i w:val="false"/>
          <w:color w:val="000000"/>
          <w:sz w:val="28"/>
        </w:rPr>
        <w:t>59-бабының</w:t>
      </w:r>
      <w:r>
        <w:rPr>
          <w:rFonts w:ascii="Times New Roman"/>
          <w:b w:val="false"/>
          <w:i w:val="false"/>
          <w:color w:val="000000"/>
          <w:sz w:val="28"/>
        </w:rPr>
        <w:t xml:space="preserve"> 1-тармағына,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197) тармақшасына</w:t>
      </w:r>
      <w:r>
        <w:rPr>
          <w:rFonts w:ascii="Times New Roman"/>
          <w:b w:val="false"/>
          <w:i w:val="false"/>
          <w:color w:val="000000"/>
          <w:sz w:val="28"/>
        </w:rPr>
        <w:t xml:space="preserve"> сәйкес әзірленді және "цифрлық үкіметтің" цифрлық объектілерін құруға және дамытуға арналған техникалық тапсырмаларды (бұдан әрі – техникалық тапсырма) жасау және қарау тәртібін айқындайды.</w:t>
      </w:r>
    </w:p>
    <w:bookmarkEnd w:id="19"/>
    <w:bookmarkStart w:name="z30" w:id="20"/>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20"/>
    <w:bookmarkStart w:name="z31" w:id="21"/>
    <w:p>
      <w:pPr>
        <w:spacing w:after="0"/>
        <w:ind w:left="0"/>
        <w:jc w:val="both"/>
      </w:pPr>
      <w:r>
        <w:rPr>
          <w:rFonts w:ascii="Times New Roman"/>
          <w:b w:val="false"/>
          <w:i w:val="false"/>
          <w:color w:val="000000"/>
          <w:sz w:val="28"/>
        </w:rPr>
        <w:t xml:space="preserve">
      1) архитектуралық-үйлестіруші орталық (бұдан әрі – орталық) – Қазақстан Республикасының Цифрлық кодексінің (бұдан әрі – Кодекс) </w:t>
      </w:r>
      <w:r>
        <w:rPr>
          <w:rFonts w:ascii="Times New Roman"/>
          <w:b w:val="false"/>
          <w:i w:val="false"/>
          <w:color w:val="000000"/>
          <w:sz w:val="28"/>
        </w:rPr>
        <w:t>72-бабы</w:t>
      </w:r>
      <w:r>
        <w:rPr>
          <w:rFonts w:ascii="Times New Roman"/>
          <w:b w:val="false"/>
          <w:i w:val="false"/>
          <w:color w:val="000000"/>
          <w:sz w:val="28"/>
        </w:rPr>
        <w:t xml:space="preserve"> 2-тармағының 3) тармақшасына сәйкес мемлекеттің цифрлық архитектурасын дамытуды және мемлекеттік басқарудың цифрлық трансформациясын ұйымдастырушылық-әдіснамалық қамтамасыз етуді жүзеге асыратын, Қазақстан Республикасының Үкіметі айқындайтын заңды тұлға;</w:t>
      </w:r>
    </w:p>
    <w:bookmarkEnd w:id="21"/>
    <w:bookmarkStart w:name="z32" w:id="22"/>
    <w:p>
      <w:pPr>
        <w:spacing w:after="0"/>
        <w:ind w:left="0"/>
        <w:jc w:val="both"/>
      </w:pPr>
      <w:r>
        <w:rPr>
          <w:rFonts w:ascii="Times New Roman"/>
          <w:b w:val="false"/>
          <w:i w:val="false"/>
          <w:color w:val="000000"/>
          <w:sz w:val="28"/>
        </w:rPr>
        <w:t>
      2) бюджеттік бағдарламалардың әкімшісі – бюджеттік бағдарламаларды жоспарлауға, негіздеуге, іске асыруға және олардың нәтижелеріне қол жеткізуге жауапты, өзіне Қазақстан Республикасының заңнамасында жүктелген функцияларға, өкілеттіктер мен құзыреттерге сәйкес айқындалатын мемлекеттік орган;</w:t>
      </w:r>
    </w:p>
    <w:bookmarkEnd w:id="22"/>
    <w:bookmarkStart w:name="z33" w:id="23"/>
    <w:p>
      <w:pPr>
        <w:spacing w:after="0"/>
        <w:ind w:left="0"/>
        <w:jc w:val="both"/>
      </w:pPr>
      <w:r>
        <w:rPr>
          <w:rFonts w:ascii="Times New Roman"/>
          <w:b w:val="false"/>
          <w:i w:val="false"/>
          <w:color w:val="000000"/>
          <w:sz w:val="28"/>
        </w:rPr>
        <w:t>
      3) мемлекеттік техникалық қызмет – Қазақстан Республикасы Үкіметінің шешімі бойынша құрылған мемлекеттік заңды тұлға;</w:t>
      </w:r>
    </w:p>
    <w:bookmarkEnd w:id="23"/>
    <w:bookmarkStart w:name="z34" w:id="24"/>
    <w:p>
      <w:pPr>
        <w:spacing w:after="0"/>
        <w:ind w:left="0"/>
        <w:jc w:val="both"/>
      </w:pPr>
      <w:r>
        <w:rPr>
          <w:rFonts w:ascii="Times New Roman"/>
          <w:b w:val="false"/>
          <w:i w:val="false"/>
          <w:color w:val="000000"/>
          <w:sz w:val="28"/>
        </w:rPr>
        <w:t>
      4) "цифрлық үкіметтің" технологиялық жағынан күрделі цифрлық объектілері – ерекше архитектуралық және технологиялық сипаттамаларға ие, оларды жобалауға, әзірлеуге, жаңғыртуға, енгізуге, интеграциялауға және пайдалануға арнаулы талаптарды белгілеу қажеттілігін белгілейтін "цифрлық үкіметтің" цифрлық объектілері.</w:t>
      </w:r>
    </w:p>
    <w:bookmarkEnd w:id="24"/>
    <w:bookmarkStart w:name="z35" w:id="25"/>
    <w:p>
      <w:pPr>
        <w:spacing w:after="0"/>
        <w:ind w:left="0"/>
        <w:jc w:val="left"/>
      </w:pPr>
      <w:r>
        <w:rPr>
          <w:rFonts w:ascii="Times New Roman"/>
          <w:b/>
          <w:i w:val="false"/>
          <w:color w:val="000000"/>
        </w:rPr>
        <w:t xml:space="preserve"> 2-тарау. "Цифрлық үкіметтің" цифрлық объектілерін құруға және дамытуға арналған техникалық тапсырмаларды жасау және қарау тәртібі</w:t>
      </w:r>
    </w:p>
    <w:bookmarkEnd w:id="25"/>
    <w:bookmarkStart w:name="z36" w:id="26"/>
    <w:p>
      <w:pPr>
        <w:spacing w:after="0"/>
        <w:ind w:left="0"/>
        <w:jc w:val="both"/>
      </w:pPr>
      <w:r>
        <w:rPr>
          <w:rFonts w:ascii="Times New Roman"/>
          <w:b w:val="false"/>
          <w:i w:val="false"/>
          <w:color w:val="000000"/>
          <w:sz w:val="28"/>
        </w:rPr>
        <w:t>
      3. Техникалық тапсырманы әзірлеуді бюджеттік бағдарламаның әкімшісі дербес не оны әзірлеу жөніндегі қызметтерді сатып алу арқылы жүзеге асырады.</w:t>
      </w:r>
    </w:p>
    <w:bookmarkEnd w:id="26"/>
    <w:bookmarkStart w:name="z37" w:id="27"/>
    <w:p>
      <w:pPr>
        <w:spacing w:after="0"/>
        <w:ind w:left="0"/>
        <w:jc w:val="both"/>
      </w:pPr>
      <w:r>
        <w:rPr>
          <w:rFonts w:ascii="Times New Roman"/>
          <w:b w:val="false"/>
          <w:i w:val="false"/>
          <w:color w:val="000000"/>
          <w:sz w:val="28"/>
        </w:rPr>
        <w:t>
      Техникалық тапсырманы жасау:</w:t>
      </w:r>
    </w:p>
    <w:bookmarkEnd w:id="27"/>
    <w:bookmarkStart w:name="z38" w:id="28"/>
    <w:p>
      <w:pPr>
        <w:spacing w:after="0"/>
        <w:ind w:left="0"/>
        <w:jc w:val="both"/>
      </w:pPr>
      <w:r>
        <w:rPr>
          <w:rFonts w:ascii="Times New Roman"/>
          <w:b w:val="false"/>
          <w:i w:val="false"/>
          <w:color w:val="000000"/>
          <w:sz w:val="28"/>
        </w:rPr>
        <w:t xml:space="preserve">
      1) "Ақпараттық технология. Автоматтандырылған жүйелерге арналған стандарттар кешені. Автоматтандырылған жүйелерді құруға арналған техникалық тапсырма" Қазақстан Республикасының СТ 34.015-2002 ұлттық стандартына; </w:t>
      </w:r>
    </w:p>
    <w:bookmarkEnd w:id="28"/>
    <w:bookmarkStart w:name="z39" w:id="29"/>
    <w:p>
      <w:pPr>
        <w:spacing w:after="0"/>
        <w:ind w:left="0"/>
        <w:jc w:val="both"/>
      </w:pPr>
      <w:r>
        <w:rPr>
          <w:rFonts w:ascii="Times New Roman"/>
          <w:b w:val="false"/>
          <w:i w:val="false"/>
          <w:color w:val="000000"/>
          <w:sz w:val="28"/>
        </w:rPr>
        <w:t>
      2) бекітілген қаржылық-экономикалық негіздемеге, инвестициялық ұсынысқа, бюджеттік инвестициялық жобалардың инвестициялық ұсыныс жобасына;</w:t>
      </w:r>
    </w:p>
    <w:bookmarkEnd w:id="29"/>
    <w:bookmarkStart w:name="z40" w:id="30"/>
    <w:p>
      <w:pPr>
        <w:spacing w:after="0"/>
        <w:ind w:left="0"/>
        <w:jc w:val="both"/>
      </w:pPr>
      <w:r>
        <w:rPr>
          <w:rFonts w:ascii="Times New Roman"/>
          <w:b w:val="false"/>
          <w:i w:val="false"/>
          <w:color w:val="000000"/>
          <w:sz w:val="28"/>
        </w:rPr>
        <w:t>
      3) "цифрлық үкіметтің" архитектурасына;</w:t>
      </w:r>
    </w:p>
    <w:bookmarkEnd w:id="30"/>
    <w:bookmarkStart w:name="z41" w:id="31"/>
    <w:p>
      <w:pPr>
        <w:spacing w:after="0"/>
        <w:ind w:left="0"/>
        <w:jc w:val="both"/>
      </w:pPr>
      <w:r>
        <w:rPr>
          <w:rFonts w:ascii="Times New Roman"/>
          <w:b w:val="false"/>
          <w:i w:val="false"/>
          <w:color w:val="000000"/>
          <w:sz w:val="28"/>
        </w:rPr>
        <w:t>
      4) Заңның 6-бабы 3) тармақшасына сәйкес Қазақстан Республикасының Үкіметі бекітетін цифрландыру және киберқауіпсіздікті қамтамасыз ету саласындағы бірыңғай талаптарға сәйкес жүзеге асырылады.</w:t>
      </w:r>
    </w:p>
    <w:bookmarkEnd w:id="31"/>
    <w:bookmarkStart w:name="z42" w:id="32"/>
    <w:p>
      <w:pPr>
        <w:spacing w:after="0"/>
        <w:ind w:left="0"/>
        <w:jc w:val="both"/>
      </w:pPr>
      <w:r>
        <w:rPr>
          <w:rFonts w:ascii="Times New Roman"/>
          <w:b w:val="false"/>
          <w:i w:val="false"/>
          <w:color w:val="000000"/>
          <w:sz w:val="28"/>
        </w:rPr>
        <w:t xml:space="preserve">
      Техникалық тапсырмада Кодекстің </w:t>
      </w:r>
      <w:r>
        <w:rPr>
          <w:rFonts w:ascii="Times New Roman"/>
          <w:b w:val="false"/>
          <w:i w:val="false"/>
          <w:color w:val="000000"/>
          <w:sz w:val="28"/>
        </w:rPr>
        <w:t>16-бабы</w:t>
      </w:r>
      <w:r>
        <w:rPr>
          <w:rFonts w:ascii="Times New Roman"/>
          <w:b w:val="false"/>
          <w:i w:val="false"/>
          <w:color w:val="000000"/>
          <w:sz w:val="28"/>
        </w:rPr>
        <w:t xml:space="preserve"> 3-тармағына сәйкес Қазақстан Республикасының Үкіметі бекітетін Цифрлық деректерді басқару жөніндегі талаптарға сәйкес цифрлық жүйедегі цифрлық деректер құрылымының сипаттамасы толтырылады.</w:t>
      </w:r>
    </w:p>
    <w:bookmarkEnd w:id="32"/>
    <w:bookmarkStart w:name="z43" w:id="33"/>
    <w:p>
      <w:pPr>
        <w:spacing w:after="0"/>
        <w:ind w:left="0"/>
        <w:jc w:val="both"/>
      </w:pPr>
      <w:r>
        <w:rPr>
          <w:rFonts w:ascii="Times New Roman"/>
          <w:b w:val="false"/>
          <w:i w:val="false"/>
          <w:color w:val="000000"/>
          <w:sz w:val="28"/>
        </w:rPr>
        <w:t>
      4. Цифрландыру және киберқауіпсіздікті қамтамасыз ету саласындағы уәкілетті орган (бұдан әрі – уәкілетті орган) бюджеттік инвестициялық жоба бойынша "цифрлық үкіметтің" технологиялық жағынан күрделі цифрлық объектілерін құруға және дамытуға арналған техникалық тапсырманы мемлекеттік цифрлық объектілердің архитектуралық порталы (бұдан әрі – архитектуралық портал) арқылы "цифрлық үкіметтің" архитектурасына және киберқауіпсіздік талаптарына сәйкестігіне, сондай-ақ техникалық-технологиялық және функционалдық шешімдер бөлігінде келіседі.</w:t>
      </w:r>
    </w:p>
    <w:bookmarkEnd w:id="33"/>
    <w:bookmarkStart w:name="z44" w:id="34"/>
    <w:p>
      <w:pPr>
        <w:spacing w:after="0"/>
        <w:ind w:left="0"/>
        <w:jc w:val="both"/>
      </w:pPr>
      <w:r>
        <w:rPr>
          <w:rFonts w:ascii="Times New Roman"/>
          <w:b w:val="false"/>
          <w:i w:val="false"/>
          <w:color w:val="000000"/>
          <w:sz w:val="28"/>
        </w:rPr>
        <w:t>
      "Цифрлық үкіметтің" цифрлық объектілерін құру және дамыту жөніндегі жобаны іске асырудың тәсіліне байланысты техникалық тапсырмаға бекітілген инвестициялық ұсыныс, бюджеттік инвестициялардың қаржылық-экономикалық негіздемесі (ерікті нысанда) немесе "цифрлық үкіметтің" цифрлық обьектісіне байланысты құжаттама қосымша беріледі.</w:t>
      </w:r>
    </w:p>
    <w:bookmarkEnd w:id="34"/>
    <w:bookmarkStart w:name="z45" w:id="35"/>
    <w:p>
      <w:pPr>
        <w:spacing w:after="0"/>
        <w:ind w:left="0"/>
        <w:jc w:val="both"/>
      </w:pPr>
      <w:r>
        <w:rPr>
          <w:rFonts w:ascii="Times New Roman"/>
          <w:b w:val="false"/>
          <w:i w:val="false"/>
          <w:color w:val="000000"/>
          <w:sz w:val="28"/>
        </w:rPr>
        <w:t>
      5. Уәкілетті орган оның құзыреті шегінде техникалық тапсырманы келісуді осы Қағидалардың 3-тармағында көзделген құжаттар келіп түскен күннен бастап он бес жұмыс күні ішіндегі мерзімде жүзеге асырады.</w:t>
      </w:r>
    </w:p>
    <w:bookmarkEnd w:id="35"/>
    <w:bookmarkStart w:name="z46" w:id="36"/>
    <w:p>
      <w:pPr>
        <w:spacing w:after="0"/>
        <w:ind w:left="0"/>
        <w:jc w:val="both"/>
      </w:pPr>
      <w:r>
        <w:rPr>
          <w:rFonts w:ascii="Times New Roman"/>
          <w:b w:val="false"/>
          <w:i w:val="false"/>
          <w:color w:val="000000"/>
          <w:sz w:val="28"/>
        </w:rPr>
        <w:t>
      6. Уәкілетті орган сараптама жүргізу үшін техникалық тапсырманы орталыққа және мемлекеттік техникалық қызметке жолдайды.</w:t>
      </w:r>
    </w:p>
    <w:bookmarkEnd w:id="36"/>
    <w:bookmarkStart w:name="z47" w:id="37"/>
    <w:p>
      <w:pPr>
        <w:spacing w:after="0"/>
        <w:ind w:left="0"/>
        <w:jc w:val="both"/>
      </w:pPr>
      <w:r>
        <w:rPr>
          <w:rFonts w:ascii="Times New Roman"/>
          <w:b w:val="false"/>
          <w:i w:val="false"/>
          <w:color w:val="000000"/>
          <w:sz w:val="28"/>
        </w:rPr>
        <w:t>
      7. Орталық пен мемлекеттік техникалық қызмет техникалық тапсырманы алған күннен бастап он екі жұмыс күні ішінде сараптама жүргізеді және сараптама қорытындыларын (ерікті нысанда) уәкілетті органға жолдайды.</w:t>
      </w:r>
    </w:p>
    <w:bookmarkEnd w:id="37"/>
    <w:bookmarkStart w:name="z48" w:id="38"/>
    <w:p>
      <w:pPr>
        <w:spacing w:after="0"/>
        <w:ind w:left="0"/>
        <w:jc w:val="both"/>
      </w:pPr>
      <w:r>
        <w:rPr>
          <w:rFonts w:ascii="Times New Roman"/>
          <w:b w:val="false"/>
          <w:i w:val="false"/>
          <w:color w:val="000000"/>
          <w:sz w:val="28"/>
        </w:rPr>
        <w:t>
      8. Уәкілетті орган техникалық тапсырманы орталықтан және мемлекеттік техникалық қызметтен сараптама қорытындыларын алған күннен бастап бес жұмыс күні ішінде келіседі немесе анықталған ескертулерді ескере отырып, пысықтау үшін кері қайтарады.</w:t>
      </w:r>
    </w:p>
    <w:bookmarkEnd w:id="38"/>
    <w:bookmarkStart w:name="z49" w:id="39"/>
    <w:p>
      <w:pPr>
        <w:spacing w:after="0"/>
        <w:ind w:left="0"/>
        <w:jc w:val="both"/>
      </w:pPr>
      <w:r>
        <w:rPr>
          <w:rFonts w:ascii="Times New Roman"/>
          <w:b w:val="false"/>
          <w:i w:val="false"/>
          <w:color w:val="000000"/>
          <w:sz w:val="28"/>
        </w:rPr>
        <w:t>
      9. Орталық техникалық тапсырма сараптамаға қайта түскен кезде, оны алған күннен бастап он жұмыс күні ішінде сараптама жүргізеді және сараптама қорытындысын (еркін нысанда) уәкілетті органға жолдайды, бұл ретте сараптама ақысыз негізде жүргізіледі.</w:t>
      </w:r>
    </w:p>
    <w:bookmarkEnd w:id="39"/>
    <w:bookmarkStart w:name="z50" w:id="40"/>
    <w:p>
      <w:pPr>
        <w:spacing w:after="0"/>
        <w:ind w:left="0"/>
        <w:jc w:val="both"/>
      </w:pPr>
      <w:r>
        <w:rPr>
          <w:rFonts w:ascii="Times New Roman"/>
          <w:b w:val="false"/>
          <w:i w:val="false"/>
          <w:color w:val="000000"/>
          <w:sz w:val="28"/>
        </w:rPr>
        <w:t>
      10. Мемлекеттік техникалық қызмет техникалық тапсырма сараптамаға қайта түскен кезде, оны алған күннен бастап он жұмыс күні ішінде сараптама жүргізеді және сараптама қорытындысын (еркін нысанда) уәкілетті органға жолдайды, бұл ретте сараптама ақысыз негізде жүргізіледі.</w:t>
      </w:r>
    </w:p>
    <w:bookmarkEnd w:id="40"/>
    <w:bookmarkStart w:name="z51" w:id="41"/>
    <w:p>
      <w:pPr>
        <w:spacing w:after="0"/>
        <w:ind w:left="0"/>
        <w:jc w:val="both"/>
      </w:pPr>
      <w:r>
        <w:rPr>
          <w:rFonts w:ascii="Times New Roman"/>
          <w:b w:val="false"/>
          <w:i w:val="false"/>
          <w:color w:val="000000"/>
          <w:sz w:val="28"/>
        </w:rPr>
        <w:t>
      11. "Цифрлық үкіметтің" цифрлық объектілерін дамытуға талап етілетіндерді қоспағанда, бекітілген техникалық тапсырмада көзделген функционалдық талаптарды өзгерту бекітілген техникалық тапсырмаға толықтыру түрінде рәсімделеді.</w:t>
      </w:r>
    </w:p>
    <w:bookmarkEnd w:id="41"/>
    <w:bookmarkStart w:name="z52" w:id="42"/>
    <w:p>
      <w:pPr>
        <w:spacing w:after="0"/>
        <w:ind w:left="0"/>
        <w:jc w:val="both"/>
      </w:pPr>
      <w:r>
        <w:rPr>
          <w:rFonts w:ascii="Times New Roman"/>
          <w:b w:val="false"/>
          <w:i w:val="false"/>
          <w:color w:val="000000"/>
          <w:sz w:val="28"/>
        </w:rPr>
        <w:t>
      Техникалық тапсырмаға толықтыруды келісу осы Қағидалардың 4, 5, 6, 7, 8, 9, 10-тармақтарында көзделген тәртіппен жүзеге асырылады.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