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5de8" w14:textId="0395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каналдар арқылы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 және тексеру парағын бекіту туралы" Қазақстан Республикасы Су ресурстары және ирригация министрінің міндетін атқарушының 2025 жылғы 30 сәуірдегі № 85-НҚ және Қазақстан Республикасы Ұлттық экономика министрінің міндетін атқарушының 2025 жылғы 2 мамырдағы № 25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30 шілдедегі № 236-НҚ және Қазақстан Республикасы Ұлттық экономика министрінің м.а. 2026 жылғы 3 тамыздағы № 120 бірлескен бұйрығы. Қазақстан Республикасының Әділет министрлігінде 2026 жылы 4 тамызда № 39490 болып тіркелді</w:t>
      </w:r>
    </w:p>
    <w:p>
      <w:pPr>
        <w:spacing w:after="0"/>
        <w:ind w:left="0"/>
        <w:jc w:val="both"/>
      </w:pPr>
      <w:bookmarkStart w:name="z7" w:id="0"/>
      <w:r>
        <w:rPr>
          <w:rFonts w:ascii="Times New Roman"/>
          <w:b w:val="false"/>
          <w:i w:val="false"/>
          <w:color w:val="000000"/>
          <w:sz w:val="28"/>
        </w:rPr>
        <w:t>
      БҰЙЫРАМЫЗ:</w:t>
      </w:r>
    </w:p>
    <w:bookmarkEnd w:id="0"/>
    <w:bookmarkStart w:name="z8" w:id="1"/>
    <w:p>
      <w:pPr>
        <w:spacing w:after="0"/>
        <w:ind w:left="0"/>
        <w:jc w:val="both"/>
      </w:pPr>
      <w:r>
        <w:rPr>
          <w:rFonts w:ascii="Times New Roman"/>
          <w:b w:val="false"/>
          <w:i w:val="false"/>
          <w:color w:val="000000"/>
          <w:sz w:val="28"/>
        </w:rPr>
        <w:t xml:space="preserve">
      1. Суды каналдар арқылы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өлшемшарттарын және тексеру парағын бекіту туралы" Қазақстан Республикасы Су ресурстары және ирригация министрінің міндетін атқарушының 2025 жылғы 30 сәуірдегі № 85-НҚ және Қазақстан Республикасы Ұлттық экономика министрінің міндетін атқарушының 2025 жылғы 2 мамырдағы № 25 бірлескен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36074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бірлескен бұйрықпен бекітілген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субъектілерінің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"18. Бақылау субъектілері (объектілері) мына жағдайларда:</w:t>
      </w:r>
    </w:p>
    <w:bookmarkEnd w:id="3"/>
    <w:bookmarkStart w:name="z12" w:id="4"/>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тұлғалардың алдында азаматтық-құқықтық жауапкершілікті сақтандыру шарттарын жасаса;</w:t>
      </w:r>
    </w:p>
    <w:bookmarkEnd w:id="4"/>
    <w:bookmarkStart w:name="z13" w:id="5"/>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bookmarkEnd w:id="5"/>
    <w:bookmarkStart w:name="z14" w:id="6"/>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цифрлық жүйені қолдана отырып, бақылау субъектілерінің тиісті қызмет салаларында жоғары тәуекел дәрежесінен орташа тәуекел дәрежесіне немесе орташа тәуекел дәрежесінен төмен тәуекел дәрежесіне ауыстырылады.";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реттік нөмірі 26-жол жаңа редакцияда жазылсын:</w:t>
      </w:r>
    </w:p>
    <w:bookmarkEnd w:id="7"/>
    <w:bookmarkStart w:name="z17"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Конкурстық комиссияның мынадай негіздер бойынша әлеуетті өнім берушінің конкурстық өтінімін бағалауға және салыстыруға қабылдамауы: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ұсынылмаған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жұмыстардың, көрсетілетін қызметтердің функционалдық, техникалық, сапалық және пайдалану сипаттамаларымен, сондай-ақ тауарлардың, жұмыстардың, көрсетілетін қызметтердің осы талаптарға сәйкестігін растайтын құжаттарды сипаттаумен техникалық ерекшелік.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цифрлық жүйелерінде расталатын лицензиялар, рұқсаттар (хабарламалар), патент, куәлік, сертификат, диплом, мәлімет (конкурстық құжаттамада тиісті талап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өнім беруші қызмет алатын банктің немесе банк филиалының банк немесе банк филиалы алдындағы әлеуетті өнім берушінің міндеттемелері бойынша үш айдан астам созылған мерзімі өткен берешегінің жоқ екендігі туралы анықтамасы (егер әлеуетті өнім беруші екінші деңгейдегі бірнеше банктің немесе филиалдың, сондай-ақ шетелдік банктің клиенті болып табылған жағдайда, аталған анықтама осындай банктердің әрқайсысынан ұсынылады). Конкурстық өтінімдер салынған конверттерді ашу күнінің алдында бір айдан ерте емес берілген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салық органының конкурстық өтінімдер ашылатын күннің алдындағы үш айдан кешіктірілмей берілген салық берешегінің жоқ екендігі не бір теңгеден кем салық берешегінің бар екендігі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осы әлеуетті өнім берушінің Қазақстан Республикасының бейрезиденті болып табылатыны және салықтық есепте тұрмайтыны туралы Қазақстан Республикасы салық органының анықтамасы; апостиль қойылған (жария етілген) құқық белгілейтін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Табиғи монополия субъектісінің банктік шотына конкурстық өтінімді қамтамасыз етуді енгізуді растайтын төлем тапсырмалары (конкурстық құжаттамада тиісті талап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конкурс стратегиялық тауарды сатып алуға жарияланған жағдайда, тиісті құзыретті органнан алынған әлеуетті өнім берушінің стратегиялық тауарды өндіруші болып табылатынын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Тіркеуші орган берген заңды тұлғаны мемлекеттік тіркеу (қайта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әлеуетті өнім беруші қосылған құн салығын төлеуші болып табылса, қосылған құн салығы бойынша есепке қою туралы куәліктің көшірмесі не электрондық құжаттың қағаз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әлеуетті өнім беруші конкурстық өтінімді қамтамасыз етуді енгізбесе;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конкурстық өтінім талаптары бұзыла отырып ұсынылған немесе ресімделген құжаттарды қамтыса;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салық органының анықтамасында бір теңге және одан астам мөлшерде салық берешегі және міндетті зейнетақы жарналары мен әлеуметтік аударымдар бойынша берешегі туралы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әлеуетті өнім берушінің осы анықтама берілген күннің алдындағы үш айдан астамға созылатын міндеттемелерінің ең болмағанда бір түрі бойынша мерзімі өткен берешегі бар екені туралы банк немесе банк филиалы анықтамасының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әлеуетті өнім берушінің конкурстық құжаттаманың техникалық ерекшелігінде белгіленген талаптарға сәйкес келмейтін техникалық ерекшелікті ұсынуы;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анық емес ақпарат ұсыну фактісінің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конкурсқа өзара үлестес тұлғалар ғана қатысса, әлеуетті өнім беруші осы конкурсқа (лотқа) қатысуға өтінім берген басқа әлеуетті өнім берушінің үлестес тұлғасы болып табылуы;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конкурсқа қатысуға жіберілген әлеуетті өнім берушілердің өтінімдерінің теңгемен бағасы тізбеде көзделген сатып алуға бөлінген сомадан асып кетуі;</w:t>
            </w:r>
          </w:p>
          <w:p>
            <w:pPr>
              <w:spacing w:after="20"/>
              <w:ind w:left="20"/>
              <w:jc w:val="both"/>
            </w:pPr>
            <w:r>
              <w:rPr>
                <w:rFonts w:ascii="Times New Roman"/>
                <w:b w:val="false"/>
                <w:i w:val="false"/>
                <w:color w:val="000000"/>
                <w:sz w:val="20"/>
              </w:rPr>
              <w:t>
10) әлеуетті өнім берушінің баға ұсынысын конкурстық комиссия демпингтік деп таныған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37" w:id="10"/>
    <w:p>
      <w:pPr>
        <w:spacing w:after="0"/>
        <w:ind w:left="0"/>
        <w:jc w:val="both"/>
      </w:pPr>
      <w:r>
        <w:rPr>
          <w:rFonts w:ascii="Times New Roman"/>
          <w:b w:val="false"/>
          <w:i w:val="false"/>
          <w:color w:val="000000"/>
          <w:sz w:val="28"/>
        </w:rPr>
        <w:t>
      ";</w:t>
      </w:r>
    </w:p>
    <w:bookmarkEnd w:id="10"/>
    <w:bookmarkStart w:name="z38" w:id="11"/>
    <w:p>
      <w:pPr>
        <w:spacing w:after="0"/>
        <w:ind w:left="0"/>
        <w:jc w:val="both"/>
      </w:pPr>
      <w:r>
        <w:rPr>
          <w:rFonts w:ascii="Times New Roman"/>
          <w:b w:val="false"/>
          <w:i w:val="false"/>
          <w:color w:val="000000"/>
          <w:sz w:val="28"/>
        </w:rPr>
        <w:t>
      реттік нөмірі 61-жол жаңа редакцияда жазылсын:</w:t>
      </w:r>
    </w:p>
    <w:bookmarkEnd w:id="11"/>
    <w:bookmarkStart w:name="z39"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ақпаратқа бірыңғай қолжетімділік нүктесін қалыптастыру мақсатында Қазақстан Республикасының Ұлттық кәсіпкерлер палатасының цифрлық жүйесімен және (немесе) мемлекеттік сатып алу саласындағы уәкілетті органның цифрлық жүйесімен (Сатып алудың бірыңғай платформасы) интеграцияланған электрондық сатып алудың цифрлық жүйелерінде жүзеге асырылатын сатып алу, тауарлар, жұмыстар мен көрсетілетін қызметтер туралы ақпаратты, мәліметтерді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bookmarkStart w:name="z40" w:id="13"/>
    <w:p>
      <w:pPr>
        <w:spacing w:after="0"/>
        <w:ind w:left="0"/>
        <w:jc w:val="both"/>
      </w:pPr>
      <w:r>
        <w:rPr>
          <w:rFonts w:ascii="Times New Roman"/>
          <w:b w:val="false"/>
          <w:i w:val="false"/>
          <w:color w:val="000000"/>
          <w:sz w:val="28"/>
        </w:rPr>
        <w:t>
      ";</w:t>
      </w:r>
    </w:p>
    <w:bookmarkEnd w:id="13"/>
    <w:bookmarkStart w:name="z41" w:id="14"/>
    <w:p>
      <w:pPr>
        <w:spacing w:after="0"/>
        <w:ind w:left="0"/>
        <w:jc w:val="both"/>
      </w:pPr>
      <w:r>
        <w:rPr>
          <w:rFonts w:ascii="Times New Roman"/>
          <w:b w:val="false"/>
          <w:i w:val="false"/>
          <w:color w:val="000000"/>
          <w:sz w:val="28"/>
        </w:rPr>
        <w:t>
      көрсетілген бірлескен бұйрықпен бекітілген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 саласындағы тексеру парағында: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3" w:id="15"/>
    <w:p>
      <w:pPr>
        <w:spacing w:after="0"/>
        <w:ind w:left="0"/>
        <w:jc w:val="both"/>
      </w:pPr>
      <w:r>
        <w:rPr>
          <w:rFonts w:ascii="Times New Roman"/>
          <w:b w:val="false"/>
          <w:i w:val="false"/>
          <w:color w:val="000000"/>
          <w:sz w:val="28"/>
        </w:rPr>
        <w:t>
      реттік нөмірі 26-жол жаңа редакцияда жазылсын:</w:t>
      </w:r>
    </w:p>
    <w:bookmarkEnd w:id="15"/>
    <w:bookmarkStart w:name="z44"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Конкурстық комиссияның мынадай негіздер бойынша әлеуетті өнім берушінің конкурстық өтінімін бағалауға және салыстыруға қабылдамауы: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ұсынылмаған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жұмыстардың, көрсетілетін қызметтердің функционалдық, техникалық, сапалық және пайдалану сипаттамаларымен, сондай-ақ тауарлардың, жұмыстардың, көрсетілетін қызметтердің осы талаптарға сәйкестігін растайтын құжаттарды сипаттаумен техникалық ерекшелік.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цифрлық жүйелерінде расталатын лицензиялар, рұқсаттар (хабарламалар), патент, куәлік, сертификат, диплом, мәлімет (конкурстық құжаттамада тиісті талап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өнім беруші қызмет алатын банктің немесе банк филиалының банк немесе банк филиалы алдындағы әлеуетті өнім берушінің міндеттемелері бойынша үш айдан астам созылған мерзімі өткен берешегінің жоқ екендігі туралы анықтамасы (егер әлеуетті өнім беруші екінші деңгейдегі бірнеше банктің немесе филиалдың, сондай-ақ шетелдік банктің клиенті болып табылған жағдайда, аталған анықтама осындай банктердің әрқайсысынан ұсынылады). Конкурстық өтінімдер салынған конверттерді ашу күнінің алдында бір айдан ерте емес берілген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салық органының конкурстық өтінімдер ашылатын күннің алдындағы үш айдан кешіктірілмей берілген салық берешегінің жоқ екендігі не бір теңгеден кем салық берешегінің бар екендігі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осы әлеуетті өнім берушінің Қазақстан Республикасының бейрезиденті болып табылатыны және салықтық есепте тұрмайтыны туралы Қазақстан Республикасы салық органының анықтамасы; апостиль қойылған (жария етілген) құқық белгілейтін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Табиғи монополия субъектісінің банктік шотына конкурстық өтінімді қамтамасыз етуді енгізуді растайтын төлем тапсырмалары (конкурстық құжаттамада тиісті талап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конкурс стратегиялық тауарды сатып алуға жарияланған жағдайда, тиісті құзыретті органнан алынған әлеуетті өнім берушінің стратегиялық тауарды өндіруші болып табылатынын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Тіркеуші орган берген заңды тұлғаны мемлекеттік тіркеу (қайта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әлеуетті өнім беруші қосылған құн салығын төлеуші болып табылса, қосылған құн салығы бойынша есепке қою туралы куәліктің көшірмесі не электрондық құжаттың қағаз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әлеуетті өнім беруші конкурстық өтінімді қамтамасыз етуді енгізбесе;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конкурстық өтінім талаптары бұзыла отырып ұсынылған немесе ресімделген құжаттарды қамтыса;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салық органының анықтамасында бір теңге және одан астам мөлшерде салық берешегі және міндетті зейнетақы жарналары мен әлеуметтік аударымдар бойынша берешегі туралы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әлеуетті өнім берушінің осы анықтама берілген күннің алдындағы үш айдан астамға созылатын міндеттемелерінің ең болмағанда бір түрі бойынша мерзімі өткен берешегі бар екені туралы банк немесе банк филиалы анықтамасының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әлеуетті өнім берушінің конкурстық құжаттаманың техникалық ерекшелігінде белгіленген талаптарға сәйкес келмейтін техникалық ерекшелікті ұсынуы;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анық емес ақпарат ұсыну фактісінің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конкурсқа өзара үлестес тұлғалар ғана қатысса, әлеуетті өнім беруші осы конкурсқа (лотқа) қатысуға өтінім берген басқа әлеуетті өнім берушінің үлестес тұлғасы болып табылуы;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конкурсқа қатысуға жіберілген әлеуетті өнім берушілердің өтінімдерінің теңгемен бағасы тізбеде көзделген сатып алуға бөлінген сомадан асып кетуі;</w:t>
            </w:r>
          </w:p>
          <w:p>
            <w:pPr>
              <w:spacing w:after="20"/>
              <w:ind w:left="20"/>
              <w:jc w:val="both"/>
            </w:pPr>
            <w:r>
              <w:rPr>
                <w:rFonts w:ascii="Times New Roman"/>
                <w:b w:val="false"/>
                <w:i w:val="false"/>
                <w:color w:val="000000"/>
                <w:sz w:val="20"/>
              </w:rPr>
              <w:t>
10) әлеуетті өнім берушінің баға ұсынысын конкурстық комиссия демпингтік деп таныған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18"/>
    <w:p>
      <w:pPr>
        <w:spacing w:after="0"/>
        <w:ind w:left="0"/>
        <w:jc w:val="both"/>
      </w:pPr>
      <w:r>
        <w:rPr>
          <w:rFonts w:ascii="Times New Roman"/>
          <w:b w:val="false"/>
          <w:i w:val="false"/>
          <w:color w:val="000000"/>
          <w:sz w:val="28"/>
        </w:rPr>
        <w:t>
      ";</w:t>
      </w:r>
    </w:p>
    <w:bookmarkEnd w:id="18"/>
    <w:bookmarkStart w:name="z65" w:id="19"/>
    <w:p>
      <w:pPr>
        <w:spacing w:after="0"/>
        <w:ind w:left="0"/>
        <w:jc w:val="both"/>
      </w:pPr>
      <w:r>
        <w:rPr>
          <w:rFonts w:ascii="Times New Roman"/>
          <w:b w:val="false"/>
          <w:i w:val="false"/>
          <w:color w:val="000000"/>
          <w:sz w:val="28"/>
        </w:rPr>
        <w:t>
      реттік нөмірі 61-жол жаңа редакцияда жазылсын:</w:t>
      </w:r>
    </w:p>
    <w:bookmarkEnd w:id="19"/>
    <w:bookmarkStart w:name="z66"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ақпаратқа бірыңғай қолжетімділік нүктесін қалыптастыру мақсатында Қазақстан Республикасының Ұлттық кәсіпкерлер палатасының цифрлық жүйесімен және (немесе) мемлекеттік сатып алу саласындағы уәкілетті органның цифрлық жүйесімен (Сатып алудың бірыңғай платформасы) интеграцияланған электрондық сатып алудың цифрлық жүйелерінде жүзеге асырылатын сатып алу, тауарлар, жұмыстар мен көрсетілетін қызметтер туралы ақпаратты, мәліметтерді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21"/>
    <w:p>
      <w:pPr>
        <w:spacing w:after="0"/>
        <w:ind w:left="0"/>
        <w:jc w:val="both"/>
      </w:pPr>
      <w:r>
        <w:rPr>
          <w:rFonts w:ascii="Times New Roman"/>
          <w:b w:val="false"/>
          <w:i w:val="false"/>
          <w:color w:val="000000"/>
          <w:sz w:val="28"/>
        </w:rPr>
        <w:t>
      ".</w:t>
      </w:r>
    </w:p>
    <w:bookmarkEnd w:id="21"/>
    <w:bookmarkStart w:name="z68" w:id="2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22"/>
    <w:bookmarkStart w:name="z69" w:id="23"/>
    <w:p>
      <w:pPr>
        <w:spacing w:after="0"/>
        <w:ind w:left="0"/>
        <w:jc w:val="both"/>
      </w:pP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тіркелуін; </w:t>
      </w:r>
    </w:p>
    <w:bookmarkEnd w:id="23"/>
    <w:bookmarkStart w:name="z70" w:id="24"/>
    <w:p>
      <w:pPr>
        <w:spacing w:after="0"/>
        <w:ind w:left="0"/>
        <w:jc w:val="both"/>
      </w:pPr>
      <w:r>
        <w:rPr>
          <w:rFonts w:ascii="Times New Roman"/>
          <w:b w:val="false"/>
          <w:i w:val="false"/>
          <w:color w:val="000000"/>
          <w:sz w:val="28"/>
        </w:rPr>
        <w:t>
      2) осы бірлескен бұйрық ресми түрде жарияланғаннан кейін оны Қазақстан Республикасы Су ресурстары және ирригация министрлігінің интернет-ресурсында орналастыруды;</w:t>
      </w:r>
    </w:p>
    <w:bookmarkEnd w:id="24"/>
    <w:bookmarkStart w:name="z71" w:id="25"/>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обьектілерінің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25"/>
    <w:bookmarkStart w:name="z72" w:id="2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Су ресурстары және ирригация вице-министріне жүктелсін.</w:t>
      </w:r>
    </w:p>
    <w:bookmarkEnd w:id="26"/>
    <w:bookmarkStart w:name="z73" w:id="2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7"/>
    <w:bookmarkStart w:name="z74" w:id="28"/>
    <w:p>
      <w:pPr>
        <w:spacing w:after="0"/>
        <w:ind w:left="0"/>
        <w:jc w:val="both"/>
      </w:pPr>
      <w:r>
        <w:rPr>
          <w:rFonts w:ascii="Times New Roman"/>
          <w:b w:val="false"/>
          <w:i w:val="false"/>
          <w:color w:val="000000"/>
          <w:sz w:val="28"/>
        </w:rPr>
        <w:t xml:space="preserve">
      Қазақстан  Республикасы </w:t>
      </w:r>
    </w:p>
    <w:bookmarkEnd w:id="28"/>
    <w:bookmarkStart w:name="z75" w:id="29"/>
    <w:p>
      <w:pPr>
        <w:spacing w:after="0"/>
        <w:ind w:left="0"/>
        <w:jc w:val="both"/>
      </w:pPr>
      <w:r>
        <w:rPr>
          <w:rFonts w:ascii="Times New Roman"/>
          <w:b w:val="false"/>
          <w:i w:val="false"/>
          <w:color w:val="000000"/>
          <w:sz w:val="28"/>
        </w:rPr>
        <w:t>
      Ұлттық экономика министрінің міндетін атқарушы                  __________А.  Амрин</w:t>
      </w:r>
    </w:p>
    <w:bookmarkEnd w:id="29"/>
    <w:p>
      <w:pPr>
        <w:spacing w:after="0"/>
        <w:ind w:left="0"/>
        <w:jc w:val="both"/>
      </w:pPr>
      <w:bookmarkStart w:name="z76" w:id="30"/>
      <w:r>
        <w:rPr>
          <w:rFonts w:ascii="Times New Roman"/>
          <w:b w:val="false"/>
          <w:i w:val="false"/>
          <w:color w:val="000000"/>
          <w:sz w:val="28"/>
        </w:rPr>
        <w:t xml:space="preserve">
      Қазақстан  Республикасы </w:t>
      </w:r>
    </w:p>
    <w:bookmarkEnd w:id="30"/>
    <w:p>
      <w:pPr>
        <w:spacing w:after="0"/>
        <w:ind w:left="0"/>
        <w:jc w:val="both"/>
      </w:pPr>
      <w:r>
        <w:rPr>
          <w:rFonts w:ascii="Times New Roman"/>
          <w:b w:val="false"/>
          <w:i w:val="false"/>
          <w:color w:val="000000"/>
          <w:sz w:val="28"/>
        </w:rPr>
        <w:t>Су ресурстары және ирригация министрі</w:t>
      </w:r>
      <w:r>
        <w:rPr>
          <w:rFonts w:ascii="Times New Roman"/>
          <w:b w:val="false"/>
          <w:i w:val="false"/>
          <w:color w:val="000000"/>
          <w:sz w:val="28"/>
        </w:rPr>
        <w:t>                  __________Н.  Нуржигитов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78" w:id="31"/>
    <w:p>
      <w:pPr>
        <w:spacing w:after="0"/>
        <w:ind w:left="0"/>
        <w:jc w:val="both"/>
      </w:pPr>
      <w:r>
        <w:rPr>
          <w:rFonts w:ascii="Times New Roman"/>
          <w:b w:val="false"/>
          <w:i w:val="false"/>
          <w:color w:val="000000"/>
          <w:sz w:val="28"/>
        </w:rPr>
        <w:t>
      "КЕЛІСІЛДІ"</w:t>
      </w:r>
    </w:p>
    <w:bookmarkEnd w:id="31"/>
    <w:bookmarkStart w:name="z79" w:id="32"/>
    <w:p>
      <w:pPr>
        <w:spacing w:after="0"/>
        <w:ind w:left="0"/>
        <w:jc w:val="both"/>
      </w:pPr>
      <w:r>
        <w:rPr>
          <w:rFonts w:ascii="Times New Roman"/>
          <w:b w:val="false"/>
          <w:i w:val="false"/>
          <w:color w:val="000000"/>
          <w:sz w:val="28"/>
        </w:rPr>
        <w:t>
      Қазақстан Республикасы</w:t>
      </w:r>
    </w:p>
    <w:bookmarkEnd w:id="32"/>
    <w:bookmarkStart w:name="z80" w:id="33"/>
    <w:p>
      <w:pPr>
        <w:spacing w:after="0"/>
        <w:ind w:left="0"/>
        <w:jc w:val="both"/>
      </w:pPr>
      <w:r>
        <w:rPr>
          <w:rFonts w:ascii="Times New Roman"/>
          <w:b w:val="false"/>
          <w:i w:val="false"/>
          <w:color w:val="000000"/>
          <w:sz w:val="28"/>
        </w:rPr>
        <w:t>
      Бас прокуратурасының</w:t>
      </w:r>
    </w:p>
    <w:bookmarkEnd w:id="33"/>
    <w:bookmarkStart w:name="z81" w:id="34"/>
    <w:p>
      <w:pPr>
        <w:spacing w:after="0"/>
        <w:ind w:left="0"/>
        <w:jc w:val="both"/>
      </w:pPr>
      <w:r>
        <w:rPr>
          <w:rFonts w:ascii="Times New Roman"/>
          <w:b w:val="false"/>
          <w:i w:val="false"/>
          <w:color w:val="000000"/>
          <w:sz w:val="28"/>
        </w:rPr>
        <w:t>
      Құқықтық статистика және</w:t>
      </w:r>
    </w:p>
    <w:bookmarkEnd w:id="34"/>
    <w:bookmarkStart w:name="z82" w:id="35"/>
    <w:p>
      <w:pPr>
        <w:spacing w:after="0"/>
        <w:ind w:left="0"/>
        <w:jc w:val="both"/>
      </w:pPr>
      <w:r>
        <w:rPr>
          <w:rFonts w:ascii="Times New Roman"/>
          <w:b w:val="false"/>
          <w:i w:val="false"/>
          <w:color w:val="000000"/>
          <w:sz w:val="28"/>
        </w:rPr>
        <w:t>
      арнайы есепке алу жөніндегі</w:t>
      </w:r>
    </w:p>
    <w:bookmarkEnd w:id="35"/>
    <w:bookmarkStart w:name="z83" w:id="36"/>
    <w:p>
      <w:pPr>
        <w:spacing w:after="0"/>
        <w:ind w:left="0"/>
        <w:jc w:val="both"/>
      </w:pPr>
      <w:r>
        <w:rPr>
          <w:rFonts w:ascii="Times New Roman"/>
          <w:b w:val="false"/>
          <w:i w:val="false"/>
          <w:color w:val="000000"/>
          <w:sz w:val="28"/>
        </w:rPr>
        <w:t>
      комитеті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