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bbbe" w14:textId="b94b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27 шілдедегі № 144 және Қазақстан Республикасы Ұлттық экономика министрінің м.а. 2026 жылғы 31 шілдедегі № 118 бірлескен бұйрығы. Қазақстан Республикасының Әділет министрлігінде 2026 жылғы 3 тамызда № 39483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14142 болып тіркелген)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лотерея және лотерея қызметінің операторына арналған Қазақстан Республикасының лотерея және лотерея қызметі туралы заңнаманы сақтаудағы тәуекел дәрежесін бағалаудың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"10.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
    <w:bookmarkStart w:name="z12" w:id="4"/>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w:t>
      </w:r>
    </w:p>
    <w:bookmarkStart w:name="z14" w:id="5"/>
    <w:p>
      <w:pPr>
        <w:spacing w:after="0"/>
        <w:ind w:left="0"/>
        <w:jc w:val="both"/>
      </w:pPr>
      <w:r>
        <w:rPr>
          <w:rFonts w:ascii="Times New Roman"/>
          <w:b w:val="false"/>
          <w:i w:val="false"/>
          <w:color w:val="000000"/>
          <w:sz w:val="28"/>
        </w:rPr>
        <w:t>
      "Қазақстан Республикасының лотерея және лотерея қызметі туралы заңнамасының сақталуын бақылау субъектісіне (объектісіне) қойылатын талаптардың бұзылу дәрежелері";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30-реттік нөмірдегі жолы мынадай редакцияда жазылсын:</w:t>
      </w:r>
    </w:p>
    <w:bookmarkStart w:name="z16"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өткізілген лотерея билеттерінен, электрондық лотерея билеттерінен түскен түсім мен жүлде қоры арасындағы айырманың кемінде үш пайызын Қазақстан Республикасының Үкіметі айқындаған, креативті индустрияларды дамытуға жәрдемдесетін заңды тұлғаға креативті индустрияларды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 міндеттерін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7" w:id="7"/>
    <w:p>
      <w:pPr>
        <w:spacing w:after="0"/>
        <w:ind w:left="0"/>
        <w:jc w:val="both"/>
      </w:pPr>
      <w:r>
        <w:rPr>
          <w:rFonts w:ascii="Times New Roman"/>
          <w:b w:val="false"/>
          <w:i w:val="false"/>
          <w:color w:val="000000"/>
          <w:sz w:val="28"/>
        </w:rPr>
        <w:t>
      ";</w:t>
      </w:r>
    </w:p>
    <w:bookmarkEnd w:id="7"/>
    <w:bookmarkStart w:name="z18" w:id="8"/>
    <w:p>
      <w:pPr>
        <w:spacing w:after="0"/>
        <w:ind w:left="0"/>
        <w:jc w:val="both"/>
      </w:pPr>
      <w:r>
        <w:rPr>
          <w:rFonts w:ascii="Times New Roman"/>
          <w:b w:val="false"/>
          <w:i w:val="false"/>
          <w:color w:val="000000"/>
          <w:sz w:val="28"/>
        </w:rPr>
        <w:t>
      Аталған бірлескен бұйрықпен бекітілген лотерея операторына қатысты Қазақстан Республикасының лотереялар және лотерея қызметі туралы заңнамасын сақтаудың тексеру парағында:</w:t>
      </w:r>
    </w:p>
    <w:bookmarkEnd w:id="8"/>
    <w:bookmarkStart w:name="z19" w:id="9"/>
    <w:p>
      <w:pPr>
        <w:spacing w:after="0"/>
        <w:ind w:left="0"/>
        <w:jc w:val="both"/>
      </w:pPr>
      <w:r>
        <w:rPr>
          <w:rFonts w:ascii="Times New Roman"/>
          <w:b w:val="false"/>
          <w:i w:val="false"/>
          <w:color w:val="000000"/>
          <w:sz w:val="28"/>
        </w:rPr>
        <w:t>
      тақырыбы мынадай редакцияда жазылсын:</w:t>
      </w:r>
    </w:p>
    <w:bookmarkEnd w:id="9"/>
    <w:bookmarkStart w:name="z20" w:id="10"/>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лотерея операторының Қазақстан Республикасының лотереялар және лотерея қызметі туралы заңнамасын сақтауына қатысты тексеру парағы"</w:t>
      </w:r>
    </w:p>
    <w:bookmarkEnd w:id="10"/>
    <w:bookmarkStart w:name="z21" w:id="11"/>
    <w:p>
      <w:pPr>
        <w:spacing w:after="0"/>
        <w:ind w:left="0"/>
        <w:jc w:val="both"/>
      </w:pPr>
      <w:r>
        <w:rPr>
          <w:rFonts w:ascii="Times New Roman"/>
          <w:b w:val="false"/>
          <w:i w:val="false"/>
          <w:color w:val="000000"/>
          <w:sz w:val="28"/>
        </w:rPr>
        <w:t>
      келесі мазмұндағы абзацпен толықтырылсын:</w:t>
      </w:r>
    </w:p>
    <w:bookmarkEnd w:id="11"/>
    <w:bookmarkStart w:name="z22" w:id="12"/>
    <w:p>
      <w:pPr>
        <w:spacing w:after="0"/>
        <w:ind w:left="0"/>
        <w:jc w:val="both"/>
      </w:pPr>
      <w:r>
        <w:rPr>
          <w:rFonts w:ascii="Times New Roman"/>
          <w:b w:val="false"/>
          <w:i w:val="false"/>
          <w:color w:val="000000"/>
          <w:sz w:val="28"/>
        </w:rPr>
        <w:t>
      "_________________________________________________________</w:t>
      </w:r>
    </w:p>
    <w:bookmarkEnd w:id="12"/>
    <w:bookmarkStart w:name="z23" w:id="13"/>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3"/>
    <w:bookmarkStart w:name="z24" w:id="14"/>
    <w:p>
      <w:pPr>
        <w:spacing w:after="0"/>
        <w:ind w:left="0"/>
        <w:jc w:val="both"/>
      </w:pPr>
      <w:r>
        <w:rPr>
          <w:rFonts w:ascii="Times New Roman"/>
          <w:b w:val="false"/>
          <w:i w:val="false"/>
          <w:color w:val="000000"/>
          <w:sz w:val="28"/>
        </w:rPr>
        <w:t>
      29-реттік нөмірдегі жол мынадай редакцияда жазылсын:</w:t>
      </w:r>
    </w:p>
    <w:bookmarkEnd w:id="14"/>
    <w:bookmarkStart w:name="z25"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өткізілген лотерея билеттерінен, электрондық лотерея билеттерінен түскен түсім мен жүлде қоры арасындағы айырманың кемінде үш пайызын Қазақстан Республикасының Үкіметі айқындаған, креативті индустрияларды дамытуға жәрдемдесетін заңды тұлғаға креативті индустрияларды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жіберуміндеттерін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6"/>
    <w:p>
      <w:pPr>
        <w:spacing w:after="0"/>
        <w:ind w:left="0"/>
        <w:jc w:val="both"/>
      </w:pPr>
      <w:r>
        <w:rPr>
          <w:rFonts w:ascii="Times New Roman"/>
          <w:b w:val="false"/>
          <w:i w:val="false"/>
          <w:color w:val="000000"/>
          <w:sz w:val="28"/>
        </w:rPr>
        <w:t>
      ".</w:t>
      </w:r>
    </w:p>
    <w:bookmarkEnd w:id="16"/>
    <w:bookmarkStart w:name="z27" w:id="17"/>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17"/>
    <w:bookmarkStart w:name="z28" w:id="18"/>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8"/>
    <w:bookmarkStart w:name="z29" w:id="19"/>
    <w:p>
      <w:pPr>
        <w:spacing w:after="0"/>
        <w:ind w:left="0"/>
        <w:jc w:val="both"/>
      </w:pPr>
      <w:r>
        <w:rPr>
          <w:rFonts w:ascii="Times New Roman"/>
          <w:b w:val="false"/>
          <w:i w:val="false"/>
          <w:color w:val="000000"/>
          <w:sz w:val="28"/>
        </w:rPr>
        <w:t>
      2) осы бірлескен бұйрықты күшіне енгеннен кейін Қазақстан Республикасы Туризм және спорт министрлігінің интернет-ресурсында орналастыруды;</w:t>
      </w:r>
    </w:p>
    <w:bookmarkEnd w:id="19"/>
    <w:bookmarkStart w:name="z30" w:id="20"/>
    <w:p>
      <w:pPr>
        <w:spacing w:after="0"/>
        <w:ind w:left="0"/>
        <w:jc w:val="both"/>
      </w:pPr>
      <w:r>
        <w:rPr>
          <w:rFonts w:ascii="Times New Roman"/>
          <w:b w:val="false"/>
          <w:i w:val="false"/>
          <w:color w:val="000000"/>
          <w:sz w:val="28"/>
        </w:rPr>
        <w:t>
      3) осы бірлескен бұйрықта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w:t>
      </w:r>
    </w:p>
    <w:bookmarkEnd w:id="20"/>
    <w:bookmarkStart w:name="z31" w:id="21"/>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тіркелгеннен кейін бес жұмыс күні ішінде оны "Тексерулер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жіберуді қамтамасыз етсін.</w:t>
      </w:r>
    </w:p>
    <w:bookmarkEnd w:id="21"/>
    <w:bookmarkStart w:name="z32" w:id="2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Туризм және спорт министрінің орынбасарына жүктелсін.</w:t>
      </w:r>
    </w:p>
    <w:bookmarkEnd w:id="22"/>
    <w:bookmarkStart w:name="z33" w:id="23"/>
    <w:p>
      <w:pPr>
        <w:spacing w:after="0"/>
        <w:ind w:left="0"/>
        <w:jc w:val="both"/>
      </w:pPr>
      <w:r>
        <w:rPr>
          <w:rFonts w:ascii="Times New Roman"/>
          <w:b w:val="false"/>
          <w:i w:val="false"/>
          <w:color w:val="000000"/>
          <w:sz w:val="28"/>
        </w:rPr>
        <w:t>
      4. Осы бірлескен бұйрық алғашқы ресми жарияланған күнінен кейін он күнтізбелік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w:t>
            </w:r>
          </w:p>
          <w:p>
            <w:pPr>
              <w:spacing w:after="20"/>
              <w:ind w:left="20"/>
              <w:jc w:val="both"/>
            </w:pPr>
            <w:r>
              <w:rPr>
                <w:rFonts w:ascii="Times New Roman"/>
                <w:b w:val="false"/>
                <w:i/>
                <w:color w:val="000000"/>
                <w:sz w:val="20"/>
              </w:rPr>
              <w:t xml:space="preserve">міндетін атқарушы </w:t>
            </w:r>
          </w:p>
          <w:p>
            <w:pPr>
              <w:spacing w:after="20"/>
              <w:ind w:left="20"/>
              <w:jc w:val="both"/>
            </w:pPr>
            <w:r>
              <w:rPr>
                <w:rFonts w:ascii="Times New Roman"/>
                <w:b w:val="false"/>
                <w:i/>
                <w:color w:val="000000"/>
                <w:sz w:val="20"/>
              </w:rPr>
              <w:t xml:space="preserve">Қазақстан Республикасы </w:t>
            </w: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Амрин__________Е.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w:t>
      </w:r>
    </w:p>
    <w:bookmarkEnd w:id="25"/>
    <w:bookmarkStart w:name="z37" w:id="26"/>
    <w:p>
      <w:pPr>
        <w:spacing w:after="0"/>
        <w:ind w:left="0"/>
        <w:jc w:val="both"/>
      </w:pPr>
      <w:r>
        <w:rPr>
          <w:rFonts w:ascii="Times New Roman"/>
          <w:b w:val="false"/>
          <w:i w:val="false"/>
          <w:color w:val="000000"/>
          <w:sz w:val="28"/>
        </w:rPr>
        <w:t>
      Бас прокуратурасының</w:t>
      </w:r>
    </w:p>
    <w:bookmarkEnd w:id="26"/>
    <w:bookmarkStart w:name="z38" w:id="27"/>
    <w:p>
      <w:pPr>
        <w:spacing w:after="0"/>
        <w:ind w:left="0"/>
        <w:jc w:val="both"/>
      </w:pPr>
      <w:r>
        <w:rPr>
          <w:rFonts w:ascii="Times New Roman"/>
          <w:b w:val="false"/>
          <w:i w:val="false"/>
          <w:color w:val="000000"/>
          <w:sz w:val="28"/>
        </w:rPr>
        <w:t>
      Құқықтық статистика және</w:t>
      </w:r>
    </w:p>
    <w:bookmarkEnd w:id="27"/>
    <w:bookmarkStart w:name="z39" w:id="28"/>
    <w:p>
      <w:pPr>
        <w:spacing w:after="0"/>
        <w:ind w:left="0"/>
        <w:jc w:val="both"/>
      </w:pPr>
      <w:r>
        <w:rPr>
          <w:rFonts w:ascii="Times New Roman"/>
          <w:b w:val="false"/>
          <w:i w:val="false"/>
          <w:color w:val="000000"/>
          <w:sz w:val="28"/>
        </w:rPr>
        <w:t>
      арнайы есепке алу жөніндегі</w:t>
      </w:r>
    </w:p>
    <w:bookmarkEnd w:id="28"/>
    <w:bookmarkStart w:name="z40" w:id="29"/>
    <w:p>
      <w:pPr>
        <w:spacing w:after="0"/>
        <w:ind w:left="0"/>
        <w:jc w:val="both"/>
      </w:pPr>
      <w:r>
        <w:rPr>
          <w:rFonts w:ascii="Times New Roman"/>
          <w:b w:val="false"/>
          <w:i w:val="false"/>
          <w:color w:val="000000"/>
          <w:sz w:val="28"/>
        </w:rPr>
        <w:t>
      комитеті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