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c9569" w14:textId="e2c95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Инвесторлардың құқықтарын қорғау комитеті жанындағы Инвесторлар мен мемлекеттік органдар, жергілікті атқарушы органдар, мекемелер, квазимемлекеттік сектор субъектілері арасындағы дауларды сотқа дейінгі реттеу комиссиясын құру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2026 жылғы 20 шілдедегі № 118 бұйрығы. Қазақстан Республикасының Әділет министрлігінде 2026 жылғы 31 шiлдеде № 39461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"Прокуратура туралы" Конституциялық заңының </w:t>
      </w:r>
      <w:r>
        <w:rPr>
          <w:rFonts w:ascii="Times New Roman"/>
          <w:b w:val="false"/>
          <w:i w:val="false"/>
          <w:color w:val="000000"/>
          <w:sz w:val="28"/>
        </w:rPr>
        <w:t>25-1-бабының</w:t>
      </w:r>
      <w:r>
        <w:rPr>
          <w:rFonts w:ascii="Times New Roman"/>
          <w:b w:val="false"/>
          <w:i w:val="false"/>
          <w:color w:val="000000"/>
          <w:sz w:val="28"/>
        </w:rPr>
        <w:t xml:space="preserve"> 1-тармағына және Қазақстан Республикасы Президентінің 2025 жылғы 17 желтоқсандағы № 1125 "Инвесторлардың құқықтарын қорғау және активтерді қайтару саласында мемлекеттік басқару жүйесін жетілдіру туралы"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Бас прокуратурасының Инвесторлардың құқықтарын қорғау комитеті туралы ережесінің </w:t>
      </w:r>
      <w:r>
        <w:rPr>
          <w:rFonts w:ascii="Times New Roman"/>
          <w:b w:val="false"/>
          <w:i w:val="false"/>
          <w:color w:val="000000"/>
          <w:sz w:val="28"/>
        </w:rPr>
        <w:t>14-тармағы</w:t>
      </w:r>
      <w:r>
        <w:rPr>
          <w:rFonts w:ascii="Times New Roman"/>
          <w:b w:val="false"/>
          <w:i w:val="false"/>
          <w:color w:val="000000"/>
          <w:sz w:val="28"/>
        </w:rPr>
        <w:t xml:space="preserve"> 1) тармақшасының жиырмасыншы абзацына сәйкес, БҰЙЫРАМЫН:</w:t>
      </w:r>
    </w:p>
    <w:bookmarkEnd w:id="0"/>
    <w:bookmarkStart w:name="z8" w:id="1"/>
    <w:p>
      <w:pPr>
        <w:spacing w:after="0"/>
        <w:ind w:left="0"/>
        <w:jc w:val="both"/>
      </w:pPr>
      <w:r>
        <w:rPr>
          <w:rFonts w:ascii="Times New Roman"/>
          <w:b w:val="false"/>
          <w:i w:val="false"/>
          <w:color w:val="000000"/>
          <w:sz w:val="28"/>
        </w:rPr>
        <w:t xml:space="preserve">
      Қоса беріліп отырған Қазақстан Республикасы Бас прокуратурасының Инвесторлардың құқықтарын қорғау комитеті жанындағы Инвесторлар мен мемлекеттік органдар, жергілікті атқарушы органдар, мекемелер, квазимемлекеттік сектор субъектілері арасындағы дауларды сотқа дейінгі реттеу комиссиясын құру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xml:space="preserve">
      2. Қазақстан Республикасы Бас прокуратурасының Инвесторлардың құқықтарын қорғау комитетіне Қазақстан Республикасының заңнамасында белгіленген тәртіппен: </w:t>
      </w:r>
    </w:p>
    <w:bookmarkEnd w:id="2"/>
    <w:bookmarkStart w:name="z10"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интернет-ресурсына орналастыруды қамтамасыз етсін.</w:t>
      </w:r>
    </w:p>
    <w:bookmarkEnd w:id="4"/>
    <w:bookmarkStart w:name="z12" w:id="5"/>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Бас Прокурорының жетекшілік ететін орынбасарына жүктелсін. </w:t>
      </w:r>
    </w:p>
    <w:bookmarkEnd w:id="5"/>
    <w:bookmarkStart w:name="z13"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шілдедегі № 118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bl>
    <w:bookmarkStart w:name="z20" w:id="7"/>
    <w:p>
      <w:pPr>
        <w:spacing w:after="0"/>
        <w:ind w:left="0"/>
        <w:jc w:val="left"/>
      </w:pPr>
      <w:r>
        <w:rPr>
          <w:rFonts w:ascii="Times New Roman"/>
          <w:b/>
          <w:i w:val="false"/>
          <w:color w:val="000000"/>
        </w:rPr>
        <w:t xml:space="preserve"> Қазақстан Республикасы Бас прокуратурасының  Инвесторлардың құқықтарын қорғау комитеті жанындағы Инвесторлар мен мемлекеттік органдар, жергілікті атқарушы органдар, мекемелер,  квазимемлекеттік сектор субъектілері арасындағы  дауларды сотқа дейінгі реттеу комиссиясын құру  қағидалары</w:t>
      </w:r>
    </w:p>
    <w:bookmarkEnd w:id="7"/>
    <w:bookmarkStart w:name="z21" w:id="8"/>
    <w:p>
      <w:pPr>
        <w:spacing w:after="0"/>
        <w:ind w:left="0"/>
        <w:jc w:val="both"/>
      </w:pPr>
      <w:r>
        <w:rPr>
          <w:rFonts w:ascii="Times New Roman"/>
          <w:b w:val="false"/>
          <w:i w:val="false"/>
          <w:color w:val="000000"/>
          <w:sz w:val="28"/>
        </w:rPr>
        <w:t xml:space="preserve">
      1. Осы Инвесторлардың құқықтарын қорғау комитеті жанындағы Инвесторлар мен мемлекеттік органдар, жергілікті атқарушы органдар, мекемелер, квазимемлекеттік сектор субъектілері арасындағы дауларды сотқа дейінгі реттеу комиссиясын құру қағидалары (бұдан әрі – Қағидалар) Қазақстан Республикасының "Прокуратура туралы" Конституциялық заңының (бұдан әрі – Конституциялық заң) </w:t>
      </w:r>
      <w:r>
        <w:rPr>
          <w:rFonts w:ascii="Times New Roman"/>
          <w:b w:val="false"/>
          <w:i w:val="false"/>
          <w:color w:val="000000"/>
          <w:sz w:val="28"/>
        </w:rPr>
        <w:t>25-1-бабының</w:t>
      </w:r>
      <w:r>
        <w:rPr>
          <w:rFonts w:ascii="Times New Roman"/>
          <w:b w:val="false"/>
          <w:i w:val="false"/>
          <w:color w:val="000000"/>
          <w:sz w:val="28"/>
        </w:rPr>
        <w:t xml:space="preserve"> 1 тармағына және Қазақстан Республикасы Президентінің 2025 жылғы 17 желтоқсандағы № 1125 "Инвесторлардың құқықтарын қорғау және активтерді қайтару саласында мемлекеттік басқару жүйесін жетілдіру туралы"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Бас прокуратурасының Инвесторлардың құқықтарын қорғау комитеті туралы ережесінің </w:t>
      </w:r>
      <w:r>
        <w:rPr>
          <w:rFonts w:ascii="Times New Roman"/>
          <w:b w:val="false"/>
          <w:i w:val="false"/>
          <w:color w:val="000000"/>
          <w:sz w:val="28"/>
        </w:rPr>
        <w:t>14-тармағы</w:t>
      </w:r>
      <w:r>
        <w:rPr>
          <w:rFonts w:ascii="Times New Roman"/>
          <w:b w:val="false"/>
          <w:i w:val="false"/>
          <w:color w:val="000000"/>
          <w:sz w:val="28"/>
        </w:rPr>
        <w:t xml:space="preserve"> 1) тармақшасының жиырмасыншы абзацына сәйкес әзірленді және Қазақстан Республикасы Бас прокуратурасының Инвесторлардың құқықтарын қорғау комитеті (бұдан әрі – Комитет) жанындағы Инвесторлар мен мемлекеттік органдар, жергілікті атқарушы органдар, мекемелер, квазимемлекеттік сектор субъектілері арасындағы дауларды сотқа дейінгі реттеу комиссиясын (бұдан әрі – Комиссия) құру тәртібін айқындайды.</w:t>
      </w:r>
    </w:p>
    <w:bookmarkEnd w:id="8"/>
    <w:bookmarkStart w:name="z22" w:id="9"/>
    <w:p>
      <w:pPr>
        <w:spacing w:after="0"/>
        <w:ind w:left="0"/>
        <w:jc w:val="both"/>
      </w:pPr>
      <w:r>
        <w:rPr>
          <w:rFonts w:ascii="Times New Roman"/>
          <w:b w:val="false"/>
          <w:i w:val="false"/>
          <w:color w:val="000000"/>
          <w:sz w:val="28"/>
        </w:rPr>
        <w:t>
      2. Комитетке инвестициялық қызметке байланысты дауды сотқа дейінгі реттеу туралы инвестордың, мемлекеттік органның, жергілікті атқарушы органның, мекеменің, квазимемлекеттік сектор субъектісінің, инвестициялық прокурордың өтініші келіп түскен кезде, Комитет төрағасы не ол болмаған кезде оның міндетін атқарушы тұлға өтініш келіп түскен күннен бастап жеті жұмыс күні ішінде Комиссия құру туралы шешім қабылдайды.</w:t>
      </w:r>
    </w:p>
    <w:bookmarkEnd w:id="9"/>
    <w:bookmarkStart w:name="z23" w:id="10"/>
    <w:p>
      <w:pPr>
        <w:spacing w:after="0"/>
        <w:ind w:left="0"/>
        <w:jc w:val="both"/>
      </w:pPr>
      <w:r>
        <w:rPr>
          <w:rFonts w:ascii="Times New Roman"/>
          <w:b w:val="false"/>
          <w:i w:val="false"/>
          <w:color w:val="000000"/>
          <w:sz w:val="28"/>
        </w:rPr>
        <w:t xml:space="preserve">
      Жолданым Конституциялық Заңның </w:t>
      </w:r>
      <w:r>
        <w:rPr>
          <w:rFonts w:ascii="Times New Roman"/>
          <w:b w:val="false"/>
          <w:i w:val="false"/>
          <w:color w:val="000000"/>
          <w:sz w:val="28"/>
        </w:rPr>
        <w:t>25-1-бабының</w:t>
      </w:r>
      <w:r>
        <w:rPr>
          <w:rFonts w:ascii="Times New Roman"/>
          <w:b w:val="false"/>
          <w:i w:val="false"/>
          <w:color w:val="000000"/>
          <w:sz w:val="28"/>
        </w:rPr>
        <w:t xml:space="preserve"> 2 және 3-тармақтарында белгіленген мерзімдер өткеннен кейін ұсынылған жағдайда, Комитеттің мұндай жолданымды қарауға қабылдаудан бас тартуға құқығы бар.</w:t>
      </w:r>
    </w:p>
    <w:bookmarkEnd w:id="10"/>
    <w:bookmarkStart w:name="z24" w:id="11"/>
    <w:p>
      <w:pPr>
        <w:spacing w:after="0"/>
        <w:ind w:left="0"/>
        <w:jc w:val="both"/>
      </w:pPr>
      <w:r>
        <w:rPr>
          <w:rFonts w:ascii="Times New Roman"/>
          <w:b w:val="false"/>
          <w:i w:val="false"/>
          <w:color w:val="000000"/>
          <w:sz w:val="28"/>
        </w:rPr>
        <w:t>
      3. Комиссияны құру туралы шешім Комитет төрағасының не ол болмаған кезде оның міндетін атқарушы тұлғаның бұйрығымен ресімделеді, аталған бұйрықпен Комиссияның құрамы, оның төрағасы және хатшысы бекітіледі.</w:t>
      </w:r>
    </w:p>
    <w:bookmarkEnd w:id="11"/>
    <w:bookmarkStart w:name="z25" w:id="12"/>
    <w:p>
      <w:pPr>
        <w:spacing w:after="0"/>
        <w:ind w:left="0"/>
        <w:jc w:val="both"/>
      </w:pPr>
      <w:r>
        <w:rPr>
          <w:rFonts w:ascii="Times New Roman"/>
          <w:b w:val="false"/>
          <w:i w:val="false"/>
          <w:color w:val="000000"/>
          <w:sz w:val="28"/>
        </w:rPr>
        <w:t>
      4. Комиссия оның төрағасын қоса алғанда бес мүшеден тұрады. Комиссияның құрамына Комитеттің құрылымдық бөлімшелерінің басшылары, "Атамекен" Қазақстан Республикасының Ұлттық кәсіпкерлер палатасы Басқармасының мүшесі, "Қазақстан Республикасы Сыртқы істер министрлігінің Инвестициялар комитеті" республикалық мемлекеттік мекемесінің өкілі (төраға орынбасары деңгейінен төмен емес) кіреді.</w:t>
      </w:r>
    </w:p>
    <w:bookmarkEnd w:id="12"/>
    <w:bookmarkStart w:name="z26" w:id="13"/>
    <w:p>
      <w:pPr>
        <w:spacing w:after="0"/>
        <w:ind w:left="0"/>
        <w:jc w:val="both"/>
      </w:pPr>
      <w:r>
        <w:rPr>
          <w:rFonts w:ascii="Times New Roman"/>
          <w:b w:val="false"/>
          <w:i w:val="false"/>
          <w:color w:val="000000"/>
          <w:sz w:val="28"/>
        </w:rPr>
        <w:t>
      5. Егер Комиссияның қарауына ұсынылған материалдарды жан-жақты, толық және объективті қарау үшін тиісті құқықтық қатынастар саласындағы сараптамалық пікір қажет болған жағдайда, Комиссияның отырысына өз құзыреті шегінде мүдделі мемлекеттік органдар шақырылады.</w:t>
      </w:r>
    </w:p>
    <w:bookmarkEnd w:id="13"/>
    <w:bookmarkStart w:name="z27" w:id="14"/>
    <w:p>
      <w:pPr>
        <w:spacing w:after="0"/>
        <w:ind w:left="0"/>
        <w:jc w:val="both"/>
      </w:pPr>
      <w:r>
        <w:rPr>
          <w:rFonts w:ascii="Times New Roman"/>
          <w:b w:val="false"/>
          <w:i w:val="false"/>
          <w:color w:val="000000"/>
          <w:sz w:val="28"/>
        </w:rPr>
        <w:t>
      6. Комиссияның жұмыс органы Комитет төрағасы айқындайтын Комитеттің құрылымдық бөлімшесі болып табылады.</w:t>
      </w:r>
    </w:p>
    <w:bookmarkEnd w:id="14"/>
    <w:bookmarkStart w:name="z28" w:id="15"/>
    <w:p>
      <w:pPr>
        <w:spacing w:after="0"/>
        <w:ind w:left="0"/>
        <w:jc w:val="both"/>
      </w:pPr>
      <w:r>
        <w:rPr>
          <w:rFonts w:ascii="Times New Roman"/>
          <w:b w:val="false"/>
          <w:i w:val="false"/>
          <w:color w:val="000000"/>
          <w:sz w:val="28"/>
        </w:rPr>
        <w:t>
      Жұмыс органы Комиссияны құру және оның құрамын бекіту туралы бұйрық шығарылған күннен бастап үш жұмыс күні ішінде Комиссияның қарауына материалдарды дайындауды қамтамасыз етеді, күн тәртібінің жобасын қалыптастырады және Комиссия отырысын өткізуді ұйымдастырушылық қамтамасыз етуді жүзеге асырады.</w:t>
      </w:r>
    </w:p>
    <w:bookmarkEnd w:id="15"/>
    <w:bookmarkStart w:name="z29" w:id="16"/>
    <w:p>
      <w:pPr>
        <w:spacing w:after="0"/>
        <w:ind w:left="0"/>
        <w:jc w:val="both"/>
      </w:pPr>
      <w:r>
        <w:rPr>
          <w:rFonts w:ascii="Times New Roman"/>
          <w:b w:val="false"/>
          <w:i w:val="false"/>
          <w:color w:val="000000"/>
          <w:sz w:val="28"/>
        </w:rPr>
        <w:t>
      7. Комиссия қызметін жүзеге асыру тәртібін Комитет төрағасы айқындайды.</w:t>
      </w:r>
    </w:p>
    <w:bookmarkEnd w:id="16"/>
    <w:bookmarkStart w:name="z30" w:id="17"/>
    <w:p>
      <w:pPr>
        <w:spacing w:after="0"/>
        <w:ind w:left="0"/>
        <w:jc w:val="both"/>
      </w:pPr>
      <w:r>
        <w:rPr>
          <w:rFonts w:ascii="Times New Roman"/>
          <w:b w:val="false"/>
          <w:i w:val="false"/>
          <w:color w:val="000000"/>
          <w:sz w:val="28"/>
        </w:rPr>
        <w:t>
      8. Комиссия отырысының нәтижелері хаттамамен ресімделеді, оның негізінде Комитет қорытынды шығарады.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