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21a7de" w14:textId="b21a7d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23 шілдедегі № 370 бұйрығы. Қазақстан Республикасының Әділет министрлігінде 2026 жылғы 31 шілдеде № 39455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"Тұрғын үй құрылысы мақсаттары үшін жеке кәсіпкерлік субъектілеріне екінші деңгейдегі банктер беретін кредиттер бойынша сыйақы мөлшерлемерін субсидиялау қағидаларын бекіту туралы" Қазақстан Республикасы Ұлттық экономика министрінің 2017 жылғы 31 қаңтардағы № 35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 мемлекеттік тіркеу тізілімінде № 14765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Тұрғын үй құрылысы мақсаттары үшін жеке кәсіпкерлік субъектілеріне екінші деңгейдегі банктер беретін кредиттер бойынша сыйақы мөлшерлемелерін субсидиялау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орыс тілінде жаңа редакцияда енгізілсін, қазақ тілінде өзгеріссіз.</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60-тармақ</w:t>
      </w:r>
      <w:r>
        <w:rPr>
          <w:rFonts w:ascii="Times New Roman"/>
          <w:b w:val="false"/>
          <w:i w:val="false"/>
          <w:color w:val="000000"/>
          <w:sz w:val="28"/>
        </w:rPr>
        <w:t xml:space="preserve"> мынадай редакцияда жазылсын:</w:t>
      </w:r>
    </w:p>
    <w:bookmarkStart w:name="z12" w:id="3"/>
    <w:p>
      <w:pPr>
        <w:spacing w:after="0"/>
        <w:ind w:left="0"/>
        <w:jc w:val="both"/>
      </w:pPr>
      <w:r>
        <w:rPr>
          <w:rFonts w:ascii="Times New Roman"/>
          <w:b w:val="false"/>
          <w:i w:val="false"/>
          <w:color w:val="000000"/>
          <w:sz w:val="28"/>
        </w:rPr>
        <w:t xml:space="preserve">
      "60. Қаржы агенті ай сайын ҚТҚЖБ-ға, астананың, облыстардың, республикалық маңызы бар қалалардың жергілікті атқарушы органдарына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өткізілген жобалар туралы мәліметтерді жібереді.";</w:t>
      </w:r>
    </w:p>
    <w:bookmarkEnd w:id="3"/>
    <w:bookmarkStart w:name="z13" w:id="4"/>
    <w:p>
      <w:pPr>
        <w:spacing w:after="0"/>
        <w:ind w:left="0"/>
        <w:jc w:val="both"/>
      </w:pPr>
      <w:r>
        <w:rPr>
          <w:rFonts w:ascii="Times New Roman"/>
          <w:b w:val="false"/>
          <w:i w:val="false"/>
          <w:color w:val="000000"/>
          <w:sz w:val="28"/>
        </w:rPr>
        <w:t xml:space="preserve">
      осы Қағиданың </w:t>
      </w:r>
      <w:r>
        <w:rPr>
          <w:rFonts w:ascii="Times New Roman"/>
          <w:b w:val="false"/>
          <w:i w:val="false"/>
          <w:color w:val="000000"/>
          <w:sz w:val="28"/>
        </w:rPr>
        <w:t>1 – қосымшасы</w:t>
      </w:r>
      <w:r>
        <w:rPr>
          <w:rFonts w:ascii="Times New Roman"/>
          <w:b w:val="false"/>
          <w:i w:val="false"/>
          <w:color w:val="000000"/>
          <w:sz w:val="28"/>
        </w:rPr>
        <w:t xml:space="preserve"> осы бұйрыққа </w:t>
      </w:r>
      <w:r>
        <w:rPr>
          <w:rFonts w:ascii="Times New Roman"/>
          <w:b w:val="false"/>
          <w:i w:val="false"/>
          <w:color w:val="000000"/>
          <w:sz w:val="28"/>
        </w:rPr>
        <w:t>1 – қосымшаға</w:t>
      </w:r>
      <w:r>
        <w:rPr>
          <w:rFonts w:ascii="Times New Roman"/>
          <w:b w:val="false"/>
          <w:i w:val="false"/>
          <w:color w:val="000000"/>
          <w:sz w:val="28"/>
        </w:rPr>
        <w:t xml:space="preserve"> сәйкес жаңа редакцияда енгізілсін.</w:t>
      </w:r>
    </w:p>
    <w:bookmarkEnd w:id="4"/>
    <w:bookmarkStart w:name="z14" w:id="5"/>
    <w:p>
      <w:pPr>
        <w:spacing w:after="0"/>
        <w:ind w:left="0"/>
        <w:jc w:val="both"/>
      </w:pPr>
      <w:r>
        <w:rPr>
          <w:rFonts w:ascii="Times New Roman"/>
          <w:b w:val="false"/>
          <w:i w:val="false"/>
          <w:color w:val="000000"/>
          <w:sz w:val="28"/>
        </w:rPr>
        <w:t xml:space="preserve">
      осы Қағиданың </w:t>
      </w:r>
      <w:r>
        <w:rPr>
          <w:rFonts w:ascii="Times New Roman"/>
          <w:b w:val="false"/>
          <w:i w:val="false"/>
          <w:color w:val="000000"/>
          <w:sz w:val="28"/>
        </w:rPr>
        <w:t>5 – қосымшасы</w:t>
      </w:r>
      <w:r>
        <w:rPr>
          <w:rFonts w:ascii="Times New Roman"/>
          <w:b w:val="false"/>
          <w:i w:val="false"/>
          <w:color w:val="000000"/>
          <w:sz w:val="28"/>
        </w:rPr>
        <w:t xml:space="preserve"> осы бұйрыққа 2– қосымшаға сәйкес жаңа редакцияда орыс тілінде өзгерістер енгізілсін, қазақ тілінде өзгеріссіз.</w:t>
      </w:r>
    </w:p>
    <w:bookmarkEnd w:id="5"/>
    <w:bookmarkStart w:name="z15" w:id="6"/>
    <w:p>
      <w:pPr>
        <w:spacing w:after="0"/>
        <w:ind w:left="0"/>
        <w:jc w:val="both"/>
      </w:pPr>
      <w:r>
        <w:rPr>
          <w:rFonts w:ascii="Times New Roman"/>
          <w:b w:val="false"/>
          <w:i w:val="false"/>
          <w:color w:val="000000"/>
          <w:sz w:val="28"/>
        </w:rPr>
        <w:t xml:space="preserve">
      2. "Ипотекалық тұрғын үй қарыздары бойынша сыйақы мөлшерлемесінің бір бөлігін квазимемлекеттік сектор субъектілері арқылы субсидиялау қағидаларын және квазимемлекеттік сектор субъектісінің көрсетілетін қызметтерінің құнын есептеу әдістемесін бекіту туралы" Қазақстан Республикасы Ұлттық экономика министрінің 2017 жылғы 31 қаңтардағы № 34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 мемлекеттік тіркеу тізілімінде № 14764 болып тіркелген) мынадай өзгерістер енгізілсін:</w:t>
      </w:r>
    </w:p>
    <w:bookmarkEnd w:id="6"/>
    <w:bookmarkStart w:name="z16" w:id="7"/>
    <w:p>
      <w:pPr>
        <w:spacing w:after="0"/>
        <w:ind w:left="0"/>
        <w:jc w:val="both"/>
      </w:pPr>
      <w:r>
        <w:rPr>
          <w:rFonts w:ascii="Times New Roman"/>
          <w:b w:val="false"/>
          <w:i w:val="false"/>
          <w:color w:val="000000"/>
          <w:sz w:val="28"/>
        </w:rPr>
        <w:t xml:space="preserve">
      көрсетілген бұйрықпен бекітілген Ипотекалық тұрғын үй қарыздары бойынша сыйақы мөлшерлемесінің бір бөлігін квазимемлекеттік сектор субъектілері арқылы субсидиялау </w:t>
      </w:r>
      <w:r>
        <w:rPr>
          <w:rFonts w:ascii="Times New Roman"/>
          <w:b w:val="false"/>
          <w:i w:val="false"/>
          <w:color w:val="000000"/>
          <w:sz w:val="28"/>
        </w:rPr>
        <w:t>қағидаларында</w:t>
      </w:r>
      <w:r>
        <w:rPr>
          <w:rFonts w:ascii="Times New Roman"/>
          <w:b w:val="false"/>
          <w:i w:val="false"/>
          <w:color w:val="000000"/>
          <w:sz w:val="28"/>
        </w:rPr>
        <w:t>:</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орыс тілінде жаңа редакцияда енгізілсін, қазақ тілінде өзгеріссіз.</w:t>
      </w:r>
    </w:p>
    <w:bookmarkStart w:name="z18" w:id="8"/>
    <w:p>
      <w:pPr>
        <w:spacing w:after="0"/>
        <w:ind w:left="0"/>
        <w:jc w:val="both"/>
      </w:pPr>
      <w:r>
        <w:rPr>
          <w:rFonts w:ascii="Times New Roman"/>
          <w:b w:val="false"/>
          <w:i w:val="false"/>
          <w:color w:val="000000"/>
          <w:sz w:val="28"/>
        </w:rPr>
        <w:t>
      осы Қағиданың 3 және 4 – қосымшалары осы бұйрыққа 3 және 4 – қосымшаларға сәйкес жаңа редакцияда орыс тілінде өзгерістер енгізілсін, қазақ тілінде өзгеріссіз.</w:t>
      </w:r>
    </w:p>
    <w:bookmarkEnd w:id="8"/>
    <w:bookmarkStart w:name="z19" w:id="9"/>
    <w:p>
      <w:pPr>
        <w:spacing w:after="0"/>
        <w:ind w:left="0"/>
        <w:jc w:val="both"/>
      </w:pPr>
      <w:r>
        <w:rPr>
          <w:rFonts w:ascii="Times New Roman"/>
          <w:b w:val="false"/>
          <w:i w:val="false"/>
          <w:color w:val="000000"/>
          <w:sz w:val="28"/>
        </w:rPr>
        <w:t xml:space="preserve">
      көрсетілген бұйрықпен бекітілген Квазимемлекеттік сектор субъектісінің көрсетілетін қызметтерінің құнын есептеу әдістемесінде: </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орыс тілінде жаңа редакцияда енгізілсін, қазақ тілінде өзгеріссіз.</w:t>
      </w:r>
    </w:p>
    <w:bookmarkStart w:name="z21" w:id="10"/>
    <w:p>
      <w:pPr>
        <w:spacing w:after="0"/>
        <w:ind w:left="0"/>
        <w:jc w:val="both"/>
      </w:pPr>
      <w:r>
        <w:rPr>
          <w:rFonts w:ascii="Times New Roman"/>
          <w:b w:val="false"/>
          <w:i w:val="false"/>
          <w:color w:val="000000"/>
          <w:sz w:val="28"/>
        </w:rPr>
        <w:t xml:space="preserve">
      3. "Ауылда, кентте, ауылдық округте жалға берілетін тұрғынжай салған жұмыс берушілердің шығындарын субсидиялау қағидаларын бекіту туралы" Қазақстан Республикасы Өнеркәсіп және құрылыс министрінің 2024 жылғы 4 қаңтардағы № 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 мемлекеттік тіркеу тізілімінде № 33885 болып тіркелген) мынадай өзгерістер енгізілсін:</w:t>
      </w:r>
    </w:p>
    <w:bookmarkEnd w:id="10"/>
    <w:bookmarkStart w:name="z22" w:id="11"/>
    <w:p>
      <w:pPr>
        <w:spacing w:after="0"/>
        <w:ind w:left="0"/>
        <w:jc w:val="both"/>
      </w:pPr>
      <w:r>
        <w:rPr>
          <w:rFonts w:ascii="Times New Roman"/>
          <w:b w:val="false"/>
          <w:i w:val="false"/>
          <w:color w:val="000000"/>
          <w:sz w:val="28"/>
        </w:rPr>
        <w:t xml:space="preserve">
      көрсетілген бұйрықпен бекітілген Ауылда, кентте, ауылдық округте жалға берілетін тұрғынжай салған жұмыс берушілердің шығындарын субсидиялау </w:t>
      </w:r>
      <w:r>
        <w:rPr>
          <w:rFonts w:ascii="Times New Roman"/>
          <w:b w:val="false"/>
          <w:i w:val="false"/>
          <w:color w:val="000000"/>
          <w:sz w:val="28"/>
        </w:rPr>
        <w:t>қағидаларында</w:t>
      </w:r>
      <w:r>
        <w:rPr>
          <w:rFonts w:ascii="Times New Roman"/>
          <w:b w:val="false"/>
          <w:i w:val="false"/>
          <w:color w:val="000000"/>
          <w:sz w:val="28"/>
        </w:rPr>
        <w:t>:</w:t>
      </w:r>
    </w:p>
    <w:bookmarkEnd w:id="11"/>
    <w:bookmarkStart w:name="z23" w:id="12"/>
    <w:p>
      <w:pPr>
        <w:spacing w:after="0"/>
        <w:ind w:left="0"/>
        <w:jc w:val="both"/>
      </w:pPr>
      <w:r>
        <w:rPr>
          <w:rFonts w:ascii="Times New Roman"/>
          <w:b w:val="false"/>
          <w:i w:val="false"/>
          <w:color w:val="000000"/>
          <w:sz w:val="28"/>
        </w:rPr>
        <w:t>
      "2. Қағидаларда мынадай негізгі ұғымдар пайдаланылады:</w:t>
      </w:r>
    </w:p>
    <w:bookmarkEnd w:id="12"/>
    <w:bookmarkStart w:name="z24" w:id="13"/>
    <w:p>
      <w:pPr>
        <w:spacing w:after="0"/>
        <w:ind w:left="0"/>
        <w:jc w:val="both"/>
      </w:pPr>
      <w:r>
        <w:rPr>
          <w:rFonts w:ascii="Times New Roman"/>
          <w:b w:val="false"/>
          <w:i w:val="false"/>
          <w:color w:val="000000"/>
          <w:sz w:val="28"/>
        </w:rPr>
        <w:t>
      1) агломерация – астанадан немесе республикалық маңызы бар қаладан, немесе облыстық маңызы бар қаладан және олардың айналасында орналасқан, "Агломерацияларды дамыту туралы" Заңда айқындалған өлшемшарттарға сәйкес келетін елді мекендерден тұратын жергілікті жүйе;</w:t>
      </w:r>
    </w:p>
    <w:bookmarkEnd w:id="13"/>
    <w:bookmarkStart w:name="z25" w:id="14"/>
    <w:p>
      <w:pPr>
        <w:spacing w:after="0"/>
        <w:ind w:left="0"/>
        <w:jc w:val="both"/>
      </w:pPr>
      <w:r>
        <w:rPr>
          <w:rFonts w:ascii="Times New Roman"/>
          <w:b w:val="false"/>
          <w:i w:val="false"/>
          <w:color w:val="000000"/>
          <w:sz w:val="28"/>
        </w:rPr>
        <w:t>
      2) ауылда, кентте, ауылдық округте жалға берілетін тұрғынжай салған жұмыс берушілердің шығындарын субсидиялау шарты – жергілікті атқарушы орган мен жұмыс беруші арасында жасалатын екі жақты шарт, оның талаптары бойынша тұрғын үй салу кезінде жұмыс берушілер шеккен шығыстардың бір бөлігін өтеу жүзеге асырылады;</w:t>
      </w:r>
    </w:p>
    <w:bookmarkEnd w:id="14"/>
    <w:bookmarkStart w:name="z26" w:id="15"/>
    <w:p>
      <w:pPr>
        <w:spacing w:after="0"/>
        <w:ind w:left="0"/>
        <w:jc w:val="both"/>
      </w:pPr>
      <w:r>
        <w:rPr>
          <w:rFonts w:ascii="Times New Roman"/>
          <w:b w:val="false"/>
          <w:i w:val="false"/>
          <w:color w:val="000000"/>
          <w:sz w:val="28"/>
        </w:rPr>
        <w:t>
      3) бағалау туралы есеп – жүргізілген бағалау нәтижелері бойынша Қазақстан Республикасының бағалау қызметі туралы заңнамасына сәйкес жасалған жазбаша құжат;</w:t>
      </w:r>
    </w:p>
    <w:bookmarkEnd w:id="15"/>
    <w:bookmarkStart w:name="z27" w:id="16"/>
    <w:p>
      <w:pPr>
        <w:spacing w:after="0"/>
        <w:ind w:left="0"/>
        <w:jc w:val="both"/>
      </w:pPr>
      <w:r>
        <w:rPr>
          <w:rFonts w:ascii="Times New Roman"/>
          <w:b w:val="false"/>
          <w:i w:val="false"/>
          <w:color w:val="000000"/>
          <w:sz w:val="28"/>
        </w:rPr>
        <w:t>
      4) блокталған тұрғын үй – бұл екі немесе одан да көп пәтерден тұратын ғимарат, олардың әрқайсысы тікелей пәтер учаскесіне кіре алады, оның ішінде бірінші қабаттан жоғары орналасқан кезде;</w:t>
      </w:r>
    </w:p>
    <w:bookmarkEnd w:id="16"/>
    <w:bookmarkStart w:name="z28" w:id="17"/>
    <w:p>
      <w:pPr>
        <w:spacing w:after="0"/>
        <w:ind w:left="0"/>
        <w:jc w:val="both"/>
      </w:pPr>
      <w:r>
        <w:rPr>
          <w:rFonts w:ascii="Times New Roman"/>
          <w:b w:val="false"/>
          <w:i w:val="false"/>
          <w:color w:val="000000"/>
          <w:sz w:val="28"/>
        </w:rPr>
        <w:t>
      5) еңбек шарты – жұмыскер мен жұмыс берушінің арасындағы жазбаша келісім, оған сәйкес жұмыскер белгілі бір жұмысты (еңбек функциясын) жеке өзі орындауға, еңбек тәртіптемесін сақтауға, ал жұмыс беруші жұмыскерге келісілген еңбек функциясы бойынша жұмыс беруге, Қазақстан Республикасының Еңбек кодексінде, заңдарында және Қазақстан Республикасының өзге де нормативтік құқықтық актілерінде, ұжымдық шартта, жұмыс берушінің актілерінде көзделген еңбек жағдайларын қамтамасыз етуге, жұмыскерге уақтылы және толық мөлшерде жалақы төлеуге міндеттенеді;</w:t>
      </w:r>
    </w:p>
    <w:bookmarkEnd w:id="17"/>
    <w:bookmarkStart w:name="z29" w:id="18"/>
    <w:p>
      <w:pPr>
        <w:spacing w:after="0"/>
        <w:ind w:left="0"/>
        <w:jc w:val="both"/>
      </w:pPr>
      <w:r>
        <w:rPr>
          <w:rFonts w:ascii="Times New Roman"/>
          <w:b w:val="false"/>
          <w:i w:val="false"/>
          <w:color w:val="000000"/>
          <w:sz w:val="28"/>
        </w:rPr>
        <w:t>
      6) жергілікті атқарушы орган (әкімдік) - астананың, облыстардың, республикалық маңызы бар қалалардың, ауданның (облыстық маңызы бар қаланың) әкімі басқаратын, өз құзыреті шегінде тиісті аумақта жергілікті мемлекеттік басқаруды және өзін-өзі басқаруды жүзеге асыратын "Қазақстан Республикасындағы жергілікті мемлекеттік басқару және өзін-өзі басқару туралы" Заңда айқындалған алқалы атқарушы орган;</w:t>
      </w:r>
    </w:p>
    <w:bookmarkEnd w:id="18"/>
    <w:bookmarkStart w:name="z30" w:id="19"/>
    <w:p>
      <w:pPr>
        <w:spacing w:after="0"/>
        <w:ind w:left="0"/>
        <w:jc w:val="both"/>
      </w:pPr>
      <w:r>
        <w:rPr>
          <w:rFonts w:ascii="Times New Roman"/>
          <w:b w:val="false"/>
          <w:i w:val="false"/>
          <w:color w:val="000000"/>
          <w:sz w:val="28"/>
        </w:rPr>
        <w:t>
      7) жұмыс беруші – жұмыскер еңбек қатынастарында болатын жеке немесе заңды тұлға;</w:t>
      </w:r>
    </w:p>
    <w:bookmarkEnd w:id="19"/>
    <w:bookmarkStart w:name="z31" w:id="20"/>
    <w:p>
      <w:pPr>
        <w:spacing w:after="0"/>
        <w:ind w:left="0"/>
        <w:jc w:val="both"/>
      </w:pPr>
      <w:r>
        <w:rPr>
          <w:rFonts w:ascii="Times New Roman"/>
          <w:b w:val="false"/>
          <w:i w:val="false"/>
          <w:color w:val="000000"/>
          <w:sz w:val="28"/>
        </w:rPr>
        <w:t>
      8) құрылыс жобасы (құрылыстық жоба) - көлемдiк-жоспарлық, конструкциялық, технологиялық, инженерлiк, табиғат қорғау, экономикалық және өзге де шешiмдердi қамтитын жобалау (жобалық-сметалық) құжаттамасы, сондай-ақ құрылысты ұйымдастыру мен жүргiзуге, аумақты инженерлiк жағынан дайындауға, абаттандыруға арналған сметалық есептеу;</w:t>
      </w:r>
    </w:p>
    <w:bookmarkEnd w:id="20"/>
    <w:bookmarkStart w:name="z32" w:id="21"/>
    <w:p>
      <w:pPr>
        <w:spacing w:after="0"/>
        <w:ind w:left="0"/>
        <w:jc w:val="both"/>
      </w:pPr>
      <w:r>
        <w:rPr>
          <w:rFonts w:ascii="Times New Roman"/>
          <w:b w:val="false"/>
          <w:i w:val="false"/>
          <w:color w:val="000000"/>
          <w:sz w:val="28"/>
        </w:rPr>
        <w:t>
      9) объектіні пайдалануға қабылдау актісі – бекітілген жобаға және мемлекеттік (мемлекетаралық) нормативтерге сәйкес объект құрылысының аяқталғанын және объектінің пайдалануға толық әзірлігін растайтын құжат;</w:t>
      </w:r>
    </w:p>
    <w:bookmarkEnd w:id="21"/>
    <w:bookmarkStart w:name="z33" w:id="22"/>
    <w:p>
      <w:pPr>
        <w:spacing w:after="0"/>
        <w:ind w:left="0"/>
        <w:jc w:val="both"/>
      </w:pPr>
      <w:r>
        <w:rPr>
          <w:rFonts w:ascii="Times New Roman"/>
          <w:b w:val="false"/>
          <w:i w:val="false"/>
          <w:color w:val="000000"/>
          <w:sz w:val="28"/>
        </w:rPr>
        <w:t>
      10) субсидиялау – жұмыс берушілердің тұрғын үй салу кезінде шеккен шығыстарының бір бөлігін өтеу;</w:t>
      </w:r>
    </w:p>
    <w:bookmarkEnd w:id="22"/>
    <w:bookmarkStart w:name="z34" w:id="23"/>
    <w:p>
      <w:pPr>
        <w:spacing w:after="0"/>
        <w:ind w:left="0"/>
        <w:jc w:val="both"/>
      </w:pPr>
      <w:r>
        <w:rPr>
          <w:rFonts w:ascii="Times New Roman"/>
          <w:b w:val="false"/>
          <w:i w:val="false"/>
          <w:color w:val="000000"/>
          <w:sz w:val="28"/>
        </w:rPr>
        <w:t>
      11) тұрғынжай – тұрақты тұруға арналған және соған пайдаланылатын, белгіленген құрылыс, санитариялық, экологиялық, өртке қарсы және басқа да міндетті нормалар мен қағидаларға сай келетін жеке тұрғын үй бірлігі (дара тұрғын үй, пәтер, жатақханадағы бөлме);</w:t>
      </w:r>
    </w:p>
    <w:bookmarkEnd w:id="23"/>
    <w:bookmarkStart w:name="z35" w:id="24"/>
    <w:p>
      <w:pPr>
        <w:spacing w:after="0"/>
        <w:ind w:left="0"/>
        <w:jc w:val="both"/>
      </w:pPr>
      <w:r>
        <w:rPr>
          <w:rFonts w:ascii="Times New Roman"/>
          <w:b w:val="false"/>
          <w:i w:val="false"/>
          <w:color w:val="000000"/>
          <w:sz w:val="28"/>
        </w:rPr>
        <w:t>
      12) уәкілетті орган – сәулет, қала құрылысы және құрылыс қызметін мемлекеттік басқару саласында басшылықты жүзеге асыратын орталық мемлекеттік орган;</w:t>
      </w:r>
    </w:p>
    <w:bookmarkEnd w:id="24"/>
    <w:bookmarkStart w:name="z36" w:id="25"/>
    <w:p>
      <w:pPr>
        <w:spacing w:after="0"/>
        <w:ind w:left="0"/>
        <w:jc w:val="both"/>
      </w:pPr>
      <w:r>
        <w:rPr>
          <w:rFonts w:ascii="Times New Roman"/>
          <w:b w:val="false"/>
          <w:i w:val="false"/>
          <w:color w:val="000000"/>
          <w:sz w:val="28"/>
        </w:rPr>
        <w:t>
      13) функционалдық қалалық аудан – өңірлік деңгейдегі агломерациялық құрылымдардың аналогы.</w:t>
      </w:r>
    </w:p>
    <w:bookmarkEnd w:id="25"/>
    <w:bookmarkStart w:name="z37" w:id="26"/>
    <w:p>
      <w:pPr>
        <w:spacing w:after="0"/>
        <w:ind w:left="0"/>
        <w:jc w:val="both"/>
      </w:pPr>
      <w:r>
        <w:rPr>
          <w:rFonts w:ascii="Times New Roman"/>
          <w:b w:val="false"/>
          <w:i w:val="false"/>
          <w:color w:val="000000"/>
          <w:sz w:val="28"/>
        </w:rPr>
        <w:t>
      Функционалдық қалалық аудан:</w:t>
      </w:r>
    </w:p>
    <w:bookmarkEnd w:id="26"/>
    <w:bookmarkStart w:name="z38" w:id="27"/>
    <w:p>
      <w:pPr>
        <w:spacing w:after="0"/>
        <w:ind w:left="0"/>
        <w:jc w:val="both"/>
      </w:pPr>
      <w:r>
        <w:rPr>
          <w:rFonts w:ascii="Times New Roman"/>
          <w:b w:val="false"/>
          <w:i w:val="false"/>
          <w:color w:val="000000"/>
          <w:sz w:val="28"/>
        </w:rPr>
        <w:t>
      кемінде 100 мың адам халқы бар және тығыздығы кемінде 1 шаршы километрге 1000 адам (бұл ретте басқа функционалдық қалалық ауданның бөлігі немесе моноқала болып табылмайтын) өзек-қаланы;</w:t>
      </w:r>
    </w:p>
    <w:bookmarkEnd w:id="27"/>
    <w:bookmarkStart w:name="z39" w:id="28"/>
    <w:p>
      <w:pPr>
        <w:spacing w:after="0"/>
        <w:ind w:left="0"/>
        <w:jc w:val="both"/>
      </w:pPr>
      <w:r>
        <w:rPr>
          <w:rFonts w:ascii="Times New Roman"/>
          <w:b w:val="false"/>
          <w:i w:val="false"/>
          <w:color w:val="000000"/>
          <w:sz w:val="28"/>
        </w:rPr>
        <w:t>
      өзек-қаладан 30 километрден аспайтын радиуста орналасқан, өзек-қалаға күнделікті маятниктік көші-қонға қатысатын халқының кемінде 15 %-ы еңбекке жарамды айналадағы елді мекендерді біріктіреді.";</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орыс тілінде жаңа редакцияда енгізілсін, қазақ тілінде өзгеріссіз.</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42" w:id="29"/>
    <w:p>
      <w:pPr>
        <w:spacing w:after="0"/>
        <w:ind w:left="0"/>
        <w:jc w:val="both"/>
      </w:pPr>
      <w:r>
        <w:rPr>
          <w:rFonts w:ascii="Times New Roman"/>
          <w:b w:val="false"/>
          <w:i w:val="false"/>
          <w:color w:val="000000"/>
          <w:sz w:val="28"/>
        </w:rPr>
        <w:t>
      "9. Жергілікті атқарушы орган осы Қағидалардың 6-тармағында көзделген құжаттарды қоса бере отырып, өтініш берушілердің түпкілікті тізімдерін, бюджеттік өтінімді қалыптастырады және оларды Қазақстан Республикасы Қаржы министрінің 2025 жылғы 22 сәуірдегі № 185 бұйрығымен бекітілген Бюджеттік сұранымды жасау, ұсыну, қарау қағидаларында қағидаларында белгіленген тәртіпке сәйкес уәкілетті органға жібереді.</w:t>
      </w:r>
    </w:p>
    <w:bookmarkEnd w:id="29"/>
    <w:bookmarkStart w:name="z43" w:id="30"/>
    <w:p>
      <w:pPr>
        <w:spacing w:after="0"/>
        <w:ind w:left="0"/>
        <w:jc w:val="both"/>
      </w:pPr>
      <w:r>
        <w:rPr>
          <w:rFonts w:ascii="Times New Roman"/>
          <w:b w:val="false"/>
          <w:i w:val="false"/>
          <w:color w:val="000000"/>
          <w:sz w:val="28"/>
        </w:rPr>
        <w:t>
      Мақұлдау кезінде бюджеттік өтінім уәкілетті органның жиынтық бюджеттік өтініміне енгізіледі, ол заңнамада белгіленген тәртіппен бюджеттік жоспарлау жөніндегі уәкілетті органға жіберіледі.</w:t>
      </w:r>
    </w:p>
    <w:bookmarkEnd w:id="30"/>
    <w:bookmarkStart w:name="z44" w:id="31"/>
    <w:p>
      <w:pPr>
        <w:spacing w:after="0"/>
        <w:ind w:left="0"/>
        <w:jc w:val="both"/>
      </w:pPr>
      <w:r>
        <w:rPr>
          <w:rFonts w:ascii="Times New Roman"/>
          <w:b w:val="false"/>
          <w:i w:val="false"/>
          <w:color w:val="000000"/>
          <w:sz w:val="28"/>
        </w:rPr>
        <w:t>
      Республикалық бюджет комиссиясы субсидиялау жөніндегі шығыстарды мақұлдаған кезде уәкілетті орган 5 (бес) жұмыс күні ішінде жергілікті атқарушы органға әрбір облыстың ағымдағы қаржы жылына бөлінуге жататын қаражатының лимиттері туралы хабарлайды.";</w:t>
      </w:r>
    </w:p>
    <w:bookmarkEnd w:id="31"/>
    <w:bookmarkStart w:name="z45" w:id="32"/>
    <w:p>
      <w:pPr>
        <w:spacing w:after="0"/>
        <w:ind w:left="0"/>
        <w:jc w:val="both"/>
      </w:pPr>
      <w:r>
        <w:rPr>
          <w:rFonts w:ascii="Times New Roman"/>
          <w:b w:val="false"/>
          <w:i w:val="false"/>
          <w:color w:val="000000"/>
          <w:sz w:val="28"/>
        </w:rPr>
        <w:t>
      осы Қағиданың 1 және 2 – қосымшалары осы бұйрыққа 5 және 6 – қосымшаларға сәйкес жаңа редакцияда орыс тілінде өзгерістер енгізілсін, қазақ тілінде өзгеріссіз.</w:t>
      </w:r>
    </w:p>
    <w:bookmarkEnd w:id="32"/>
    <w:bookmarkStart w:name="z46" w:id="33"/>
    <w:p>
      <w:pPr>
        <w:spacing w:after="0"/>
        <w:ind w:left="0"/>
        <w:jc w:val="both"/>
      </w:pPr>
      <w:r>
        <w:rPr>
          <w:rFonts w:ascii="Times New Roman"/>
          <w:b w:val="false"/>
          <w:i w:val="false"/>
          <w:color w:val="000000"/>
          <w:sz w:val="28"/>
        </w:rPr>
        <w:t>
      4.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33"/>
    <w:bookmarkStart w:name="z47" w:id="3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4"/>
    <w:bookmarkStart w:name="z48" w:id="35"/>
    <w:p>
      <w:pPr>
        <w:spacing w:after="0"/>
        <w:ind w:left="0"/>
        <w:jc w:val="both"/>
      </w:pPr>
      <w:r>
        <w:rPr>
          <w:rFonts w:ascii="Times New Roman"/>
          <w:b w:val="false"/>
          <w:i w:val="false"/>
          <w:color w:val="000000"/>
          <w:sz w:val="28"/>
        </w:rPr>
        <w:t>
      2) осы бұйрықты Қазақстан Республикасының Өнеркәсіп және құрылыс министрлігінің ресми интернет-ресурсында орналастыруды қамтамасыз етсін.</w:t>
      </w:r>
    </w:p>
    <w:bookmarkEnd w:id="35"/>
    <w:bookmarkStart w:name="z49" w:id="36"/>
    <w:p>
      <w:pPr>
        <w:spacing w:after="0"/>
        <w:ind w:left="0"/>
        <w:jc w:val="both"/>
      </w:pPr>
      <w:r>
        <w:rPr>
          <w:rFonts w:ascii="Times New Roman"/>
          <w:b w:val="false"/>
          <w:i w:val="false"/>
          <w:color w:val="000000"/>
          <w:sz w:val="28"/>
        </w:rPr>
        <w:t>
      5. Осы бұйрықтың орындалуын бақылау жетекшілік ететін Қазақстан Республикасының Өнеркәсіп және құрылыс вице-министріне жүктелсін.</w:t>
      </w:r>
    </w:p>
    <w:bookmarkEnd w:id="36"/>
    <w:bookmarkStart w:name="z50" w:id="37"/>
    <w:p>
      <w:pPr>
        <w:spacing w:after="0"/>
        <w:ind w:left="0"/>
        <w:jc w:val="both"/>
      </w:pPr>
      <w:r>
        <w:rPr>
          <w:rFonts w:ascii="Times New Roman"/>
          <w:b w:val="false"/>
          <w:i w:val="false"/>
          <w:color w:val="000000"/>
          <w:sz w:val="28"/>
        </w:rPr>
        <w:t xml:space="preserve">
      6. Осы бұйрық алғашқы ресми жарияланған күнінен кейін күнтізбелік он күн өткен соң қолданысқа енгізіледі. </w:t>
      </w:r>
    </w:p>
    <w:bookmarkEnd w:id="3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52" w:id="38"/>
    <w:p>
      <w:pPr>
        <w:spacing w:after="0"/>
        <w:ind w:left="0"/>
        <w:jc w:val="both"/>
      </w:pPr>
      <w:r>
        <w:rPr>
          <w:rFonts w:ascii="Times New Roman"/>
          <w:b w:val="false"/>
          <w:i w:val="false"/>
          <w:color w:val="000000"/>
          <w:sz w:val="28"/>
        </w:rPr>
        <w:t>
      "КЕЛІСІЛДІ"</w:t>
      </w:r>
    </w:p>
    <w:bookmarkEnd w:id="38"/>
    <w:bookmarkStart w:name="z53" w:id="39"/>
    <w:p>
      <w:pPr>
        <w:spacing w:after="0"/>
        <w:ind w:left="0"/>
        <w:jc w:val="both"/>
      </w:pPr>
      <w:r>
        <w:rPr>
          <w:rFonts w:ascii="Times New Roman"/>
          <w:b w:val="false"/>
          <w:i w:val="false"/>
          <w:color w:val="000000"/>
          <w:sz w:val="28"/>
        </w:rPr>
        <w:t>
      Қазақстан Республикасының</w:t>
      </w:r>
    </w:p>
    <w:bookmarkEnd w:id="39"/>
    <w:bookmarkStart w:name="z54" w:id="40"/>
    <w:p>
      <w:pPr>
        <w:spacing w:after="0"/>
        <w:ind w:left="0"/>
        <w:jc w:val="both"/>
      </w:pPr>
      <w:r>
        <w:rPr>
          <w:rFonts w:ascii="Times New Roman"/>
          <w:b w:val="false"/>
          <w:i w:val="false"/>
          <w:color w:val="000000"/>
          <w:sz w:val="28"/>
        </w:rPr>
        <w:t>
      Ұлттық экономика министрлігі</w:t>
      </w:r>
    </w:p>
    <w:bookmarkEnd w:id="4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5" w:id="41"/>
    <w:p>
      <w:pPr>
        <w:spacing w:after="0"/>
        <w:ind w:left="0"/>
        <w:jc w:val="both"/>
      </w:pPr>
      <w:r>
        <w:rPr>
          <w:rFonts w:ascii="Times New Roman"/>
          <w:b w:val="false"/>
          <w:i w:val="false"/>
          <w:color w:val="000000"/>
          <w:sz w:val="28"/>
        </w:rPr>
        <w:t>
      "КЕЛІСІЛДІ"</w:t>
      </w:r>
    </w:p>
    <w:bookmarkEnd w:id="41"/>
    <w:bookmarkStart w:name="z56" w:id="42"/>
    <w:p>
      <w:pPr>
        <w:spacing w:after="0"/>
        <w:ind w:left="0"/>
        <w:jc w:val="both"/>
      </w:pPr>
      <w:r>
        <w:rPr>
          <w:rFonts w:ascii="Times New Roman"/>
          <w:b w:val="false"/>
          <w:i w:val="false"/>
          <w:color w:val="000000"/>
          <w:sz w:val="28"/>
        </w:rPr>
        <w:t>
      Қазақстан Республикасының</w:t>
      </w:r>
    </w:p>
    <w:bookmarkEnd w:id="42"/>
    <w:bookmarkStart w:name="z57" w:id="43"/>
    <w:p>
      <w:pPr>
        <w:spacing w:after="0"/>
        <w:ind w:left="0"/>
        <w:jc w:val="both"/>
      </w:pPr>
      <w:r>
        <w:rPr>
          <w:rFonts w:ascii="Times New Roman"/>
          <w:b w:val="false"/>
          <w:i w:val="false"/>
          <w:color w:val="000000"/>
          <w:sz w:val="28"/>
        </w:rPr>
        <w:t>
      Қаржы министрлігі</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23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370 Бұйрыққа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 құрылысы мақсаттары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үшін жеке кәсіпкерлік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субъектілеріне екінші деңгейдегі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банктер беретін кредиттер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сыйақы мөлшерлемелерін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субсидиялау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 мақсаттары үшін жеке кәсіпкерлік субъектілеріне екінші деңгейдегі банктер беретін кредиттер бойынша сыйақы мөлшерлемелерін субсидиялау"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қызметтің түрінің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 мақсаттары үшін жеке кәсіпкерлік субъектілеріне екінші деңгейдегі банктер беретін кредиттер бойынша сыйақы мөлшерлемелерін субсидиялау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агенті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агенті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 - 8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Субсидиялау бойынша қабылданған оң шешім туралы көрсетілетін қызметті беруші отырысының хаттамасынан үзінді не Тізбенің 11-тармағында көзделген негіздер бойынша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Ақысыз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кодексіне сәйкес жексенбі және мереке күндерін қоспағанда, түскі асқа үзілісі бар, белгіленген жұмыс кестесіне сәйкес дүйсенбіден бастап жұманы қоса алғанда;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44"/>
          <w:p>
            <w:pPr>
              <w:spacing w:after="20"/>
              <w:ind w:left="20"/>
              <w:jc w:val="both"/>
            </w:pPr>
            <w:r>
              <w:rPr>
                <w:rFonts w:ascii="Times New Roman"/>
                <w:b w:val="false"/>
                <w:i w:val="false"/>
                <w:color w:val="000000"/>
                <w:sz w:val="20"/>
              </w:rPr>
              <w:t>
1) осы Қағидаларға 1-1-қосымшаға сәйкес нысан бойынша субсидия алуға арналған өтініш-сауалнама;</w:t>
            </w:r>
          </w:p>
          <w:bookmarkEnd w:id="44"/>
          <w:p>
            <w:pPr>
              <w:spacing w:after="20"/>
              <w:ind w:left="20"/>
              <w:jc w:val="both"/>
            </w:pPr>
            <w:r>
              <w:rPr>
                <w:rFonts w:ascii="Times New Roman"/>
                <w:b w:val="false"/>
                <w:i w:val="false"/>
                <w:color w:val="000000"/>
                <w:sz w:val="20"/>
              </w:rPr>
              <w:t>
</w:t>
            </w:r>
            <w:r>
              <w:rPr>
                <w:rFonts w:ascii="Times New Roman"/>
                <w:b w:val="false"/>
                <w:i w:val="false"/>
                <w:color w:val="000000"/>
                <w:sz w:val="20"/>
              </w:rPr>
              <w:t>2) іске асырылатын жобаның сипаттамасы (жобаның құрылысына рұқсат беру құжаттамасы, бизнес-жоспар қоса берілген еркін нысанда қалыптастырылады);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жобаны іске асыру үшін кредит беру (қайта қаржыландыру) мүмкіндігі туралы оң шешімі бар ЕДБ-ның 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кешенді ведомстводан тыс сараптаманың қорытындысы;</w:t>
            </w:r>
          </w:p>
          <w:p>
            <w:pPr>
              <w:spacing w:after="20"/>
              <w:ind w:left="20"/>
              <w:jc w:val="both"/>
            </w:pPr>
            <w:r>
              <w:rPr>
                <w:rFonts w:ascii="Times New Roman"/>
                <w:b w:val="false"/>
                <w:i w:val="false"/>
                <w:color w:val="000000"/>
                <w:sz w:val="20"/>
              </w:rPr>
              <w:t>
5) объект туралы ақпарат (таныстырулар, жарнамалық материалдар, пәтерлердің жоспары, пәтерлердің алаңы және саны), оның ішінде электрондық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45"/>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дәйексіздігінің анықталуы;</w:t>
            </w:r>
          </w:p>
          <w:bookmarkEnd w:id="45"/>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осы қағидаларымен бекітілген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қызметті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7) бірінші деңгейдегі жүйенің жеке кәсіпкерлікті мемлекеттік қолдау шараларын алушының базалық талаптарға сәйкес келмеуін анықтауы.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46"/>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Мемлекеттік қызмет көрсету мәселелері жөніндегі бірыңғай байланыс орталығы арқылы алуға мүмкіндігі бар. Мемлекеттік қызмет көрсету мәселелері жөніндегі анықтамалық қызметтердің байланыс телефондары интернет-ресурстарда орналастырылған:</w:t>
            </w:r>
          </w:p>
          <w:bookmarkEnd w:id="46"/>
          <w:p>
            <w:pPr>
              <w:spacing w:after="20"/>
              <w:ind w:left="20"/>
              <w:jc w:val="both"/>
            </w:pPr>
            <w:r>
              <w:rPr>
                <w:rFonts w:ascii="Times New Roman"/>
                <w:b w:val="false"/>
                <w:i w:val="false"/>
                <w:color w:val="000000"/>
                <w:sz w:val="20"/>
              </w:rPr>
              <w:t>
</w:t>
            </w:r>
            <w:r>
              <w:rPr>
                <w:rFonts w:ascii="Times New Roman"/>
                <w:b w:val="false"/>
                <w:i w:val="false"/>
                <w:color w:val="000000"/>
                <w:sz w:val="20"/>
              </w:rPr>
              <w:t>- көрсетілетін қызметті беруші: info@khc.kz.</w:t>
            </w:r>
          </w:p>
          <w:p>
            <w:pPr>
              <w:spacing w:after="20"/>
              <w:ind w:left="20"/>
              <w:jc w:val="both"/>
            </w:pPr>
            <w:r>
              <w:rPr>
                <w:rFonts w:ascii="Times New Roman"/>
                <w:b w:val="false"/>
                <w:i w:val="false"/>
                <w:color w:val="000000"/>
                <w:sz w:val="20"/>
              </w:rPr>
              <w:t>
- сәулет, қала құрылысы және құрылыс істері жөніндегі уәкілетті орган: www.kds.mps.gov.kz.. Мемлекеттік қызметтер көрсету мәселелері жөніндегі бірыңғай байланыс орталығы: 1414, 8-800-080-7777.</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