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58937" w14:textId="84589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банктің ірі қатысушысының, банк холдингінің банктің акцияларын олардың тікелей және (немесе) жанама иелену және (немесе) пайдалану және (немесе) оларға билік ету үлесін азайту шарттарын бекіту туралы" Қазақстан Республикасының Қаржы нарығын реттеу және дамыту агенттігі Басқармасының 2026 жылғы 20 наурыздағы № 18 қаулысына өзгеріс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30 шiлдедегi № 113 қаулысы. Қазақстан Республикасының Әділет министрлігінде 2026 жылғы 31 шiлдеде № 39452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қаулының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7" w:id="1"/>
    <w:p>
      <w:pPr>
        <w:spacing w:after="0"/>
        <w:ind w:left="0"/>
        <w:jc w:val="both"/>
      </w:pPr>
      <w:r>
        <w:rPr>
          <w:rFonts w:ascii="Times New Roman"/>
          <w:b w:val="false"/>
          <w:i w:val="false"/>
          <w:color w:val="000000"/>
          <w:sz w:val="28"/>
        </w:rPr>
        <w:t xml:space="preserve">
      1. "Қаржылық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банктің ірі қатысушысының, банк холдингінің банктің акцияларын олардың тікелей және (немесе) жанама иелену және (немесе) пайдалану және (немесе) оларға билік ету үлесін азайту шарттарын бекіту туралы" Қазақстан Республикасының Қаржы нарығын реттеу және дамыту агенттігі Басқармасының 2026 жылғы 20 наурыздағы № 18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38238 болып тіркелген) мынадай өзгеріс енгізілсін: </w:t>
      </w:r>
    </w:p>
    <w:bookmarkEnd w:id="1"/>
    <w:bookmarkStart w:name="z8" w:id="2"/>
    <w:p>
      <w:pPr>
        <w:spacing w:after="0"/>
        <w:ind w:left="0"/>
        <w:jc w:val="both"/>
      </w:pPr>
      <w:r>
        <w:rPr>
          <w:rFonts w:ascii="Times New Roman"/>
          <w:b w:val="false"/>
          <w:i w:val="false"/>
          <w:color w:val="000000"/>
          <w:sz w:val="28"/>
        </w:rPr>
        <w:t xml:space="preserve">
      көрсетілген қаулымен бекітілген 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банктің ірі қатысушысының, банк холдингінің банктің акцияларын олардың тікелей және (немесе) жанама иелену және (немесе) пайдалану және (немесе) оларға билік ету үлесін азайту </w:t>
      </w:r>
      <w:r>
        <w:rPr>
          <w:rFonts w:ascii="Times New Roman"/>
          <w:b w:val="false"/>
          <w:i w:val="false"/>
          <w:color w:val="000000"/>
          <w:sz w:val="28"/>
        </w:rPr>
        <w:t>шарттарында:</w:t>
      </w:r>
    </w:p>
    <w:bookmarkEnd w:id="2"/>
    <w:bookmarkStart w:name="z9" w:id="3"/>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
    <w:bookmarkStart w:name="z10" w:id="4"/>
    <w:p>
      <w:pPr>
        <w:spacing w:after="0"/>
        <w:ind w:left="0"/>
        <w:jc w:val="both"/>
      </w:pPr>
      <w:r>
        <w:rPr>
          <w:rFonts w:ascii="Times New Roman"/>
          <w:b w:val="false"/>
          <w:i w:val="false"/>
          <w:color w:val="000000"/>
          <w:sz w:val="28"/>
        </w:rPr>
        <w:t>
      "2) мемлекет қаражатын банктің меншікті капиталындағы дисконттың үлесіне тепе-тең мөлшерде, бірақ жай және (немесе) артықшылықты акциялар бойынша төленетін дивидендтер сомасының немесе банктің меншікті акцияларын кері сатып алу сомасының 100 (жүз) пайызынан аз емес мөлшерде мерзімінен бұрын қайтаруды:</w:t>
      </w:r>
    </w:p>
    <w:bookmarkEnd w:id="4"/>
    <w:bookmarkStart w:name="z11" w:id="5"/>
    <w:p>
      <w:pPr>
        <w:spacing w:after="0"/>
        <w:ind w:left="0"/>
        <w:jc w:val="both"/>
      </w:pPr>
      <w:r>
        <w:rPr>
          <w:rFonts w:ascii="Times New Roman"/>
          <w:b w:val="false"/>
          <w:i w:val="false"/>
          <w:color w:val="000000"/>
          <w:sz w:val="28"/>
        </w:rPr>
        <w:t>
      мемлекет қаражатын қайтару мөлшері 50 000 000 000 (елу миллиард) теңгені қоса алғанға дейінгі соманы құрайтын жағдайларда, банктің уәкілетті органы жай және (немесе) артықшылықты акциялар бойынша пайданы бөлу, дивидендтерді есепке жазу және (немесе) банктің өз акцияларын кері сатып алуды жүргізу туралы шешім қабылдаған күннен бастап 3 (үш) айдан кешіктірмей;</w:t>
      </w:r>
    </w:p>
    <w:bookmarkEnd w:id="5"/>
    <w:bookmarkStart w:name="z12" w:id="6"/>
    <w:p>
      <w:pPr>
        <w:spacing w:after="0"/>
        <w:ind w:left="0"/>
        <w:jc w:val="both"/>
      </w:pPr>
      <w:r>
        <w:rPr>
          <w:rFonts w:ascii="Times New Roman"/>
          <w:b w:val="false"/>
          <w:i w:val="false"/>
          <w:color w:val="000000"/>
          <w:sz w:val="28"/>
        </w:rPr>
        <w:t>
      мемлекет қаражатын қайтару мөлшері 50 000 000 000 (елу миллиард) теңгеден жоғары және 100 000 000 000 (жүз миллиард) теңгені қоса алғанға дейінгі соманы құрайтын жағдайларда, банктің уәкілетті органы жай және (немесе) артықшылықты акциялар бойынша пайданы бөлу, дивидендтерді есепке жазу және (немесе) банктің өз акцияларын кері сатып алуды жүргізу туралы шешім қабылдаған күннен бастап 12 (он екі) айдан кешіктірмей;</w:t>
      </w:r>
    </w:p>
    <w:bookmarkEnd w:id="6"/>
    <w:bookmarkStart w:name="z13" w:id="7"/>
    <w:p>
      <w:pPr>
        <w:spacing w:after="0"/>
        <w:ind w:left="0"/>
        <w:jc w:val="both"/>
      </w:pPr>
      <w:r>
        <w:rPr>
          <w:rFonts w:ascii="Times New Roman"/>
          <w:b w:val="false"/>
          <w:i w:val="false"/>
          <w:color w:val="000000"/>
          <w:sz w:val="28"/>
        </w:rPr>
        <w:t>
      мемлекет қаражатын қайтару мөлшері 100 000 000 000 (жүз миллиард) теңгені және одан астам соманы құрайтын жағдайларда, банктің уәкілетті органы жай және (немесе) артықшылықты акциялар бойынша пайданы бөлу, дивидендтерді есепке жазу және (немесе) банктің өз акцияларын кері сатып алуды жүргізу туралы шешім қабылдаған күннен бастап 18 (он сегіз) айдан кешіктірмей қамтамасыз ету;".</w:t>
      </w:r>
    </w:p>
    <w:bookmarkEnd w:id="7"/>
    <w:bookmarkStart w:name="z14" w:id="8"/>
    <w:p>
      <w:pPr>
        <w:spacing w:after="0"/>
        <w:ind w:left="0"/>
        <w:jc w:val="both"/>
      </w:pPr>
      <w:r>
        <w:rPr>
          <w:rFonts w:ascii="Times New Roman"/>
          <w:b w:val="false"/>
          <w:i w:val="false"/>
          <w:color w:val="000000"/>
          <w:sz w:val="28"/>
        </w:rPr>
        <w:t>
      2. Банктерді реттеу департаменті Қазақстан Республикасының заңнамасында белгіленген тәртіппен:</w:t>
      </w:r>
    </w:p>
    <w:bookmarkEnd w:id="8"/>
    <w:bookmarkStart w:name="z15" w:id="9"/>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9"/>
    <w:bookmarkStart w:name="z16" w:id="10"/>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0"/>
    <w:bookmarkStart w:name="z17" w:id="11"/>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11"/>
    <w:bookmarkStart w:name="z18" w:id="12"/>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2"/>
    <w:bookmarkStart w:name="z19" w:id="13"/>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 және 2026 жылғы 1 маусымнан бастап туындаған қарым-қатынастарға қолданылады.</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агенттік Төрағасының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Кизатов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