
<file path=[Content_Types].xml><?xml version="1.0" encoding="utf-8"?>
<Types xmlns="http://schemas.openxmlformats.org/package/2006/content-types">
  <Default Extension="jpeg" ContentType="image/jpeg"/>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f54f85b" w14:textId="f54f85b">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"Жеке тұлғалардың мүлкі мен көлік құралдарына салық жинау бөлігінде салықтық әкімшілендіруді жетілдіру жөніндегі пилоттық жобаны іске асыру қағидалары мен мерзімдерін бекіту туралы" Қазақстан Республикасы Қаржы министрінің 2025 жылғы 16 қыркүйектегі № 500 бұйрығына өзгерістер енгізу туралы</w:t>
      </w:r>
    </w:p>
    <w:p>
      <w:pPr>
        <w:spacing w:after="0"/>
        <w:ind w:left="0"/>
        <w:jc w:val="both"/>
      </w:pPr>
      <w:r>
        <w:rPr>
          <w:rFonts w:ascii="Times New Roman"/>
          <w:b w:val="false"/>
          <w:i w:val="false"/>
          <w:color w:val="000000"/>
          <w:sz w:val="28"/>
        </w:rPr>
        <w:t>Қазақстан Республикасы Қаржы министрінің 2026 жылғы 30 шiлдедегi № 513 бұйрығы. Қазақстан Республикасының Әділет министрлігінде 2026 жылғы 30 шілдеде № 39451 болып тіркелді</w:t>
      </w:r>
    </w:p>
    <w:p>
      <w:pPr>
        <w:spacing w:after="0"/>
        <w:ind w:left="0"/>
        <w:jc w:val="both"/>
      </w:pPr>
      <w:bookmarkStart w:name="z4" w:id="0"/>
      <w:r>
        <w:rPr>
          <w:rFonts w:ascii="Times New Roman"/>
          <w:b w:val="false"/>
          <w:i w:val="false"/>
          <w:color w:val="000000"/>
          <w:sz w:val="28"/>
        </w:rPr>
        <w:t>
      БҰЙЫРАМЫН:</w:t>
      </w:r>
    </w:p>
    <w:bookmarkEnd w:id="0"/>
    <w:bookmarkStart w:name="z5" w:id="1"/>
    <w:p>
      <w:pPr>
        <w:spacing w:after="0"/>
        <w:ind w:left="0"/>
        <w:jc w:val="both"/>
      </w:pPr>
      <w:r>
        <w:rPr>
          <w:rFonts w:ascii="Times New Roman"/>
          <w:b w:val="false"/>
          <w:i w:val="false"/>
          <w:color w:val="000000"/>
          <w:sz w:val="28"/>
        </w:rPr>
        <w:t xml:space="preserve">
      1. Жеке тұлғалардың мүлкі мен көлік құралдарына салық жинау бөлігінде салықтық әкімшілендіруді жетілдіру жөніндегі пилоттық жобаны іске асыру қағидалары мен мерзімдерін бекіту туралы "Қазақстан Республикасы Қаржы министрінің 2025 жылғы 16 қыркүйектегі № 500 </w:t>
      </w:r>
      <w:r>
        <w:rPr>
          <w:rFonts w:ascii="Times New Roman"/>
          <w:b w:val="false"/>
          <w:i w:val="false"/>
          <w:color w:val="000000"/>
          <w:sz w:val="28"/>
        </w:rPr>
        <w:t>бұйрығына</w:t>
      </w:r>
      <w:r>
        <w:rPr>
          <w:rFonts w:ascii="Times New Roman"/>
          <w:b w:val="false"/>
          <w:i w:val="false"/>
          <w:color w:val="000000"/>
          <w:sz w:val="28"/>
        </w:rPr>
        <w:t xml:space="preserve"> (Қазақстан Республикасының нормативтік құқықтық актілерін мемлекеттік тіркеу тізілімінде № 36879 болып тіркелген) мынадай өзгерістер енгізілсін:</w:t>
      </w:r>
    </w:p>
    <w:bookmarkEnd w:id="1"/>
    <w:bookmarkStart w:name="z6" w:id="2"/>
    <w:p>
      <w:pPr>
        <w:spacing w:after="0"/>
        <w:ind w:left="0"/>
        <w:jc w:val="both"/>
      </w:pPr>
      <w:r>
        <w:rPr>
          <w:rFonts w:ascii="Times New Roman"/>
          <w:b w:val="false"/>
          <w:i w:val="false"/>
          <w:color w:val="000000"/>
          <w:sz w:val="28"/>
        </w:rPr>
        <w:t xml:space="preserve">
      бұйрықтың </w:t>
      </w:r>
      <w:r>
        <w:rPr>
          <w:rFonts w:ascii="Times New Roman"/>
          <w:b w:val="false"/>
          <w:i w:val="false"/>
          <w:color w:val="000000"/>
          <w:sz w:val="28"/>
        </w:rPr>
        <w:t>тақырыбы</w:t>
      </w:r>
      <w:r>
        <w:rPr>
          <w:rFonts w:ascii="Times New Roman"/>
          <w:b w:val="false"/>
          <w:i w:val="false"/>
          <w:color w:val="000000"/>
          <w:sz w:val="28"/>
        </w:rPr>
        <w:t xml:space="preserve"> мынадай редакцияда жазылсын:</w:t>
      </w:r>
    </w:p>
    <w:bookmarkEnd w:id="2"/>
    <w:bookmarkStart w:name="z7" w:id="3"/>
    <w:p>
      <w:pPr>
        <w:spacing w:after="0"/>
        <w:ind w:left="0"/>
        <w:jc w:val="both"/>
      </w:pPr>
      <w:r>
        <w:rPr>
          <w:rFonts w:ascii="Times New Roman"/>
          <w:b w:val="false"/>
          <w:i w:val="false"/>
          <w:color w:val="000000"/>
          <w:sz w:val="28"/>
        </w:rPr>
        <w:t>
      "Жеке тұлғалардың мүлкі мен көлік құралдарына салынатын салықтарды, сондай-ақ сыртқы (көрнекі) жарнаманы орналастырғаны үшін төлемақыны жинау бөлігінде салықтық әкімшілендіруді жетілдіру жөніндегі пилоттық жобаны іске асыру қағидалары мен мерзімдерін бекіту туралы";</w:t>
      </w:r>
    </w:p>
    <w:bookmarkEnd w:id="3"/>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 тармағы</w:t>
      </w:r>
      <w:r>
        <w:rPr>
          <w:rFonts w:ascii="Times New Roman"/>
          <w:b w:val="false"/>
          <w:i w:val="false"/>
          <w:color w:val="000000"/>
          <w:sz w:val="28"/>
        </w:rPr>
        <w:t xml:space="preserve"> мынадай редакцияда жазылсын:</w:t>
      </w:r>
    </w:p>
    <w:bookmarkStart w:name="z9" w:id="4"/>
    <w:p>
      <w:pPr>
        <w:spacing w:after="0"/>
        <w:ind w:left="0"/>
        <w:jc w:val="both"/>
      </w:pPr>
      <w:r>
        <w:rPr>
          <w:rFonts w:ascii="Times New Roman"/>
          <w:b w:val="false"/>
          <w:i w:val="false"/>
          <w:color w:val="000000"/>
          <w:sz w:val="28"/>
        </w:rPr>
        <w:t>
      "1. Қоса беріліп отырған Жеке тұлғалардың мүлік және көлік құралдары салығын, сондай-ақ сыртқы (көрнекі) жарнаманы орналастырғаны үшін төлемақы жинау бөлігінде салықтық әкімшілендіруді жетілдіру жөніндегі пилоттық жобаны іске асыру қағидалары мен мерзімдері бекітілсін.";</w:t>
      </w:r>
    </w:p>
    <w:bookmarkEnd w:id="4"/>
    <w:bookmarkStart w:name="z10" w:id="5"/>
    <w:p>
      <w:pPr>
        <w:spacing w:after="0"/>
        <w:ind w:left="0"/>
        <w:jc w:val="both"/>
      </w:pPr>
      <w:r>
        <w:rPr>
          <w:rFonts w:ascii="Times New Roman"/>
          <w:b w:val="false"/>
          <w:i w:val="false"/>
          <w:color w:val="000000"/>
          <w:sz w:val="28"/>
        </w:rPr>
        <w:t xml:space="preserve">
      Көрсетілген бұйрықпен бекітілген Жеке тұлғалардың мүлік және көлік құралдары салығын жинау бөлігінде салықтық әкімшілендіруді жетілдіру жөніндегі пилоттық жобаны іске асыру </w:t>
      </w:r>
      <w:r>
        <w:rPr>
          <w:rFonts w:ascii="Times New Roman"/>
          <w:b w:val="false"/>
          <w:i w:val="false"/>
          <w:color w:val="000000"/>
          <w:sz w:val="28"/>
        </w:rPr>
        <w:t>қағидалары мен мерзімдері</w:t>
      </w:r>
      <w:r>
        <w:rPr>
          <w:rFonts w:ascii="Times New Roman"/>
          <w:b w:val="false"/>
          <w:i w:val="false"/>
          <w:color w:val="000000"/>
          <w:sz w:val="28"/>
        </w:rPr>
        <w:t xml:space="preserve"> осы бұйырыққа </w:t>
      </w:r>
      <w:r>
        <w:rPr>
          <w:rFonts w:ascii="Times New Roman"/>
          <w:b w:val="false"/>
          <w:i w:val="false"/>
          <w:color w:val="000000"/>
          <w:sz w:val="28"/>
        </w:rPr>
        <w:t>қосымшаға</w:t>
      </w:r>
      <w:r>
        <w:rPr>
          <w:rFonts w:ascii="Times New Roman"/>
          <w:b w:val="false"/>
          <w:i w:val="false"/>
          <w:color w:val="000000"/>
          <w:sz w:val="28"/>
        </w:rPr>
        <w:t xml:space="preserve"> сәйкес жаңа редакцияда жазылсын.</w:t>
      </w:r>
    </w:p>
    <w:bookmarkEnd w:id="5"/>
    <w:bookmarkStart w:name="z11" w:id="6"/>
    <w:p>
      <w:pPr>
        <w:spacing w:after="0"/>
        <w:ind w:left="0"/>
        <w:jc w:val="both"/>
      </w:pPr>
      <w:r>
        <w:rPr>
          <w:rFonts w:ascii="Times New Roman"/>
          <w:b w:val="false"/>
          <w:i w:val="false"/>
          <w:color w:val="000000"/>
          <w:sz w:val="28"/>
        </w:rPr>
        <w:t>
      2. Қазақстан Республикасы Қаржы министрлігінің Мемлекеттік кірістер комитеті Қазақстан Республикасының заңнамасында белгіленген тәртіппен:</w:t>
      </w:r>
    </w:p>
    <w:bookmarkEnd w:id="6"/>
    <w:bookmarkStart w:name="z12" w:id="7"/>
    <w:p>
      <w:pPr>
        <w:spacing w:after="0"/>
        <w:ind w:left="0"/>
        <w:jc w:val="both"/>
      </w:pPr>
      <w:r>
        <w:rPr>
          <w:rFonts w:ascii="Times New Roman"/>
          <w:b w:val="false"/>
          <w:i w:val="false"/>
          <w:color w:val="000000"/>
          <w:sz w:val="28"/>
        </w:rPr>
        <w:t>
      1) осы бұйрықтың Қазақстан Республикасының Әділет министрлігінде мемлекеттік тіркелуін;</w:t>
      </w:r>
    </w:p>
    <w:bookmarkEnd w:id="7"/>
    <w:bookmarkStart w:name="z13" w:id="8"/>
    <w:p>
      <w:pPr>
        <w:spacing w:after="0"/>
        <w:ind w:left="0"/>
        <w:jc w:val="both"/>
      </w:pPr>
      <w:r>
        <w:rPr>
          <w:rFonts w:ascii="Times New Roman"/>
          <w:b w:val="false"/>
          <w:i w:val="false"/>
          <w:color w:val="000000"/>
          <w:sz w:val="28"/>
        </w:rPr>
        <w:t>
      2) осы бұйрық ресми жарияланғаннан кейін оны Қазақстан Республикасы Қаржы министрлігінің интернет-ресурсында орналастыруды;</w:t>
      </w:r>
    </w:p>
    <w:bookmarkEnd w:id="8"/>
    <w:bookmarkStart w:name="z14" w:id="9"/>
    <w:p>
      <w:pPr>
        <w:spacing w:after="0"/>
        <w:ind w:left="0"/>
        <w:jc w:val="both"/>
      </w:pPr>
      <w:r>
        <w:rPr>
          <w:rFonts w:ascii="Times New Roman"/>
          <w:b w:val="false"/>
          <w:i w:val="false"/>
          <w:color w:val="000000"/>
          <w:sz w:val="28"/>
        </w:rPr>
        <w:t>
      3) осы бұйрық Қазақстан Республикасының Әділет министрлігінде мемлекеттік тіркелгеннен кейін он жұмыс күні ішінде осы тармақтың 1) және 2) тармақшасында көзделген іс-шаралардың орындалуы туралы мәліметтерді Қазақстан Республикасы Қаржы министрлігінің Заң қызметі департаментіне ұсынуды қамтамасыз етсін.</w:t>
      </w:r>
    </w:p>
    <w:bookmarkEnd w:id="9"/>
    <w:bookmarkStart w:name="z15" w:id="10"/>
    <w:p>
      <w:pPr>
        <w:spacing w:after="0"/>
        <w:ind w:left="0"/>
        <w:jc w:val="both"/>
      </w:pPr>
      <w:r>
        <w:rPr>
          <w:rFonts w:ascii="Times New Roman"/>
          <w:b w:val="false"/>
          <w:i w:val="false"/>
          <w:color w:val="000000"/>
          <w:sz w:val="28"/>
        </w:rPr>
        <w:t>
      3. Осы бұйрық алғашқы ресми жарияланған күнінен кейін күнтізбелік он күн өткен соң қолданысқа енгізіледі.</w:t>
      </w:r>
    </w:p>
    <w:bookmarkEnd w:id="10"/>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Қазақстан Республикасының</w:t>
            </w:r>
          </w:p>
          <w:p>
            <w:pPr>
              <w:spacing w:after="20"/>
              <w:ind w:left="20"/>
              <w:jc w:val="both"/>
            </w:pPr>
          </w:p>
          <w:p>
            <w:pPr>
              <w:spacing w:after="0"/>
              <w:ind w:left="0"/>
              <w:jc w:val="left"/>
            </w:pPr>
          </w:p>
          <w:p>
            <w:pPr>
              <w:spacing w:after="20"/>
              <w:ind w:left="20"/>
              <w:jc w:val="both"/>
            </w:pPr>
            <w:r>
              <w:rPr>
                <w:rFonts w:ascii="Times New Roman"/>
                <w:b w:val="false"/>
                <w:i/>
                <w:color w:val="000000"/>
                <w:sz w:val="20"/>
              </w:rPr>
              <w:t>Қаржы министрі</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М. Такиев</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Реcпубликасының</w:t>
            </w:r>
            <w:r>
              <w:br/>
            </w:r>
            <w:r>
              <w:rPr>
                <w:rFonts w:ascii="Times New Roman"/>
                <w:b w:val="false"/>
                <w:i w:val="false"/>
                <w:color w:val="000000"/>
                <w:sz w:val="20"/>
              </w:rPr>
              <w:t>Қаржы министрі</w:t>
            </w:r>
            <w:r>
              <w:br/>
            </w:r>
            <w:r>
              <w:rPr>
                <w:rFonts w:ascii="Times New Roman"/>
                <w:b w:val="false"/>
                <w:i w:val="false"/>
                <w:color w:val="000000"/>
                <w:sz w:val="20"/>
              </w:rPr>
              <w:t>2026 жылғы 30 шілдедегі</w:t>
            </w:r>
            <w:r>
              <w:br/>
            </w:r>
            <w:r>
              <w:rPr>
                <w:rFonts w:ascii="Times New Roman"/>
                <w:b w:val="false"/>
                <w:i w:val="false"/>
                <w:color w:val="000000"/>
                <w:sz w:val="20"/>
              </w:rPr>
              <w:t>№ 513 бұйрығына</w:t>
            </w:r>
            <w:r>
              <w:br/>
            </w:r>
            <w:r>
              <w:rPr>
                <w:rFonts w:ascii="Times New Roman"/>
                <w:b w:val="false"/>
                <w:i w:val="false"/>
                <w:color w:val="000000"/>
                <w:sz w:val="20"/>
              </w:rPr>
              <w:t>қосымша</w:t>
            </w:r>
            <w:r>
              <w:br/>
            </w:r>
            <w:r>
              <w:rPr>
                <w:rFonts w:ascii="Times New Roman"/>
                <w:b w:val="false"/>
                <w:i w:val="false"/>
                <w:color w:val="000000"/>
                <w:sz w:val="20"/>
              </w:rPr>
              <w:t>Қазақстан Реcпубликасы</w:t>
            </w:r>
            <w:r>
              <w:br/>
            </w:r>
            <w:r>
              <w:rPr>
                <w:rFonts w:ascii="Times New Roman"/>
                <w:b w:val="false"/>
                <w:i w:val="false"/>
                <w:color w:val="000000"/>
                <w:sz w:val="20"/>
              </w:rPr>
              <w:t>Қаржы министрінің</w:t>
            </w:r>
            <w:r>
              <w:br/>
            </w:r>
            <w:r>
              <w:rPr>
                <w:rFonts w:ascii="Times New Roman"/>
                <w:b w:val="false"/>
                <w:i w:val="false"/>
                <w:color w:val="000000"/>
                <w:sz w:val="20"/>
              </w:rPr>
              <w:t xml:space="preserve">2025 жылғы 16 қыркүйектегі </w:t>
            </w:r>
            <w:r>
              <w:br/>
            </w:r>
            <w:r>
              <w:rPr>
                <w:rFonts w:ascii="Times New Roman"/>
                <w:b w:val="false"/>
                <w:i w:val="false"/>
                <w:color w:val="000000"/>
                <w:sz w:val="20"/>
              </w:rPr>
              <w:t xml:space="preserve">№ 500 бұйрығымен </w:t>
            </w:r>
            <w:r>
              <w:br/>
            </w:r>
            <w:r>
              <w:rPr>
                <w:rFonts w:ascii="Times New Roman"/>
                <w:b w:val="false"/>
                <w:i w:val="false"/>
                <w:color w:val="000000"/>
                <w:sz w:val="20"/>
              </w:rPr>
              <w:t>бекітілген</w:t>
            </w:r>
          </w:p>
        </w:tc>
      </w:tr>
    </w:tbl>
    <w:bookmarkStart w:name="z18" w:id="11"/>
    <w:p>
      <w:pPr>
        <w:spacing w:after="0"/>
        <w:ind w:left="0"/>
        <w:jc w:val="left"/>
      </w:pPr>
      <w:r>
        <w:rPr>
          <w:rFonts w:ascii="Times New Roman"/>
          <w:b/>
          <w:i w:val="false"/>
          <w:color w:val="000000"/>
        </w:rPr>
        <w:t xml:space="preserve"> Жеке тұлғалардың мүлкі мен көлік құралдарына салық жинау бөлігінде салықтық әкімшілендіруді жетілдіру жөніндегі пилоттық жобаны іске асыру қағидалары мен мерзімдері, сондай-ақ сыртқы (көрнекі) жарнаманы орналастырғаны үшін төлемақы</w:t>
      </w:r>
    </w:p>
    <w:bookmarkEnd w:id="11"/>
    <w:bookmarkStart w:name="z19" w:id="12"/>
    <w:p>
      <w:pPr>
        <w:spacing w:after="0"/>
        <w:ind w:left="0"/>
        <w:jc w:val="left"/>
      </w:pPr>
      <w:r>
        <w:rPr>
          <w:rFonts w:ascii="Times New Roman"/>
          <w:b/>
          <w:i w:val="false"/>
          <w:color w:val="000000"/>
        </w:rPr>
        <w:t xml:space="preserve"> 1-тарау. Жалпы ережелер</w:t>
      </w:r>
    </w:p>
    <w:bookmarkEnd w:id="12"/>
    <w:bookmarkStart w:name="z20" w:id="13"/>
    <w:p>
      <w:pPr>
        <w:spacing w:after="0"/>
        <w:ind w:left="0"/>
        <w:jc w:val="both"/>
      </w:pPr>
      <w:r>
        <w:rPr>
          <w:rFonts w:ascii="Times New Roman"/>
          <w:b w:val="false"/>
          <w:i w:val="false"/>
          <w:color w:val="000000"/>
          <w:sz w:val="28"/>
        </w:rPr>
        <w:t xml:space="preserve">
      1. Осы Жеке тұлғалардың мүлік және көлік құралдары салығын, сондай-ақ сыртқы (көрнекі) жарнаманы орналастырғаны үшін төлемақы жинау бөлігінде салықтық әкімшілендіруді жетілдіру жөніндегі пилоттық жобаны іске асыру қағидалары мен мерзімдері (бұдан әрі – Қағидалар) "Салық және бюджетке төленетін басқа да міндетті төлемдер туралы" Қазақстан Республикасы Кодексінің (Салық кодексі) </w:t>
      </w:r>
      <w:r>
        <w:rPr>
          <w:rFonts w:ascii="Times New Roman"/>
          <w:b w:val="false"/>
          <w:i w:val="false"/>
          <w:color w:val="000000"/>
          <w:sz w:val="28"/>
        </w:rPr>
        <w:t>68-бабы</w:t>
      </w:r>
      <w:r>
        <w:rPr>
          <w:rFonts w:ascii="Times New Roman"/>
          <w:b w:val="false"/>
          <w:i w:val="false"/>
          <w:color w:val="000000"/>
          <w:sz w:val="28"/>
        </w:rPr>
        <w:t xml:space="preserve"> 1-1-тармағына сәйкес әзірленді және жеке тұлғалардың мүлік және көлік құралдары салығын, сондай-ақ осы пилоттық жоба (бұдан әрі – Пилоттық жоба) жүргізілетін өңірдегі ауылдарының, кенттерінің және ауылдық округтерінің бюджетіне сыртқы (көрнекі) жарнаманы орналастырғаны үшін төлемақы жинау бөлігінде салықтық әкімшілендіруді жетілдіру бойынша Пилоттық жобаны іске асыру тәртібі мен мерзімдерін айқындайды.</w:t>
      </w:r>
    </w:p>
    <w:bookmarkEnd w:id="13"/>
    <w:bookmarkStart w:name="z21" w:id="14"/>
    <w:p>
      <w:pPr>
        <w:spacing w:after="0"/>
        <w:ind w:left="0"/>
        <w:jc w:val="both"/>
      </w:pPr>
      <w:r>
        <w:rPr>
          <w:rFonts w:ascii="Times New Roman"/>
          <w:b w:val="false"/>
          <w:i w:val="false"/>
          <w:color w:val="000000"/>
          <w:sz w:val="28"/>
        </w:rPr>
        <w:t>
      2. Алматы облысының Балқаш, Жамбыл, Іле, Қарасай, Райымбек, Талғар, Ұйғыр, Еңбекшіқазақ, Кеген аудандары және Қонаев қаласы (Шеңгелді ауылдық округінің бөлігінде), Қостанай облысының Алтынсарин және Қамысты аудандары, Павлодар облысының Ақтоғай, Баянауыл, Железин, Ертіс, Май, Павлодар, Успен және Шарбақты аудандары, Тереңкөл және Аққулы аудандары, Ақсу қаласы (Қаныш Қамзин атындағы ауылдық округ, Достық, Евгеньевский, Қалқаман, Қызылжар, Мамаит Омаров атындағы ауылдық округ бөлігінде), Павлодар қаласы (Кенжекөл ауылдық округі, Атамекен кенті, Павлодар, Жетекші, Мойылды ауылдары бөлігінде) және Екібастұз қаласы (Ақкөл, Байет, Теміржол, Қоянды, Сарықамыс, Төрт-Құдық, Екібастұз ауылдық округтері, Әлкей Марғұлан атындағы және Шиқылдақ ауылдары, Солнечный және Шідерті кенттері бөлігінде), Ұлытау облысының Жаңаарқа, Ұлытау аудандары, Жәйрем кентін қоса алғанда Қаражал қаласы және Жезқазған қаласы (Малшыбай, Кеңгір және Талап ауылдық округтері бөлігінде) (бұдан әрі – Пилоттық жоба өңірлері) аталған Пилоттық жоба жүргізілетін өңірлер болып табылады.</w:t>
      </w:r>
    </w:p>
    <w:bookmarkEnd w:id="14"/>
    <w:bookmarkStart w:name="z22" w:id="15"/>
    <w:p>
      <w:pPr>
        <w:spacing w:after="0"/>
        <w:ind w:left="0"/>
        <w:jc w:val="left"/>
      </w:pPr>
      <w:r>
        <w:rPr>
          <w:rFonts w:ascii="Times New Roman"/>
          <w:b/>
          <w:i w:val="false"/>
          <w:color w:val="000000"/>
        </w:rPr>
        <w:t xml:space="preserve"> 2-тарау. Жеке тұлғалардың мүлкі мен көлік құралдарына салынатын салықтарды, сондай-ақ сыртқы (көрнекі) жарнаманы орналастырғаны үшін төлемақыны жинау бөлігінде салықтық әкімшілендіруді жетілдіру жөніндегі пилоттық жобаға қатысушылар</w:t>
      </w:r>
    </w:p>
    <w:bookmarkEnd w:id="15"/>
    <w:bookmarkStart w:name="z23" w:id="16"/>
    <w:p>
      <w:pPr>
        <w:spacing w:after="0"/>
        <w:ind w:left="0"/>
        <w:jc w:val="both"/>
      </w:pPr>
      <w:r>
        <w:rPr>
          <w:rFonts w:ascii="Times New Roman"/>
          <w:b w:val="false"/>
          <w:i w:val="false"/>
          <w:color w:val="000000"/>
          <w:sz w:val="28"/>
        </w:rPr>
        <w:t>
      3. Пилоттық жобаның қатысушылары:</w:t>
      </w:r>
    </w:p>
    <w:bookmarkEnd w:id="16"/>
    <w:bookmarkStart w:name="z24" w:id="17"/>
    <w:p>
      <w:pPr>
        <w:spacing w:after="0"/>
        <w:ind w:left="0"/>
        <w:jc w:val="both"/>
      </w:pPr>
      <w:r>
        <w:rPr>
          <w:rFonts w:ascii="Times New Roman"/>
          <w:b w:val="false"/>
          <w:i w:val="false"/>
          <w:color w:val="000000"/>
          <w:sz w:val="28"/>
        </w:rPr>
        <w:t>
      1) мемлекеттік кірістер органдары – Қазақстан Республикасы Қаржы министрлігінің Мемлекеттік кірістер комитеті (бұдан әрі – Комитет), мемлекеттік кірістер департаменттері (бұдан әрі – Департаменттер), мемлекеттік кірістер басқармалары (бұдан әрі – Басқармасы);</w:t>
      </w:r>
    </w:p>
    <w:bookmarkEnd w:id="17"/>
    <w:bookmarkStart w:name="z25" w:id="18"/>
    <w:p>
      <w:pPr>
        <w:spacing w:after="0"/>
        <w:ind w:left="0"/>
        <w:jc w:val="both"/>
      </w:pPr>
      <w:r>
        <w:rPr>
          <w:rFonts w:ascii="Times New Roman"/>
          <w:b w:val="false"/>
          <w:i w:val="false"/>
          <w:color w:val="000000"/>
          <w:sz w:val="28"/>
        </w:rPr>
        <w:t>
      2) Пилоттық аймақтардағы ауылдар, кенттерд және ауылдық округтердің ауылдық округтер әкімдерінің аппараттары (бұдан әрі – Ауылдық округ әкімдігі);</w:t>
      </w:r>
    </w:p>
    <w:bookmarkEnd w:id="18"/>
    <w:bookmarkStart w:name="z26" w:id="19"/>
    <w:p>
      <w:pPr>
        <w:spacing w:after="0"/>
        <w:ind w:left="0"/>
        <w:jc w:val="both"/>
      </w:pPr>
      <w:r>
        <w:rPr>
          <w:rFonts w:ascii="Times New Roman"/>
          <w:b w:val="false"/>
          <w:i w:val="false"/>
          <w:color w:val="000000"/>
          <w:sz w:val="28"/>
        </w:rPr>
        <w:t>
      3) Пилоттық жоба жүргізілетін өңірлер бойынша жергілікті атқарушы органдары, әкімдердің аппараты (бұдан әрі – Аудан әкімдігі);</w:t>
      </w:r>
    </w:p>
    <w:bookmarkEnd w:id="19"/>
    <w:bookmarkStart w:name="z27" w:id="20"/>
    <w:p>
      <w:pPr>
        <w:spacing w:after="0"/>
        <w:ind w:left="0"/>
        <w:jc w:val="both"/>
      </w:pPr>
      <w:r>
        <w:rPr>
          <w:rFonts w:ascii="Times New Roman"/>
          <w:b w:val="false"/>
          <w:i w:val="false"/>
          <w:color w:val="000000"/>
          <w:sz w:val="28"/>
        </w:rPr>
        <w:t>
      4) орналасқан жері және (немесе) салық салынатын объектілер орналасқан жері Пилоттық жоба жүргізілетін өңірдегі ауылдар, кенттер, ауылдық округтер болып табылатын, жеке тұлғалардың мүлкіне салық және (немесе) жеке тұлғалардың көлік құралдарына салық (бұдан әрі – салықтар), сыртқы (көрнекі) жарнаманы орналастырғаны үшін төлемақы (бұдан әрі – төлемақы) төлеушілер болып табылатын салық төлеушілер (бұдан әрі – салық төлеушілер) Пилоттық жобаның қатысушылары болып табылады.</w:t>
      </w:r>
    </w:p>
    <w:bookmarkEnd w:id="20"/>
    <w:bookmarkStart w:name="z28" w:id="21"/>
    <w:p>
      <w:pPr>
        <w:spacing w:after="0"/>
        <w:ind w:left="0"/>
        <w:jc w:val="left"/>
      </w:pPr>
      <w:r>
        <w:rPr>
          <w:rFonts w:ascii="Times New Roman"/>
          <w:b/>
          <w:i w:val="false"/>
          <w:color w:val="000000"/>
        </w:rPr>
        <w:t xml:space="preserve"> 3-тарау. Жеке тұлғалардың мүлкі мен көлік құралдарына салық жинау бөлігінде салықтық әкімшілендіруді жетілдіру жөніндегі пилоттық жобаны іске асыру тәртібі мен мерзімдері, сондай-ақ сыртқы (көрнекі) жарнаманы орналастырғаны үшін төлемақы</w:t>
      </w:r>
    </w:p>
    <w:bookmarkEnd w:id="21"/>
    <w:bookmarkStart w:name="z29" w:id="22"/>
    <w:p>
      <w:pPr>
        <w:spacing w:after="0"/>
        <w:ind w:left="0"/>
        <w:jc w:val="both"/>
      </w:pPr>
      <w:r>
        <w:rPr>
          <w:rFonts w:ascii="Times New Roman"/>
          <w:b w:val="false"/>
          <w:i w:val="false"/>
          <w:color w:val="000000"/>
          <w:sz w:val="28"/>
        </w:rPr>
        <w:t xml:space="preserve">
      4. Департамент: </w:t>
      </w:r>
    </w:p>
    <w:bookmarkEnd w:id="22"/>
    <w:bookmarkStart w:name="z30" w:id="23"/>
    <w:p>
      <w:pPr>
        <w:spacing w:after="0"/>
        <w:ind w:left="0"/>
        <w:jc w:val="both"/>
      </w:pPr>
      <w:r>
        <w:rPr>
          <w:rFonts w:ascii="Times New Roman"/>
          <w:b w:val="false"/>
          <w:i w:val="false"/>
          <w:color w:val="000000"/>
          <w:sz w:val="28"/>
        </w:rPr>
        <w:t>
      1) Қазақстан Республикасының салық заңнамасына сәйкес салықтарды есептейді және есептейді, төлемді есептейді;</w:t>
      </w:r>
    </w:p>
    <w:bookmarkEnd w:id="23"/>
    <w:bookmarkStart w:name="z31" w:id="24"/>
    <w:p>
      <w:pPr>
        <w:spacing w:after="0"/>
        <w:ind w:left="0"/>
        <w:jc w:val="both"/>
      </w:pPr>
      <w:r>
        <w:rPr>
          <w:rFonts w:ascii="Times New Roman"/>
          <w:b w:val="false"/>
          <w:i w:val="false"/>
          <w:color w:val="000000"/>
          <w:sz w:val="28"/>
        </w:rPr>
        <w:t>
      2) ауылдық округтер әкімдіктерінің жауапты қызметкерлеріне ауылдардың, кенттердің, ауылдық округтердің бюджеттеріне түсетін салық және төлем бойынша салық төлеушілердің дербес шоттарының деректерін қарау үшін Комитеттің салықтық әкімшілендірудің интеграцияланған жүйесіне және "Smart Data Finance" цифрлық жүйесіне (бұдан әрі – SDF ЦЖ) (бұдан әрі – Комитет жүйесі) қол жеткізу құқығын береді киберқауіпсіздік шараларын қамтамасыз ете отырып, әкімдіктері Пилоттық жобаның қатысушылары болып табылады.</w:t>
      </w:r>
    </w:p>
    <w:bookmarkEnd w:id="24"/>
    <w:bookmarkStart w:name="z32" w:id="25"/>
    <w:p>
      <w:pPr>
        <w:spacing w:after="0"/>
        <w:ind w:left="0"/>
        <w:jc w:val="both"/>
      </w:pPr>
      <w:r>
        <w:rPr>
          <w:rFonts w:ascii="Times New Roman"/>
          <w:b w:val="false"/>
          <w:i w:val="false"/>
          <w:color w:val="000000"/>
          <w:sz w:val="28"/>
        </w:rPr>
        <w:t xml:space="preserve">
      Комитет жүйелеріне, оның ішінде салық құпиясын құрайтын мәліметтерге қол жеткізу құқығын беру туралы бұйрықты Департамент басшысы бекітеді. </w:t>
      </w:r>
    </w:p>
    <w:bookmarkEnd w:id="25"/>
    <w:bookmarkStart w:name="z33" w:id="26"/>
    <w:p>
      <w:pPr>
        <w:spacing w:after="0"/>
        <w:ind w:left="0"/>
        <w:jc w:val="both"/>
      </w:pPr>
      <w:r>
        <w:rPr>
          <w:rFonts w:ascii="Times New Roman"/>
          <w:b w:val="false"/>
          <w:i w:val="false"/>
          <w:color w:val="000000"/>
          <w:sz w:val="28"/>
        </w:rPr>
        <w:t>
      Комитет жүйелеріне қол жеткізу құқығы аудан әкімдігінен алынған келесі құжаттар негізінде ауылдық округ әкімдігінің жауапты қызметкеріне беріледі:</w:t>
      </w:r>
    </w:p>
    <w:bookmarkEnd w:id="26"/>
    <w:bookmarkStart w:name="z34" w:id="27"/>
    <w:p>
      <w:pPr>
        <w:spacing w:after="0"/>
        <w:ind w:left="0"/>
        <w:jc w:val="both"/>
      </w:pPr>
      <w:r>
        <w:rPr>
          <w:rFonts w:ascii="Times New Roman"/>
          <w:b w:val="false"/>
          <w:i w:val="false"/>
          <w:color w:val="000000"/>
          <w:sz w:val="28"/>
        </w:rPr>
        <w:t>
      осы Қағидаларға қосымшаға сәйкес нысан бойынша жасалған Комитет жүйелеріне қол жеткізуге арналған сканерленген өтінім;</w:t>
      </w:r>
    </w:p>
    <w:bookmarkEnd w:id="27"/>
    <w:bookmarkStart w:name="z35" w:id="28"/>
    <w:p>
      <w:pPr>
        <w:spacing w:after="0"/>
        <w:ind w:left="0"/>
        <w:jc w:val="both"/>
      </w:pPr>
      <w:r>
        <w:rPr>
          <w:rFonts w:ascii="Times New Roman"/>
          <w:b w:val="false"/>
          <w:i w:val="false"/>
          <w:color w:val="000000"/>
          <w:sz w:val="28"/>
        </w:rPr>
        <w:t>
      Ауылдық округ әкімдігінің жауапты қызметкерін атқаратын лауазымына тағайындау туралы бұйрықтың көшірмесі;</w:t>
      </w:r>
    </w:p>
    <w:bookmarkEnd w:id="28"/>
    <w:bookmarkStart w:name="z36" w:id="29"/>
    <w:p>
      <w:pPr>
        <w:spacing w:after="0"/>
        <w:ind w:left="0"/>
        <w:jc w:val="both"/>
      </w:pPr>
      <w:r>
        <w:rPr>
          <w:rFonts w:ascii="Times New Roman"/>
          <w:b w:val="false"/>
          <w:i w:val="false"/>
          <w:color w:val="000000"/>
          <w:sz w:val="28"/>
        </w:rPr>
        <w:t>
      Комитеттің осы жүйелерін пайдалануға лауазымды тұлғалардың жауапкершілігін бекіту туралы ауылдық округ әкімінің бұйрығының көшірмесі;</w:t>
      </w:r>
    </w:p>
    <w:bookmarkEnd w:id="29"/>
    <w:bookmarkStart w:name="z37" w:id="30"/>
    <w:p>
      <w:pPr>
        <w:spacing w:after="0"/>
        <w:ind w:left="0"/>
        <w:jc w:val="both"/>
      </w:pPr>
      <w:r>
        <w:rPr>
          <w:rFonts w:ascii="Times New Roman"/>
          <w:b w:val="false"/>
          <w:i w:val="false"/>
          <w:color w:val="000000"/>
          <w:sz w:val="28"/>
        </w:rPr>
        <w:t>
      3) Аудан әкімдігінен мәліметтерді алған күннен бастап бір жұмыс күнінен кешіктірмей Ауылдық округ әкімдігінің жауапты қызметкерлерінің есептік жазбаларын бұғаттау жүргізіледі:</w:t>
      </w:r>
    </w:p>
    <w:bookmarkEnd w:id="30"/>
    <w:bookmarkStart w:name="z38" w:id="31"/>
    <w:p>
      <w:pPr>
        <w:spacing w:after="0"/>
        <w:ind w:left="0"/>
        <w:jc w:val="both"/>
      </w:pPr>
      <w:r>
        <w:rPr>
          <w:rFonts w:ascii="Times New Roman"/>
          <w:b w:val="false"/>
          <w:i w:val="false"/>
          <w:color w:val="000000"/>
          <w:sz w:val="28"/>
        </w:rPr>
        <w:t>
      лауазымынан босатылған;</w:t>
      </w:r>
    </w:p>
    <w:bookmarkEnd w:id="31"/>
    <w:bookmarkStart w:name="z39" w:id="32"/>
    <w:p>
      <w:pPr>
        <w:spacing w:after="0"/>
        <w:ind w:left="0"/>
        <w:jc w:val="both"/>
      </w:pPr>
      <w:r>
        <w:rPr>
          <w:rFonts w:ascii="Times New Roman"/>
          <w:b w:val="false"/>
          <w:i w:val="false"/>
          <w:color w:val="000000"/>
          <w:sz w:val="28"/>
        </w:rPr>
        <w:t>
      басқа құрылымдық бөлімшеге ауыстырылды;</w:t>
      </w:r>
    </w:p>
    <w:bookmarkEnd w:id="32"/>
    <w:bookmarkStart w:name="z40" w:id="33"/>
    <w:p>
      <w:pPr>
        <w:spacing w:after="0"/>
        <w:ind w:left="0"/>
        <w:jc w:val="both"/>
      </w:pPr>
      <w:r>
        <w:rPr>
          <w:rFonts w:ascii="Times New Roman"/>
          <w:b w:val="false"/>
          <w:i w:val="false"/>
          <w:color w:val="000000"/>
          <w:sz w:val="28"/>
        </w:rPr>
        <w:t>
      демалысқа кеткендер;</w:t>
      </w:r>
    </w:p>
    <w:bookmarkEnd w:id="33"/>
    <w:bookmarkStart w:name="z41" w:id="34"/>
    <w:p>
      <w:pPr>
        <w:spacing w:after="0"/>
        <w:ind w:left="0"/>
        <w:jc w:val="both"/>
      </w:pPr>
      <w:r>
        <w:rPr>
          <w:rFonts w:ascii="Times New Roman"/>
          <w:b w:val="false"/>
          <w:i w:val="false"/>
          <w:color w:val="000000"/>
          <w:sz w:val="28"/>
        </w:rPr>
        <w:t>
      іссапарға азайғандар;</w:t>
      </w:r>
    </w:p>
    <w:bookmarkEnd w:id="34"/>
    <w:bookmarkStart w:name="z42" w:id="35"/>
    <w:p>
      <w:pPr>
        <w:spacing w:after="0"/>
        <w:ind w:left="0"/>
        <w:jc w:val="both"/>
      </w:pPr>
      <w:r>
        <w:rPr>
          <w:rFonts w:ascii="Times New Roman"/>
          <w:b w:val="false"/>
          <w:i w:val="false"/>
          <w:color w:val="000000"/>
          <w:sz w:val="28"/>
        </w:rPr>
        <w:t>
      4) Комитет төрағасының бұйрығымен бекітілген киберқауіпсіздік жөніндегі техникалық құжаттамада көрсетілген талаптарды Ауылдық округтер әкімдігінің жауапты қызметшілерінің назарына жеткізеді, кейіннен Департаментке осындай бұйрықпен танысу парағын ұсынады;</w:t>
      </w:r>
    </w:p>
    <w:bookmarkEnd w:id="35"/>
    <w:bookmarkStart w:name="z43" w:id="36"/>
    <w:p>
      <w:pPr>
        <w:spacing w:after="0"/>
        <w:ind w:left="0"/>
        <w:jc w:val="both"/>
      </w:pPr>
      <w:r>
        <w:rPr>
          <w:rFonts w:ascii="Times New Roman"/>
          <w:b w:val="false"/>
          <w:i w:val="false"/>
          <w:color w:val="000000"/>
          <w:sz w:val="28"/>
        </w:rPr>
        <w:t>
      5) Аудан және Ауылдық округ әкімдіктерінің жауапты қызметкерлеріне кеңес беру үшін Департаменттің және Басқармалардың жауапты қызметкерлерін бекітеді;</w:t>
      </w:r>
    </w:p>
    <w:bookmarkEnd w:id="36"/>
    <w:bookmarkStart w:name="z44" w:id="37"/>
    <w:p>
      <w:pPr>
        <w:spacing w:after="0"/>
        <w:ind w:left="0"/>
        <w:jc w:val="both"/>
      </w:pPr>
      <w:r>
        <w:rPr>
          <w:rFonts w:ascii="Times New Roman"/>
          <w:b w:val="false"/>
          <w:i w:val="false"/>
          <w:color w:val="000000"/>
          <w:sz w:val="28"/>
        </w:rPr>
        <w:t>
      6) Аудан және Ауылдық округ әкімдіктерінің жауапты қызметкерлерін салық жинауды және төлемақыны ұйымдастыру мәселелері бойынша оқытады;</w:t>
      </w:r>
    </w:p>
    <w:bookmarkEnd w:id="37"/>
    <w:bookmarkStart w:name="z45" w:id="38"/>
    <w:p>
      <w:pPr>
        <w:spacing w:after="0"/>
        <w:ind w:left="0"/>
        <w:jc w:val="both"/>
      </w:pPr>
      <w:r>
        <w:rPr>
          <w:rFonts w:ascii="Times New Roman"/>
          <w:b w:val="false"/>
          <w:i w:val="false"/>
          <w:color w:val="000000"/>
          <w:sz w:val="28"/>
        </w:rPr>
        <w:t>
      7) Аудан және Ауылдық округ әкімдіктерінің жауапты қызметкерлеріне салықтар мен төлемдерді жинауды ұйымдастыру жөніндегі мәселелер туындаған кездегі іс-қимыл тәртібі бойынша түсіндіреді;</w:t>
      </w:r>
    </w:p>
    <w:bookmarkEnd w:id="38"/>
    <w:bookmarkStart w:name="z46" w:id="39"/>
    <w:p>
      <w:pPr>
        <w:spacing w:after="0"/>
        <w:ind w:left="0"/>
        <w:jc w:val="both"/>
      </w:pPr>
      <w:r>
        <w:rPr>
          <w:rFonts w:ascii="Times New Roman"/>
          <w:b w:val="false"/>
          <w:i w:val="false"/>
          <w:color w:val="000000"/>
          <w:sz w:val="28"/>
        </w:rPr>
        <w:t>
      8) Аудан әкімдіктері мен Басқармалар арасындағы өзара іс-қимылды қамтамасыз етеді;</w:t>
      </w:r>
    </w:p>
    <w:bookmarkEnd w:id="39"/>
    <w:bookmarkStart w:name="z47" w:id="40"/>
    <w:p>
      <w:pPr>
        <w:spacing w:after="0"/>
        <w:ind w:left="0"/>
        <w:jc w:val="both"/>
      </w:pPr>
      <w:r>
        <w:rPr>
          <w:rFonts w:ascii="Times New Roman"/>
          <w:b w:val="false"/>
          <w:i w:val="false"/>
          <w:color w:val="000000"/>
          <w:sz w:val="28"/>
        </w:rPr>
        <w:t>
      9) Қазақстан Республикасының салық заңнамасында көзделген тәртіппен өндіріп алудың дұрыстығы, салықтар мен төлемақыны уақтылы аудару, уәкілетті органның, салық төлеушілердің өтінішінің қорытындысы бойынша Басқармалар мен Ауылдық округ әкімдігі жүзеге асыратын өзектендірілген мәліметтердің негізінде салықтар бойынша есепке жазуларды түзету мәселелері бойынша Аудан және Ауылдық округ әкімдіктерінің қызметіне бақылауды жүзеге асырады.</w:t>
      </w:r>
    </w:p>
    <w:bookmarkEnd w:id="40"/>
    <w:bookmarkStart w:name="z48" w:id="41"/>
    <w:p>
      <w:pPr>
        <w:spacing w:after="0"/>
        <w:ind w:left="0"/>
        <w:jc w:val="both"/>
      </w:pPr>
      <w:r>
        <w:rPr>
          <w:rFonts w:ascii="Times New Roman"/>
          <w:b w:val="false"/>
          <w:i w:val="false"/>
          <w:color w:val="000000"/>
          <w:sz w:val="28"/>
        </w:rPr>
        <w:t>
      5. Басқарма:</w:t>
      </w:r>
    </w:p>
    <w:bookmarkEnd w:id="41"/>
    <w:bookmarkStart w:name="z49" w:id="42"/>
    <w:p>
      <w:pPr>
        <w:spacing w:after="0"/>
        <w:ind w:left="0"/>
        <w:jc w:val="both"/>
      </w:pPr>
      <w:r>
        <w:rPr>
          <w:rFonts w:ascii="Times New Roman"/>
          <w:b w:val="false"/>
          <w:i w:val="false"/>
          <w:color w:val="000000"/>
          <w:sz w:val="28"/>
        </w:rPr>
        <w:t>
      1) салық төлеушілер немесе Ауылдық округ әкімдігінің қызметкерлері жүгінген кезде салықтар мен төлемақыларды жинауды ұйымдастыру тәртібі туралы консультация береді;</w:t>
      </w:r>
    </w:p>
    <w:bookmarkEnd w:id="42"/>
    <w:bookmarkStart w:name="z50" w:id="43"/>
    <w:p>
      <w:pPr>
        <w:spacing w:after="0"/>
        <w:ind w:left="0"/>
        <w:jc w:val="both"/>
      </w:pPr>
      <w:r>
        <w:rPr>
          <w:rFonts w:ascii="Times New Roman"/>
          <w:b w:val="false"/>
          <w:i w:val="false"/>
          <w:color w:val="000000"/>
          <w:sz w:val="28"/>
        </w:rPr>
        <w:t>
      2) Қазақстан Республикасының заңнамасына сәйкес салық салу объектілеріне қатысты олардың мәліметтерін түзету және нақтылау бойынша жәрдем көрсетеді;</w:t>
      </w:r>
    </w:p>
    <w:bookmarkEnd w:id="43"/>
    <w:bookmarkStart w:name="z51" w:id="44"/>
    <w:p>
      <w:pPr>
        <w:spacing w:after="0"/>
        <w:ind w:left="0"/>
        <w:jc w:val="both"/>
      </w:pPr>
      <w:r>
        <w:rPr>
          <w:rFonts w:ascii="Times New Roman"/>
          <w:b w:val="false"/>
          <w:i w:val="false"/>
          <w:color w:val="000000"/>
          <w:sz w:val="28"/>
        </w:rPr>
        <w:t xml:space="preserve">
      3) салық төлеушілер немесе Ауылдық округ әкімдігінің қызметкерлері жүгінген кезде мемлекеттік кірістер органдары есептейтін жеке тұлғалардың мүлік және көлік құралына арналған салықтар бойынша есепке жазуды түзету SDF ЦЖ-да салықтарды түзету сервисін пайдалану және осындай сервис арқылы Ауылдық округ әкімдігіне жолдай отырып осындай есепке жазуды түзетуді келісу арқылы жүзеге асырылады. Аталған түзету Қазақстан Республикасының Салық кодексі (бұдан әрі - Салық кодексі) </w:t>
      </w:r>
      <w:r>
        <w:rPr>
          <w:rFonts w:ascii="Times New Roman"/>
          <w:b w:val="false"/>
          <w:i w:val="false"/>
          <w:color w:val="000000"/>
          <w:sz w:val="28"/>
        </w:rPr>
        <w:t>65-бабы</w:t>
      </w:r>
      <w:r>
        <w:rPr>
          <w:rFonts w:ascii="Times New Roman"/>
          <w:b w:val="false"/>
          <w:i w:val="false"/>
          <w:color w:val="000000"/>
          <w:sz w:val="28"/>
        </w:rPr>
        <w:t xml:space="preserve"> 1-тармағының 1) тармақшасына сәйкес талап қоюдың ескіру мерзімін сақтай отырып өтініш бергеннен кейін 10 (оң) жұмыс күні ішінде жүргізіледі. Уәкілетті орган ұсынған мәліметтерде өзгерістердің болмауы осы тармақшада көрсетілген салықтарды түзетуді жүргізуден бас тарту үшін негіздеме болып табылады.</w:t>
      </w:r>
    </w:p>
    <w:bookmarkEnd w:id="44"/>
    <w:bookmarkStart w:name="z52" w:id="45"/>
    <w:p>
      <w:pPr>
        <w:spacing w:after="0"/>
        <w:ind w:left="0"/>
        <w:jc w:val="both"/>
      </w:pPr>
      <w:r>
        <w:rPr>
          <w:rFonts w:ascii="Times New Roman"/>
          <w:b w:val="false"/>
          <w:i w:val="false"/>
          <w:color w:val="000000"/>
          <w:sz w:val="28"/>
        </w:rPr>
        <w:t>
      6. Аудан әкімдігі:</w:t>
      </w:r>
    </w:p>
    <w:bookmarkEnd w:id="45"/>
    <w:bookmarkStart w:name="z53" w:id="46"/>
    <w:p>
      <w:pPr>
        <w:spacing w:after="0"/>
        <w:ind w:left="0"/>
        <w:jc w:val="both"/>
      </w:pPr>
      <w:r>
        <w:rPr>
          <w:rFonts w:ascii="Times New Roman"/>
          <w:b w:val="false"/>
          <w:i w:val="false"/>
          <w:color w:val="000000"/>
          <w:sz w:val="28"/>
        </w:rPr>
        <w:t>
      1) Комитет жүйелерін пайдаланушылар туралы ақпараттың өзектілігін және осы Қағидалардың 4-тармағының 2) және 3) тармақшаларында көрсетілген жағдайлар туралы жазбаша хабарламаның уақтылы болуын қамтамасыз етеді, атап айтқанда, тиісті бұйрыққа қол қойылған күннен бастап 1 (бір) жұмыс күні ішінде есептік жазбаны бұғаттаудың/бұғаттан шығарудың кейінгі рәсімі үшін Департаменттің назарына жеткізеді;</w:t>
      </w:r>
    </w:p>
    <w:bookmarkEnd w:id="46"/>
    <w:bookmarkStart w:name="z54" w:id="47"/>
    <w:p>
      <w:pPr>
        <w:spacing w:after="0"/>
        <w:ind w:left="0"/>
        <w:jc w:val="both"/>
      </w:pPr>
      <w:r>
        <w:rPr>
          <w:rFonts w:ascii="Times New Roman"/>
          <w:b w:val="false"/>
          <w:i w:val="false"/>
          <w:color w:val="000000"/>
          <w:sz w:val="28"/>
        </w:rPr>
        <w:t>
      2) Ауылдық округтер әкімдіктері мен Басқармалар арасындағы өзара іс-қимылды қамтамасыз етеді;</w:t>
      </w:r>
    </w:p>
    <w:bookmarkEnd w:id="47"/>
    <w:bookmarkStart w:name="z55" w:id="48"/>
    <w:p>
      <w:pPr>
        <w:spacing w:after="0"/>
        <w:ind w:left="0"/>
        <w:jc w:val="both"/>
      </w:pPr>
      <w:r>
        <w:rPr>
          <w:rFonts w:ascii="Times New Roman"/>
          <w:b w:val="false"/>
          <w:i w:val="false"/>
          <w:color w:val="000000"/>
          <w:sz w:val="28"/>
        </w:rPr>
        <w:t>
      3) ай сайын, есепті айдан кейінгі айдың 15-сі күнінен кешіктірмей Аудан әкімдігі берген сыртқы (көрнекі) жарнаманы орналастыруға рұқсат беру құжаттары және осындай төлем сомалары бойынша ақпаратты қабылдауға, орналастыруға және осы сомаларды салық төлеушілердің дербес шоттарына есепке жазуға мүмкіндік беретін SDF ЦЖ "Төлемдер мен алымдар" Модулінің сервистері арқылы мәліметтерді енгізеді.</w:t>
      </w:r>
    </w:p>
    <w:bookmarkEnd w:id="48"/>
    <w:bookmarkStart w:name="z56" w:id="49"/>
    <w:p>
      <w:pPr>
        <w:spacing w:after="0"/>
        <w:ind w:left="0"/>
        <w:jc w:val="both"/>
      </w:pPr>
      <w:r>
        <w:rPr>
          <w:rFonts w:ascii="Times New Roman"/>
          <w:b w:val="false"/>
          <w:i w:val="false"/>
          <w:color w:val="000000"/>
          <w:sz w:val="28"/>
        </w:rPr>
        <w:t>
      7. Ауылдық округ әкімдігі:</w:t>
      </w:r>
    </w:p>
    <w:bookmarkEnd w:id="49"/>
    <w:bookmarkStart w:name="z57" w:id="50"/>
    <w:p>
      <w:pPr>
        <w:spacing w:after="0"/>
        <w:ind w:left="0"/>
        <w:jc w:val="both"/>
      </w:pPr>
      <w:r>
        <w:rPr>
          <w:rFonts w:ascii="Times New Roman"/>
          <w:b w:val="false"/>
          <w:i w:val="false"/>
          <w:color w:val="000000"/>
          <w:sz w:val="28"/>
        </w:rPr>
        <w:t>
      1) салық заңнамасына сәйкес салықтар мен төлемдер жинауды ұйымдастыруды жүзеге асырады;</w:t>
      </w:r>
    </w:p>
    <w:bookmarkEnd w:id="50"/>
    <w:bookmarkStart w:name="z58" w:id="51"/>
    <w:p>
      <w:pPr>
        <w:spacing w:after="0"/>
        <w:ind w:left="0"/>
        <w:jc w:val="both"/>
      </w:pPr>
      <w:r>
        <w:rPr>
          <w:rFonts w:ascii="Times New Roman"/>
          <w:b w:val="false"/>
          <w:i w:val="false"/>
          <w:color w:val="000000"/>
          <w:sz w:val="28"/>
        </w:rPr>
        <w:t>
      2) салық төлеушілер жүгінген кезде салықтар мен төлемдерді жинауды ұйымдастыру тәртібі туралы консультация береді;</w:t>
      </w:r>
    </w:p>
    <w:bookmarkEnd w:id="51"/>
    <w:bookmarkStart w:name="z59" w:id="52"/>
    <w:p>
      <w:pPr>
        <w:spacing w:after="0"/>
        <w:ind w:left="0"/>
        <w:jc w:val="both"/>
      </w:pPr>
      <w:r>
        <w:rPr>
          <w:rFonts w:ascii="Times New Roman"/>
          <w:b w:val="false"/>
          <w:i w:val="false"/>
          <w:color w:val="000000"/>
          <w:sz w:val="28"/>
        </w:rPr>
        <w:t>
      3) осы Қағидаларда көрсетілген салықтар мен төлемақыларды жинауды ұйымдастыру барысында (бюджеттік сыныптаманың коды 104102 "Жеке тұлғалардың мүлкіне салынатын салық", бюджеттік сыныптаманың коды 104402 "Жеке тұлғалардың көлік құралдарына салынатын салық" және бюджеттік сыныптаманың коды 105430 "Қаладағы үй-жайлардан тыс ашық кеңістікте сыртқы (көрнекі) жарнаманы орналастырғаны үшін төлем аудандық маңызы бар қаланың, ауылдың, кенттің, ауылдық округтің аумақтары арқылы өтетін жалпыға ортақ пайдаланылатын автомобиль жолдарының аудандық маңызы бар ауылда, кентте және бөлінген белдеуінде, сондай-ақ әкімдіктері Пилоттық жобаға қатысушылар болып табылатын ауылдардың, кенттердің, ауылдық округтердің бюджеттеріне түсетін елді мекендерден тыс және жалпыға ортақ пайдаланылатын автомобиль жолдарының бөлінген белдеуінен тыс үй-жайлардан тыс ашық кеңістікте") салық төлеушілердің осындай салықтар мен төлемдер бойынша дербес шоттарын қарауды жүргізеді;</w:t>
      </w:r>
    </w:p>
    <w:bookmarkEnd w:id="52"/>
    <w:bookmarkStart w:name="z60" w:id="53"/>
    <w:p>
      <w:pPr>
        <w:spacing w:after="0"/>
        <w:ind w:left="0"/>
        <w:jc w:val="both"/>
      </w:pPr>
      <w:r>
        <w:rPr>
          <w:rFonts w:ascii="Times New Roman"/>
          <w:b w:val="false"/>
          <w:i w:val="false"/>
          <w:color w:val="000000"/>
          <w:sz w:val="28"/>
        </w:rPr>
        <w:t>
      4) уәкілетті мемлекеттік органдарда салық және төлем бойынша салық салу объектілеріне қатысты мәліметтерді Қазақстан Республикасының заңнамасына сәйкес, салық төлеушілердің өтініштері бойынша және растайтын құжаттар негізінде түзету және нақтылау бойынша жәрдем көрсетеді;</w:t>
      </w:r>
    </w:p>
    <w:bookmarkEnd w:id="53"/>
    <w:bookmarkStart w:name="z61" w:id="54"/>
    <w:p>
      <w:pPr>
        <w:spacing w:after="0"/>
        <w:ind w:left="0"/>
        <w:jc w:val="both"/>
      </w:pPr>
      <w:r>
        <w:rPr>
          <w:rFonts w:ascii="Times New Roman"/>
          <w:b w:val="false"/>
          <w:i w:val="false"/>
          <w:color w:val="000000"/>
          <w:sz w:val="28"/>
        </w:rPr>
        <w:t xml:space="preserve">
      5) Салық кодексінің </w:t>
      </w:r>
      <w:r>
        <w:rPr>
          <w:rFonts w:ascii="Times New Roman"/>
          <w:b w:val="false"/>
          <w:i w:val="false"/>
          <w:color w:val="000000"/>
          <w:sz w:val="28"/>
        </w:rPr>
        <w:t>59</w:t>
      </w:r>
      <w:r>
        <w:rPr>
          <w:rFonts w:ascii="Times New Roman"/>
          <w:b w:val="false"/>
          <w:i w:val="false"/>
          <w:color w:val="000000"/>
          <w:sz w:val="28"/>
        </w:rPr>
        <w:t xml:space="preserve">, </w:t>
      </w:r>
      <w:r>
        <w:rPr>
          <w:rFonts w:ascii="Times New Roman"/>
          <w:b w:val="false"/>
          <w:i w:val="false"/>
          <w:color w:val="000000"/>
          <w:sz w:val="28"/>
        </w:rPr>
        <w:t>60</w:t>
      </w:r>
      <w:r>
        <w:rPr>
          <w:rFonts w:ascii="Times New Roman"/>
          <w:b w:val="false"/>
          <w:i w:val="false"/>
          <w:color w:val="000000"/>
          <w:sz w:val="28"/>
        </w:rPr>
        <w:t xml:space="preserve">, </w:t>
      </w:r>
      <w:r>
        <w:rPr>
          <w:rFonts w:ascii="Times New Roman"/>
          <w:b w:val="false"/>
          <w:i w:val="false"/>
          <w:color w:val="000000"/>
          <w:sz w:val="28"/>
        </w:rPr>
        <w:t>61</w:t>
      </w:r>
      <w:r>
        <w:rPr>
          <w:rFonts w:ascii="Times New Roman"/>
          <w:b w:val="false"/>
          <w:i w:val="false"/>
          <w:color w:val="000000"/>
          <w:sz w:val="28"/>
        </w:rPr>
        <w:t xml:space="preserve"> және </w:t>
      </w:r>
      <w:r>
        <w:rPr>
          <w:rFonts w:ascii="Times New Roman"/>
          <w:b w:val="false"/>
          <w:i w:val="false"/>
          <w:color w:val="000000"/>
          <w:sz w:val="28"/>
        </w:rPr>
        <w:t>67-тарауларына</w:t>
      </w:r>
      <w:r>
        <w:rPr>
          <w:rFonts w:ascii="Times New Roman"/>
          <w:b w:val="false"/>
          <w:i w:val="false"/>
          <w:color w:val="000000"/>
          <w:sz w:val="28"/>
        </w:rPr>
        <w:t xml:space="preserve"> сәйкессалық төлеушілердің өтініші және салық төлеушілердің өтінішінің қорытындысы бойынша өзектендірілген (түзетілген) уәкілетті органның мәліметтері негізінде жеке тұлғалардың мүлік және көлік құралдарына арналған салығы бойынша есепке жазуды түзету жүргізеді және оны SDF ЦЖ сервисі арқылы осы Қағидалардың 5-тармағы 3) тармақшасының ережелеріне сәйкес келісу үшін Басқармаға жолдайды. Аталған түзету Салық кодексінің </w:t>
      </w:r>
      <w:r>
        <w:rPr>
          <w:rFonts w:ascii="Times New Roman"/>
          <w:b w:val="false"/>
          <w:i w:val="false"/>
          <w:color w:val="000000"/>
          <w:sz w:val="28"/>
        </w:rPr>
        <w:t>65-бабы</w:t>
      </w:r>
      <w:r>
        <w:rPr>
          <w:rFonts w:ascii="Times New Roman"/>
          <w:b w:val="false"/>
          <w:i w:val="false"/>
          <w:color w:val="000000"/>
          <w:sz w:val="28"/>
        </w:rPr>
        <w:t xml:space="preserve"> 1-тармағының 1) тармақшасына сәйкес талап қоюдың ескіру мерзімін сақтай отырып 5 жұмыс күні ішінде жүргізіледі. Уәкілетті орган ұсынған мәліметтерде өзгерістердің болмауы осы тармақшада көрсетілген салықтарды түзетуді жүргізуден бас тарту үшін негіздеме болып табылады;</w:t>
      </w:r>
    </w:p>
    <w:bookmarkEnd w:id="54"/>
    <w:bookmarkStart w:name="z62" w:id="55"/>
    <w:p>
      <w:pPr>
        <w:spacing w:after="0"/>
        <w:ind w:left="0"/>
        <w:jc w:val="both"/>
      </w:pPr>
      <w:r>
        <w:rPr>
          <w:rFonts w:ascii="Times New Roman"/>
          <w:b w:val="false"/>
          <w:i w:val="false"/>
          <w:color w:val="000000"/>
          <w:sz w:val="28"/>
        </w:rPr>
        <w:t>
      6) жеке тұлғалардың салық берешегі туралы хабарламаларды және Мемлекеттік кірістер органдары берген салық бұйрықтарын тапсыру арқылы жеке тұлғалардың салық берешегін өндіріп алуға жәрдемдесуді жүзеге асырады.</w:t>
      </w:r>
    </w:p>
    <w:bookmarkEnd w:id="55"/>
    <w:bookmarkStart w:name="z63" w:id="56"/>
    <w:p>
      <w:pPr>
        <w:spacing w:after="0"/>
        <w:ind w:left="0"/>
        <w:jc w:val="both"/>
      </w:pPr>
      <w:r>
        <w:rPr>
          <w:rFonts w:ascii="Times New Roman"/>
          <w:b w:val="false"/>
          <w:i w:val="false"/>
          <w:color w:val="000000"/>
          <w:sz w:val="28"/>
        </w:rPr>
        <w:t>
      8. Салық төлеуші:</w:t>
      </w:r>
    </w:p>
    <w:bookmarkEnd w:id="56"/>
    <w:bookmarkStart w:name="z64" w:id="57"/>
    <w:p>
      <w:pPr>
        <w:spacing w:after="0"/>
        <w:ind w:left="0"/>
        <w:jc w:val="both"/>
      </w:pPr>
      <w:r>
        <w:rPr>
          <w:rFonts w:ascii="Times New Roman"/>
          <w:b w:val="false"/>
          <w:i w:val="false"/>
          <w:color w:val="000000"/>
          <w:sz w:val="28"/>
        </w:rPr>
        <w:t>
      1) салықтар мен төлемдер бойынша міндеттемелерді уақтылы және толық көлемде орындайды;</w:t>
      </w:r>
    </w:p>
    <w:bookmarkEnd w:id="57"/>
    <w:bookmarkStart w:name="z65" w:id="58"/>
    <w:p>
      <w:pPr>
        <w:spacing w:after="0"/>
        <w:ind w:left="0"/>
        <w:jc w:val="both"/>
      </w:pPr>
      <w:r>
        <w:rPr>
          <w:rFonts w:ascii="Times New Roman"/>
          <w:b w:val="false"/>
          <w:i w:val="false"/>
          <w:color w:val="000000"/>
          <w:sz w:val="28"/>
        </w:rPr>
        <w:t>
      2) ерікті негізде салық міндеттемелерін орындау үшін және салықтар мен төлемдер бойынша міндеттемелерді орындауға байланысты мәселелер бойынша Пилоттық жобаның өңірлері бойынша Басқармаларға, сондай-ақ салық салу объектісінің орналасқан жері бойынша ауылдық округтердің Әкімдіктеріне жүгінеді.</w:t>
      </w:r>
    </w:p>
    <w:bookmarkEnd w:id="58"/>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Жеке тұлғалардың мүлкі мен</w:t>
            </w:r>
            <w:r>
              <w:br/>
            </w:r>
            <w:r>
              <w:rPr>
                <w:rFonts w:ascii="Times New Roman"/>
                <w:b w:val="false"/>
                <w:i w:val="false"/>
                <w:color w:val="000000"/>
                <w:sz w:val="20"/>
              </w:rPr>
              <w:t>көлік құралдарына салынатын</w:t>
            </w:r>
            <w:r>
              <w:br/>
            </w:r>
            <w:r>
              <w:rPr>
                <w:rFonts w:ascii="Times New Roman"/>
                <w:b w:val="false"/>
                <w:i w:val="false"/>
                <w:color w:val="000000"/>
                <w:sz w:val="20"/>
              </w:rPr>
              <w:t>салықтарды, сондай-ақ сыртқы</w:t>
            </w:r>
            <w:r>
              <w:br/>
            </w:r>
            <w:r>
              <w:rPr>
                <w:rFonts w:ascii="Times New Roman"/>
                <w:b w:val="false"/>
                <w:i w:val="false"/>
                <w:color w:val="000000"/>
                <w:sz w:val="20"/>
              </w:rPr>
              <w:t>(көрнекі) жарнаманы</w:t>
            </w:r>
            <w:r>
              <w:br/>
            </w:r>
            <w:r>
              <w:rPr>
                <w:rFonts w:ascii="Times New Roman"/>
                <w:b w:val="false"/>
                <w:i w:val="false"/>
                <w:color w:val="000000"/>
                <w:sz w:val="20"/>
              </w:rPr>
              <w:t>орналастырғаны үшін</w:t>
            </w:r>
            <w:r>
              <w:br/>
            </w:r>
            <w:r>
              <w:rPr>
                <w:rFonts w:ascii="Times New Roman"/>
                <w:b w:val="false"/>
                <w:i w:val="false"/>
                <w:color w:val="000000"/>
                <w:sz w:val="20"/>
              </w:rPr>
              <w:t>төлемақыны жинау бөлігінде</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салықтық әкімшілендіруді жетілдіру жөніндегі пилоттық</w:t>
            </w:r>
            <w:r>
              <w:br/>
            </w:r>
            <w:r>
              <w:rPr>
                <w:rFonts w:ascii="Times New Roman"/>
                <w:b w:val="false"/>
                <w:i w:val="false"/>
                <w:color w:val="000000"/>
                <w:sz w:val="20"/>
              </w:rPr>
              <w:t>жобаны іске асыру қағидалары</w:t>
            </w:r>
            <w:r>
              <w:br/>
            </w:r>
            <w:r>
              <w:rPr>
                <w:rFonts w:ascii="Times New Roman"/>
                <w:b w:val="false"/>
                <w:i w:val="false"/>
                <w:color w:val="000000"/>
                <w:sz w:val="20"/>
              </w:rPr>
              <w:t>мен мерзімдеріне 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69" w:id="59"/>
    <w:p>
      <w:pPr>
        <w:spacing w:after="0"/>
        <w:ind w:left="0"/>
        <w:jc w:val="left"/>
      </w:pPr>
      <w:r>
        <w:rPr>
          <w:rFonts w:ascii="Times New Roman"/>
          <w:b/>
          <w:i w:val="false"/>
          <w:color w:val="000000"/>
        </w:rPr>
        <w:t xml:space="preserve"> Мемлекеттік кірістер органдарының цифрлық жүйелеріне қолжетімділікке арналған өтінім</w:t>
      </w:r>
    </w:p>
    <w:bookmarkEnd w:id="59"/>
    <w:bookmarkStart w:name="z70" w:id="60"/>
    <w:p>
      <w:pPr>
        <w:spacing w:after="0"/>
        <w:ind w:left="0"/>
        <w:jc w:val="left"/>
      </w:pPr>
      <w:r>
        <w:rPr>
          <w:rFonts w:ascii="Times New Roman"/>
          <w:b/>
          <w:i w:val="false"/>
          <w:color w:val="000000"/>
        </w:rPr>
        <w:t xml:space="preserve"> __________________________________________________________________</w:t>
      </w:r>
    </w:p>
    <w:bookmarkEnd w:id="60"/>
    <w:bookmarkStart w:name="z71" w:id="61"/>
    <w:p>
      <w:pPr>
        <w:spacing w:after="0"/>
        <w:ind w:left="0"/>
        <w:jc w:val="left"/>
      </w:pPr>
      <w:r>
        <w:rPr>
          <w:rFonts w:ascii="Times New Roman"/>
          <w:b/>
          <w:i w:val="false"/>
          <w:color w:val="000000"/>
        </w:rPr>
        <w:t xml:space="preserve"> МКО ЦЖ пайдаланушысын құру / өзгерту / жою (керегінің астын сызу)</w:t>
      </w:r>
    </w:p>
    <w:bookmarkEnd w:id="61"/>
    <w:bookmarkStart w:name="z72" w:id="62"/>
    <w:p>
      <w:pPr>
        <w:spacing w:after="0"/>
        <w:ind w:left="0"/>
        <w:jc w:val="both"/>
      </w:pPr>
      <w:r>
        <w:rPr>
          <w:rFonts w:ascii="Times New Roman"/>
          <w:b w:val="false"/>
          <w:i w:val="false"/>
          <w:color w:val="000000"/>
          <w:sz w:val="28"/>
        </w:rPr>
        <w:t xml:space="preserve">
      Сізден, Қазақстан Республикасы Салық кодексінің </w:t>
      </w:r>
      <w:r>
        <w:rPr>
          <w:rFonts w:ascii="Times New Roman"/>
          <w:b w:val="false"/>
          <w:i w:val="false"/>
          <w:color w:val="000000"/>
          <w:sz w:val="28"/>
        </w:rPr>
        <w:t>52-бабы</w:t>
      </w:r>
      <w:r>
        <w:rPr>
          <w:rFonts w:ascii="Times New Roman"/>
          <w:b w:val="false"/>
          <w:i w:val="false"/>
          <w:color w:val="000000"/>
          <w:sz w:val="28"/>
        </w:rPr>
        <w:t xml:space="preserve"> 3-тармағына сәйкес мемлекеттік кірістер органдарымен өзара іс-қимылды және салықтарды жинауды қамтамасыз ету мақсатында қызметкердің жұмыс орнынан МКО ЦЖ-ға қолжетімділік құқығын қоса беріліп отырған кестеге сәйкес беруді сұраймыз:</w:t>
      </w:r>
    </w:p>
    <w:bookmarkEnd w:id="62"/>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органның құрылымдық бөлімшесінің атауы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ТАӘ, ЖСН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Лауазымы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 жеткізу уақыты</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73" w:id="63"/>
    <w:p>
      <w:pPr>
        <w:spacing w:after="0"/>
        <w:ind w:left="0"/>
        <w:jc w:val="both"/>
      </w:pPr>
      <w:r>
        <w:rPr>
          <w:rFonts w:ascii="Times New Roman"/>
          <w:b w:val="false"/>
          <w:i w:val="false"/>
          <w:color w:val="000000"/>
          <w:sz w:val="28"/>
        </w:rPr>
        <w:t>
      кестенің жалғасы</w:t>
      </w:r>
    </w:p>
    <w:bookmarkEnd w:id="6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Мекенжайы, кабинет №, телефоны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Электрондық мекенжайы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ЦЖ атауы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4" w:id="64"/>
          <w:p>
            <w:pPr>
              <w:spacing w:after="20"/>
              <w:ind w:left="20"/>
              <w:jc w:val="both"/>
            </w:pPr>
            <w:r>
              <w:rPr>
                <w:rFonts w:ascii="Times New Roman"/>
                <w:b w:val="false"/>
                <w:i w:val="false"/>
                <w:color w:val="000000"/>
                <w:sz w:val="20"/>
              </w:rPr>
              <w:t xml:space="preserve">
Режимдер мен сервистердің атауы </w:t>
            </w:r>
          </w:p>
          <w:bookmarkEnd w:id="64"/>
          <w:p>
            <w:pPr>
              <w:spacing w:after="20"/>
              <w:ind w:left="20"/>
              <w:jc w:val="both"/>
            </w:pPr>
          </w:p>
          <w:p>
            <w:pPr>
              <w:spacing w:after="20"/>
              <w:ind w:left="20"/>
              <w:jc w:val="both"/>
            </w:pPr>
            <w:r>
              <w:drawing>
                <wp:inline distT="0" distB="0" distL="0" distR="0">
                  <wp:extent cx="2832100" cy="431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
                          <a:stretch>
                            <a:fillRect/>
                          </a:stretch>
                        </pic:blipFill>
                        <pic:spPr>
                          <a:xfrm>
                            <a:off x="0" y="0"/>
                            <a:ext cx="2832100" cy="431800"/>
                          </a:xfrm>
                          <a:prstGeom prst="rect">
                            <a:avLst/>
                          </a:prstGeom>
                        </pic:spPr>
                      </pic:pic>
                    </a:graphicData>
                  </a:graphic>
                </wp:inline>
              </w:drawing>
            </w:r>
          </w:p>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75" w:id="65"/>
    <w:p>
      <w:pPr>
        <w:spacing w:after="0"/>
        <w:ind w:left="0"/>
        <w:jc w:val="both"/>
      </w:pPr>
      <w:r>
        <w:rPr>
          <w:rFonts w:ascii="Times New Roman"/>
          <w:b w:val="false"/>
          <w:i w:val="false"/>
          <w:color w:val="000000"/>
          <w:sz w:val="28"/>
        </w:rPr>
        <w:t xml:space="preserve">
      Құрылымдық бөлімшенің басшысы </w:t>
      </w:r>
    </w:p>
    <w:bookmarkEnd w:id="65"/>
    <w:bookmarkStart w:name="z76" w:id="66"/>
    <w:p>
      <w:pPr>
        <w:spacing w:after="0"/>
        <w:ind w:left="0"/>
        <w:jc w:val="both"/>
      </w:pPr>
      <w:r>
        <w:rPr>
          <w:rFonts w:ascii="Times New Roman"/>
          <w:b w:val="false"/>
          <w:i w:val="false"/>
          <w:color w:val="000000"/>
          <w:sz w:val="28"/>
        </w:rPr>
        <w:t>
      Келісілді:</w:t>
      </w:r>
    </w:p>
    <w:bookmarkEnd w:id="66"/>
    <w:bookmarkStart w:name="z77" w:id="67"/>
    <w:p>
      <w:pPr>
        <w:spacing w:after="0"/>
        <w:ind w:left="0"/>
        <w:jc w:val="both"/>
      </w:pPr>
      <w:r>
        <w:rPr>
          <w:rFonts w:ascii="Times New Roman"/>
          <w:b w:val="false"/>
          <w:i w:val="false"/>
          <w:color w:val="000000"/>
          <w:sz w:val="28"/>
        </w:rPr>
        <w:t>
      Киберқауіпсіздік саясатымен таныстым ______________________ (ТАӘ)</w:t>
      </w:r>
    </w:p>
    <w:bookmarkEnd w:id="67"/>
    <w:bookmarkStart w:name="z78" w:id="68"/>
    <w:p>
      <w:pPr>
        <w:spacing w:after="0"/>
        <w:ind w:left="0"/>
        <w:jc w:val="both"/>
      </w:pPr>
      <w:r>
        <w:rPr>
          <w:rFonts w:ascii="Times New Roman"/>
          <w:b w:val="false"/>
          <w:i w:val="false"/>
          <w:color w:val="000000"/>
          <w:sz w:val="28"/>
        </w:rPr>
        <w:t>
      Ескертпе: аббревиатураларды ашып жазу:</w:t>
      </w:r>
    </w:p>
    <w:bookmarkEnd w:id="68"/>
    <w:bookmarkStart w:name="z79" w:id="69"/>
    <w:p>
      <w:pPr>
        <w:spacing w:after="0"/>
        <w:ind w:left="0"/>
        <w:jc w:val="both"/>
      </w:pPr>
      <w:r>
        <w:rPr>
          <w:rFonts w:ascii="Times New Roman"/>
          <w:b w:val="false"/>
          <w:i w:val="false"/>
          <w:color w:val="000000"/>
          <w:sz w:val="28"/>
        </w:rPr>
        <w:t>
      ЖСН – жеке сәйкестендіру нөмірі;</w:t>
      </w:r>
    </w:p>
    <w:bookmarkEnd w:id="69"/>
    <w:bookmarkStart w:name="z80" w:id="70"/>
    <w:p>
      <w:pPr>
        <w:spacing w:after="0"/>
        <w:ind w:left="0"/>
        <w:jc w:val="both"/>
      </w:pPr>
      <w:r>
        <w:rPr>
          <w:rFonts w:ascii="Times New Roman"/>
          <w:b w:val="false"/>
          <w:i w:val="false"/>
          <w:color w:val="000000"/>
          <w:sz w:val="28"/>
        </w:rPr>
        <w:t>
      ТАӘ – тегі, аты, әкесінің аты (егер ол жеке басты куәландыратын құжатта көрсетілсе);</w:t>
      </w:r>
    </w:p>
    <w:bookmarkEnd w:id="70"/>
    <w:bookmarkStart w:name="z81" w:id="71"/>
    <w:p>
      <w:pPr>
        <w:spacing w:after="0"/>
        <w:ind w:left="0"/>
        <w:jc w:val="both"/>
      </w:pPr>
      <w:r>
        <w:rPr>
          <w:rFonts w:ascii="Times New Roman"/>
          <w:b w:val="false"/>
          <w:i w:val="false"/>
          <w:color w:val="000000"/>
          <w:sz w:val="28"/>
        </w:rPr>
        <w:t>
      МКО ЦЖ – мемлекеттік кірістер органдарының цифралық жүйесі.</w:t>
      </w:r>
    </w:p>
    <w:bookmarkEnd w:id="71"/>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 Target="media/document_image_rId4.jpeg" Type="http://schemas.openxmlformats.org/officeDocument/2006/relationships/image" Id="rId4"/></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