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d253e" w14:textId="0bd25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 меншігіндегі су шаруашылығы құрылысжайларын мүліктік жалдауға (жалға) немесе сенімгерлік басқаруға беру қағидаларын бекіту туралы" Қазақстан Республикасы Су ресурстары және ирригация министрінің 2025 жылғы 13 тамыздағы № 197-НҚ бұйрығына өзгерістер енгізу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2026 жылғы 29 шiлдедегi № 234-НҚ бұйрығы. Қазақстан Республикасының Әділет министрлігінде 2026 жылғы 29 шiлдеде № 39441 болып тіркелді</w:t>
      </w:r>
    </w:p>
    <w:p>
      <w:pPr>
        <w:spacing w:after="0"/>
        <w:ind w:left="0"/>
        <w:jc w:val="both"/>
      </w:pPr>
      <w:bookmarkStart w:name="z2" w:id="0"/>
      <w:r>
        <w:rPr>
          <w:rFonts w:ascii="Times New Roman"/>
          <w:b w:val="false"/>
          <w:i w:val="false"/>
          <w:color w:val="000000"/>
          <w:sz w:val="28"/>
        </w:rPr>
        <w:t>
      БҰЙЫРАМЫН:</w:t>
      </w:r>
    </w:p>
    <w:bookmarkEnd w:id="0"/>
    <w:bookmarkStart w:name="z3" w:id="1"/>
    <w:p>
      <w:pPr>
        <w:spacing w:after="0"/>
        <w:ind w:left="0"/>
        <w:jc w:val="both"/>
      </w:pPr>
      <w:r>
        <w:rPr>
          <w:rFonts w:ascii="Times New Roman"/>
          <w:b w:val="false"/>
          <w:i w:val="false"/>
          <w:color w:val="000000"/>
          <w:sz w:val="28"/>
        </w:rPr>
        <w:t xml:space="preserve">
      1. "Мемлекет меншігіндегі су шаруашылығы құрылысжайларын мүліктік жалдауға (жалға) немесе сенімгерлік басқаруға беру қағидаларын бекіту туралы" Қазақстан Республикасы Су ресурстары және ирригация министрінің 2025 жылғы 13 тамыздаңы № 197-НҚ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36628 болып тіркелген) келесі өзгерістер енгізілсін:</w:t>
      </w:r>
    </w:p>
    <w:bookmarkEnd w:id="1"/>
    <w:bookmarkStart w:name="z4" w:id="2"/>
    <w:p>
      <w:pPr>
        <w:spacing w:after="0"/>
        <w:ind w:left="0"/>
        <w:jc w:val="both"/>
      </w:pPr>
      <w:r>
        <w:rPr>
          <w:rFonts w:ascii="Times New Roman"/>
          <w:b w:val="false"/>
          <w:i w:val="false"/>
          <w:color w:val="000000"/>
          <w:sz w:val="28"/>
        </w:rPr>
        <w:t xml:space="preserve">
      аталған бұйрықпен бекітілген Мемлекет меншігіндегі су шаруашылығы құрылысжайларын мүліктік жалдауға (жалға) немесе сенімгерлік басқаруға беру </w:t>
      </w:r>
      <w:r>
        <w:rPr>
          <w:rFonts w:ascii="Times New Roman"/>
          <w:b w:val="false"/>
          <w:i w:val="false"/>
          <w:color w:val="000000"/>
          <w:sz w:val="28"/>
        </w:rPr>
        <w:t>қағидаларына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1-қосымшасының</w:t>
      </w: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орыс тіліндегі мәтініне өзгеріс енгізілді, қазақ тіліндегі мәтіні өзгеріссіз қалады;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2-қосымшасының</w:t>
      </w: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орыс тіліндегі мәтініне өзгеріс енгізілді, қазақ тіліндегі мәтіні өзгеріссіз қалады;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3-қосымшасының</w:t>
      </w: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орыс тіліндегі мәтініне өзгеріс енгізілді, қазақ тіліндегі мәтіні өзгеріссіз қалады;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3-қосымшасының</w:t>
      </w: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келесі мазмұнда жазылсын:</w:t>
      </w:r>
    </w:p>
    <w:bookmarkStart w:name="z9" w:id="3"/>
    <w:p>
      <w:pPr>
        <w:spacing w:after="0"/>
        <w:ind w:left="0"/>
        <w:jc w:val="both"/>
      </w:pPr>
      <w:r>
        <w:rPr>
          <w:rFonts w:ascii="Times New Roman"/>
          <w:b w:val="false"/>
          <w:i w:val="false"/>
          <w:color w:val="000000"/>
          <w:sz w:val="28"/>
        </w:rPr>
        <w:t>
      "13. Ай сайынғы жалға ақысы, жалдауға (жалға) алушы тарапынан жергілікті өзін-өзі басқару органдарының қолма-қол бақылау шотына немесе мынадай бюджеттік сыныптамалар кодтарының біріне аударылады: 201501 - республикалық меншіктегі мүлікті жалға беруден түсетін кірістер; 201504 - облыстың коммуналдық меншіктегі мүлікті жалға беруден түсетін кірістер; 201506 - астана, облыс, республикалық маңызы бар қаланың коммуналдық меншігіндегі мүлікті жалға беруден түсетін кірістер; 201508 - ауданның (облыстық маңызы бар қаланың) коммуналдық меншігіндегі мүлікті жалға беруден түсетін кірістер (қалалық, ауылдық округ, ауыл, кент әкімдерінің басқаруындағы мүлікті жалға беруден түсетін кірістерді қоспағанда); 201___ - аудандық маңызы бар қаланың, ауылдың, кенттің, ауылдық округтің коммуналдық меншігіндегі мүлікті жалға беруден түсетін кірістер. Бенефициардың БИК _______, ИИК _______, бенефициар банкі: _____________.</w:t>
      </w:r>
    </w:p>
    <w:bookmarkEnd w:id="3"/>
    <w:bookmarkStart w:name="z10" w:id="4"/>
    <w:p>
      <w:pPr>
        <w:spacing w:after="0"/>
        <w:ind w:left="0"/>
        <w:jc w:val="both"/>
      </w:pPr>
      <w:r>
        <w:rPr>
          <w:rFonts w:ascii="Times New Roman"/>
          <w:b w:val="false"/>
          <w:i w:val="false"/>
          <w:color w:val="000000"/>
          <w:sz w:val="28"/>
        </w:rPr>
        <w:t>
      Жалдауға (жалға) алушы жалға алу төлемін төлеу туралы төлем тапсырмасына немесе түбіртекте "төлем тағайындауы" жолында:</w:t>
      </w:r>
    </w:p>
    <w:bookmarkEnd w:id="4"/>
    <w:bookmarkStart w:name="z11" w:id="5"/>
    <w:p>
      <w:pPr>
        <w:spacing w:after="0"/>
        <w:ind w:left="0"/>
        <w:jc w:val="both"/>
      </w:pPr>
      <w:r>
        <w:rPr>
          <w:rFonts w:ascii="Times New Roman"/>
          <w:b w:val="false"/>
          <w:i w:val="false"/>
          <w:color w:val="000000"/>
          <w:sz w:val="28"/>
        </w:rPr>
        <w:t>
      жалдауға (жалға) алушының жеке сәйкестендіру нөмірін немесе бизнес-сәйкестендіру нөмірін;</w:t>
      </w:r>
    </w:p>
    <w:bookmarkEnd w:id="5"/>
    <w:bookmarkStart w:name="z12" w:id="6"/>
    <w:p>
      <w:pPr>
        <w:spacing w:after="0"/>
        <w:ind w:left="0"/>
        <w:jc w:val="both"/>
      </w:pPr>
      <w:r>
        <w:rPr>
          <w:rFonts w:ascii="Times New Roman"/>
          <w:b w:val="false"/>
          <w:i w:val="false"/>
          <w:color w:val="000000"/>
          <w:sz w:val="28"/>
        </w:rPr>
        <w:t>
      мемлекеттік мүлік тізілімінің веб-порталы тағайындаған шарт идентификаторын енгізеді;</w:t>
      </w:r>
    </w:p>
    <w:bookmarkEnd w:id="6"/>
    <w:bookmarkStart w:name="z13" w:id="7"/>
    <w:p>
      <w:pPr>
        <w:spacing w:after="0"/>
        <w:ind w:left="0"/>
        <w:jc w:val="both"/>
      </w:pPr>
      <w:r>
        <w:rPr>
          <w:rFonts w:ascii="Times New Roman"/>
          <w:b w:val="false"/>
          <w:i w:val="false"/>
          <w:color w:val="000000"/>
          <w:sz w:val="28"/>
        </w:rPr>
        <w:t>
      Төлем мөлшерлері орталықтан белгіленетін баға мен тарифтер өзгерген жағдайларда тараптардың бірінің талабы бойынша қайта қаралуы мүмкін.</w:t>
      </w:r>
    </w:p>
    <w:bookmarkEnd w:id="7"/>
    <w:bookmarkStart w:name="z14" w:id="8"/>
    <w:p>
      <w:pPr>
        <w:spacing w:after="0"/>
        <w:ind w:left="0"/>
        <w:jc w:val="both"/>
      </w:pPr>
      <w:r>
        <w:rPr>
          <w:rFonts w:ascii="Times New Roman"/>
          <w:b w:val="false"/>
          <w:i w:val="false"/>
          <w:color w:val="000000"/>
          <w:sz w:val="28"/>
        </w:rPr>
        <w:t>
      Мүлікті пайдалану үшін төлем мөлшерлері, егер тараптардың келісімінде өзгеше көзделмесе, жылына бір реттен жиі өзгертілмеуі тиіс.";</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3-қосымшасының</w:t>
      </w: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5) тармақшасы келесі мазмұнда жазылсын:</w:t>
      </w:r>
    </w:p>
    <w:bookmarkStart w:name="z16" w:id="9"/>
    <w:p>
      <w:pPr>
        <w:spacing w:after="0"/>
        <w:ind w:left="0"/>
        <w:jc w:val="both"/>
      </w:pPr>
      <w:r>
        <w:rPr>
          <w:rFonts w:ascii="Times New Roman"/>
          <w:b w:val="false"/>
          <w:i w:val="false"/>
          <w:color w:val="000000"/>
          <w:sz w:val="28"/>
        </w:rPr>
        <w:t>
      "5) егер жалдауға (жалға) алушы шартта белгіленген мерзімде, ал егер шартта мұндай мерзімдер көрсетілмесе, Қазақстан Республикасының заңдарына немесе шартқа сәйкес күрделі жөндеу жүргізу міндеттемесі жалдауға (жалға) алушыға жүктелген жағдайда, оны ақылға қонымды мерзімде орындамаса, жалдауға (жалға) беруші шартты мерзімінен бұрын бұзуды талап ету құқығын жалдауға (жалға) алушыға міндеттемесін орындауға мүмкіндік бергеннен кейін ғана пайдалана алады;";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3-қосымшасының</w:t>
      </w: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келесі мазмұнда жазылсын:</w:t>
      </w:r>
    </w:p>
    <w:bookmarkStart w:name="z18" w:id="10"/>
    <w:p>
      <w:pPr>
        <w:spacing w:after="0"/>
        <w:ind w:left="0"/>
        <w:jc w:val="both"/>
      </w:pPr>
      <w:r>
        <w:rPr>
          <w:rFonts w:ascii="Times New Roman"/>
          <w:b w:val="false"/>
          <w:i w:val="false"/>
          <w:color w:val="000000"/>
          <w:sz w:val="28"/>
        </w:rPr>
        <w:t>
      "24. Егер жалдауға (жалға) алушы өзінің жеке қаражаты есебінен және баланс ұстаушының келісімімен және мемлекеттік мүлік жөніндегі уәкілетті органның (жергілікті атқарушы органның) жазбаша рұқсаты негізінде су шаруашылығы құрылысына зиян келтірмей бөліп алуға келмейтін жақсартулар жүргізсе, шарт тоқтатылғаннан кейін, Қазақстан Республикасының заңдарында өзгеше көзделмесе, жалдауға (жалға) алушы бұл жақсартулардың құнын баланс ұстаушыдан өтеп алуға құқылы.</w:t>
      </w:r>
    </w:p>
    <w:bookmarkEnd w:id="10"/>
    <w:bookmarkStart w:name="z19" w:id="11"/>
    <w:p>
      <w:pPr>
        <w:spacing w:after="0"/>
        <w:ind w:left="0"/>
        <w:jc w:val="both"/>
      </w:pPr>
      <w:r>
        <w:rPr>
          <w:rFonts w:ascii="Times New Roman"/>
          <w:b w:val="false"/>
          <w:i w:val="false"/>
          <w:color w:val="000000"/>
          <w:sz w:val="28"/>
        </w:rPr>
        <w:t>
      Жалдауға (жалға) алушы жүзеге асырған бөліп алуға келетін жақсартулар оның меншігі болып табылады.</w:t>
      </w:r>
    </w:p>
    <w:bookmarkEnd w:id="11"/>
    <w:bookmarkStart w:name="z20" w:id="12"/>
    <w:p>
      <w:pPr>
        <w:spacing w:after="0"/>
        <w:ind w:left="0"/>
        <w:jc w:val="both"/>
      </w:pPr>
      <w:r>
        <w:rPr>
          <w:rFonts w:ascii="Times New Roman"/>
          <w:b w:val="false"/>
          <w:i w:val="false"/>
          <w:color w:val="000000"/>
          <w:sz w:val="28"/>
        </w:rPr>
        <w:t>
      Жалдауға (жалға) беруші мен баланс ұстаушының келісімінсіз жасалған бөліп алуға келмейтін жақсартулардың құны Қазақстан Республикасының заңдарында өзгеше көзделмесе, өтелуге жатпайды.".</w:t>
      </w:r>
    </w:p>
    <w:bookmarkEnd w:id="12"/>
    <w:bookmarkStart w:name="z21" w:id="13"/>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Су шаруашылығы имараттарын дамыту департаменті заңнамада белгіленген тәртіппен:</w:t>
      </w:r>
    </w:p>
    <w:bookmarkEnd w:id="13"/>
    <w:bookmarkStart w:name="z22" w:id="1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4"/>
    <w:bookmarkStart w:name="z23" w:id="1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15"/>
    <w:bookmarkStart w:name="z24" w:id="1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16"/>
    <w:bookmarkStart w:name="z25" w:id="17"/>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Су ресурстары және ирригация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