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be45" w14:textId="300b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нышанының сипаттамасы мен пайдаланылу қағидаларын, Танымдық туы мен танымдық белгісінің сипаттамасы мен қолданылу қағидаларын бекіту туралы" Қазақстан Республикасы Қаржы министрінің 2018 жылғы 14 ақпандағы № 184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2026 жылғы 22 шiлдедегi № 494 бұйрығы. Қазақстан Республикасының Әділет министрлігінде 2026 жылғы 23 шiлдеде № 39383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нышанының сипаттамасы мен пайдаланылу қағидаларын, Танымдық туы мен танымдық белгісінің сипаттамасы мен қолданылу қағидаларын бекіту туралы қағидаларын бекіту туралы" Қазақстан Республикасы Қаржы министрінің 2018 жылғы 14 ақпандағы № 184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(Нормативтік-құқықтық актілерді мемлекеттік тіркеу тізілімінде № 16452 болып тіркелген).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тармақшаларында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