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2788f7" w14:textId="72788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әл-ауқат қорын қоспағанда, мемлекет бақылайтын акционерлік қоғамдардағы корпоративтік басқарудың үлгілік кодексін бекіту туралы" Қазақстан Республикасы Ұлттық экономика министрінің 2018 жылғы 5 қазандағы № 21 бұйрығына өзгеріс пен толықтырулар енгізу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2026 жылғы 22 шілдедегі № 114 бұйрығы. Қазақстан Республикасының Әділет министрлігінде 2026 жылғы 22 шілдеде № 39375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"Ұлттық әл-ауқат қорын қоспағанда, мемлекет бақылайтын акционерлік қоғамдардағы корпоративтік басқарудың үлгілік кодексін бекіту туралы" Қазақстан Республикасы Ұлттық экономика министрінің 2018 жылғы 5 қазандағы № 21 </w:t>
      </w:r>
      <w:r>
        <w:rPr>
          <w:rFonts w:ascii="Times New Roman"/>
          <w:b w:val="false"/>
          <w:i w:val="false"/>
          <w:color w:val="000000"/>
          <w:sz w:val="28"/>
        </w:rPr>
        <w:t>бұйрығына</w:t>
      </w:r>
      <w:r>
        <w:rPr>
          <w:rFonts w:ascii="Times New Roman"/>
          <w:b w:val="false"/>
          <w:i w:val="false"/>
          <w:color w:val="000000"/>
          <w:sz w:val="28"/>
        </w:rPr>
        <w:t xml:space="preserve"> (Нормативтік-құқықтық актілерді мемлекеттік тіркеу тізілімінде № 17726 болып тіркелген) мынадай өзгеріс пен толықтырулар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Ұлттық әл-ауқат қорын қоспағанда, мемлекет бақылайтын акционерлік қоғамдардағы корпоративтік басқарудың үлгілік </w:t>
      </w:r>
      <w:r>
        <w:rPr>
          <w:rFonts w:ascii="Times New Roman"/>
          <w:b w:val="false"/>
          <w:i w:val="false"/>
          <w:color w:val="000000"/>
          <w:sz w:val="28"/>
        </w:rPr>
        <w:t>кодексінде</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мазмұндағы 10-1) тармақшамен толықтырылсын: </w:t>
      </w:r>
    </w:p>
    <w:bookmarkStart w:name="z8" w:id="3"/>
    <w:p>
      <w:pPr>
        <w:spacing w:after="0"/>
        <w:ind w:left="0"/>
        <w:jc w:val="both"/>
      </w:pPr>
      <w:r>
        <w:rPr>
          <w:rFonts w:ascii="Times New Roman"/>
          <w:b w:val="false"/>
          <w:i w:val="false"/>
          <w:color w:val="000000"/>
          <w:sz w:val="28"/>
        </w:rPr>
        <w:t xml:space="preserve">
      "10-1) Іскерлік әдеп кодексі – директорлар кеңесі бекітетін Қоғамның лауазымды адамдары мен персоналының сақтауы үшін міндетті іскерлік әдептің негізгі құндылықтары мен стандарттарын белгілейтін қағидаттар мен қағидалар жиынтығы;"; </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226-тармақ</w:t>
      </w:r>
      <w:r>
        <w:rPr>
          <w:rFonts w:ascii="Times New Roman"/>
          <w:b w:val="false"/>
          <w:i w:val="false"/>
          <w:color w:val="000000"/>
          <w:sz w:val="28"/>
        </w:rPr>
        <w:t xml:space="preserve"> мынадай редакцияда жазылсын:</w:t>
      </w:r>
    </w:p>
    <w:bookmarkStart w:name="z10" w:id="4"/>
    <w:p>
      <w:pPr>
        <w:spacing w:after="0"/>
        <w:ind w:left="0"/>
        <w:jc w:val="both"/>
      </w:pPr>
      <w:r>
        <w:rPr>
          <w:rFonts w:ascii="Times New Roman"/>
          <w:b w:val="false"/>
          <w:i w:val="false"/>
          <w:color w:val="000000"/>
          <w:sz w:val="28"/>
        </w:rPr>
        <w:t>
      "226. Мүдделер қақтығысын болғызбаудың, анықтаудың, бағалаудың және реттеудің негізгі қағидаттары директорлар кеңесі бекітетін Қоғамның Іскерлік әдеп кодексінде бекітіледі.</w:t>
      </w:r>
    </w:p>
    <w:bookmarkEnd w:id="4"/>
    <w:bookmarkStart w:name="z11" w:id="5"/>
    <w:p>
      <w:pPr>
        <w:spacing w:after="0"/>
        <w:ind w:left="0"/>
        <w:jc w:val="both"/>
      </w:pPr>
      <w:r>
        <w:rPr>
          <w:rFonts w:ascii="Times New Roman"/>
          <w:b w:val="false"/>
          <w:i w:val="false"/>
          <w:color w:val="000000"/>
          <w:sz w:val="28"/>
        </w:rPr>
        <w:t>
      Іскерлік әдеп кодексі корпоративтік құндылықтарды, әдеп қағидаттары мен мінез-құлық стандарттарын, мүдделер қақтығысын болғызбау және реттеу жөніндегі талаптарды, сондай-ақ оның ережелерінің сақталмау салдарын айқындайды.</w:t>
      </w:r>
    </w:p>
    <w:bookmarkEnd w:id="5"/>
    <w:bookmarkStart w:name="z12" w:id="6"/>
    <w:p>
      <w:pPr>
        <w:spacing w:after="0"/>
        <w:ind w:left="0"/>
        <w:jc w:val="both"/>
      </w:pPr>
      <w:r>
        <w:rPr>
          <w:rFonts w:ascii="Times New Roman"/>
          <w:b w:val="false"/>
          <w:i w:val="false"/>
          <w:color w:val="000000"/>
          <w:sz w:val="28"/>
        </w:rPr>
        <w:t>
      Қоғамның лауазымды адамдары мен персоналы Іскерлік әдеп кодексінің талаптарын сақтайды.";</w:t>
      </w:r>
    </w:p>
    <w:bookmarkEnd w:id="6"/>
    <w:bookmarkStart w:name="z13" w:id="7"/>
    <w:p>
      <w:pPr>
        <w:spacing w:after="0"/>
        <w:ind w:left="0"/>
        <w:jc w:val="both"/>
      </w:pPr>
      <w:r>
        <w:rPr>
          <w:rFonts w:ascii="Times New Roman"/>
          <w:b w:val="false"/>
          <w:i w:val="false"/>
          <w:color w:val="000000"/>
          <w:sz w:val="28"/>
        </w:rPr>
        <w:t xml:space="preserve">
      мынадай мазмұндағы 23-1-параграфпен толықтырылсын: </w:t>
      </w:r>
    </w:p>
    <w:bookmarkEnd w:id="7"/>
    <w:bookmarkStart w:name="z14" w:id="8"/>
    <w:p>
      <w:pPr>
        <w:spacing w:after="0"/>
        <w:ind w:left="0"/>
        <w:jc w:val="both"/>
      </w:pPr>
      <w:r>
        <w:rPr>
          <w:rFonts w:ascii="Times New Roman"/>
          <w:b w:val="false"/>
          <w:i w:val="false"/>
          <w:color w:val="000000"/>
          <w:sz w:val="28"/>
        </w:rPr>
        <w:t>
      "23-1-параграф. Іскерлік әдеп және корпоративтік мәдениет</w:t>
      </w:r>
    </w:p>
    <w:bookmarkEnd w:id="8"/>
    <w:bookmarkStart w:name="z15" w:id="9"/>
    <w:p>
      <w:pPr>
        <w:spacing w:after="0"/>
        <w:ind w:left="0"/>
        <w:jc w:val="both"/>
      </w:pPr>
      <w:r>
        <w:rPr>
          <w:rFonts w:ascii="Times New Roman"/>
          <w:b w:val="false"/>
          <w:i w:val="false"/>
          <w:color w:val="000000"/>
          <w:sz w:val="28"/>
        </w:rPr>
        <w:t>
      226-1. Қоғамның лауазымды адамдары мен персоналы:</w:t>
      </w:r>
    </w:p>
    <w:bookmarkEnd w:id="9"/>
    <w:bookmarkStart w:name="z16" w:id="10"/>
    <w:p>
      <w:pPr>
        <w:spacing w:after="0"/>
        <w:ind w:left="0"/>
        <w:jc w:val="both"/>
      </w:pPr>
      <w:r>
        <w:rPr>
          <w:rFonts w:ascii="Times New Roman"/>
          <w:b w:val="false"/>
          <w:i w:val="false"/>
          <w:color w:val="000000"/>
          <w:sz w:val="28"/>
        </w:rPr>
        <w:t>
      қызметтік тәртіпті мүлтіксіз сақтауы, өз қызметтік міндеттерін адал, бейтарап және сапалы орындауы, жұмыс уақытын ұтымды және тиімді пайдалануы;</w:t>
      </w:r>
    </w:p>
    <w:bookmarkEnd w:id="10"/>
    <w:bookmarkStart w:name="z17" w:id="11"/>
    <w:p>
      <w:pPr>
        <w:spacing w:after="0"/>
        <w:ind w:left="0"/>
        <w:jc w:val="both"/>
      </w:pPr>
      <w:r>
        <w:rPr>
          <w:rFonts w:ascii="Times New Roman"/>
          <w:b w:val="false"/>
          <w:i w:val="false"/>
          <w:color w:val="000000"/>
          <w:sz w:val="28"/>
        </w:rPr>
        <w:t>
      қызметтік міндеттерін тиімді атқаруы үшін өзінің кәсіби деңгейі мен біліктілігін арттыруы, Қазақстан Республикасының заңдарында белгіленген шектеулер мен тыйымдарды сақтауы;</w:t>
      </w:r>
    </w:p>
    <w:bookmarkEnd w:id="11"/>
    <w:bookmarkStart w:name="z18" w:id="12"/>
    <w:p>
      <w:pPr>
        <w:spacing w:after="0"/>
        <w:ind w:left="0"/>
        <w:jc w:val="both"/>
      </w:pPr>
      <w:r>
        <w:rPr>
          <w:rFonts w:ascii="Times New Roman"/>
          <w:b w:val="false"/>
          <w:i w:val="false"/>
          <w:color w:val="000000"/>
          <w:sz w:val="28"/>
        </w:rPr>
        <w:t>
      жалпыға бірдей қабылданған моральдық-әдептілік нормаларын сақтауы, мемлекеттік тілге және басқа да тілдерге, халықтардың дәстүрлері мен әдет-ғұрыптарына құрметпен қарауы;</w:t>
      </w:r>
    </w:p>
    <w:bookmarkEnd w:id="12"/>
    <w:bookmarkStart w:name="z19" w:id="13"/>
    <w:p>
      <w:pPr>
        <w:spacing w:after="0"/>
        <w:ind w:left="0"/>
        <w:jc w:val="both"/>
      </w:pPr>
      <w:r>
        <w:rPr>
          <w:rFonts w:ascii="Times New Roman"/>
          <w:b w:val="false"/>
          <w:i w:val="false"/>
          <w:color w:val="000000"/>
          <w:sz w:val="28"/>
        </w:rPr>
        <w:t>
      келіссөздер (кездесулер) барысында адалдық, тәртіптілік, жауапкершілік, шыдамдылық, сыпайылық, әдептілік танытуы және басқаларға құрмет көрсетуі;</w:t>
      </w:r>
    </w:p>
    <w:bookmarkEnd w:id="13"/>
    <w:bookmarkStart w:name="z20" w:id="14"/>
    <w:p>
      <w:pPr>
        <w:spacing w:after="0"/>
        <w:ind w:left="0"/>
        <w:jc w:val="both"/>
      </w:pPr>
      <w:r>
        <w:rPr>
          <w:rFonts w:ascii="Times New Roman"/>
          <w:b w:val="false"/>
          <w:i w:val="false"/>
          <w:color w:val="000000"/>
          <w:sz w:val="28"/>
        </w:rPr>
        <w:t>
      ұйымның беделіне нұқсан келтіретін әрекеттерге жол бермеуі;</w:t>
      </w:r>
    </w:p>
    <w:bookmarkEnd w:id="14"/>
    <w:bookmarkStart w:name="z21" w:id="15"/>
    <w:p>
      <w:pPr>
        <w:spacing w:after="0"/>
        <w:ind w:left="0"/>
        <w:jc w:val="both"/>
      </w:pPr>
      <w:r>
        <w:rPr>
          <w:rFonts w:ascii="Times New Roman"/>
          <w:b w:val="false"/>
          <w:i w:val="false"/>
          <w:color w:val="000000"/>
          <w:sz w:val="28"/>
        </w:rPr>
        <w:t>
      қоғам тарапынан негізді сынға себеп туғызбауы;</w:t>
      </w:r>
    </w:p>
    <w:bookmarkEnd w:id="15"/>
    <w:bookmarkStart w:name="z22" w:id="16"/>
    <w:p>
      <w:pPr>
        <w:spacing w:after="0"/>
        <w:ind w:left="0"/>
        <w:jc w:val="both"/>
      </w:pPr>
      <w:r>
        <w:rPr>
          <w:rFonts w:ascii="Times New Roman"/>
          <w:b w:val="false"/>
          <w:i w:val="false"/>
          <w:color w:val="000000"/>
          <w:sz w:val="28"/>
        </w:rPr>
        <w:t>
      қызметтік дәреже сатысын сақтауы;</w:t>
      </w:r>
    </w:p>
    <w:bookmarkEnd w:id="16"/>
    <w:bookmarkStart w:name="z23" w:id="17"/>
    <w:p>
      <w:pPr>
        <w:spacing w:after="0"/>
        <w:ind w:left="0"/>
        <w:jc w:val="both"/>
      </w:pPr>
      <w:r>
        <w:rPr>
          <w:rFonts w:ascii="Times New Roman"/>
          <w:b w:val="false"/>
          <w:i w:val="false"/>
          <w:color w:val="000000"/>
          <w:sz w:val="28"/>
        </w:rPr>
        <w:t>
      қызметтік міндеттерін орындау барысында жалпыға бірдей қабылданған іскерлік стильге сәйкес киімнің ресми, ұстамды, іскерлік стилін ұстануы;</w:t>
      </w:r>
    </w:p>
    <w:bookmarkEnd w:id="17"/>
    <w:bookmarkStart w:name="z24" w:id="18"/>
    <w:p>
      <w:pPr>
        <w:spacing w:after="0"/>
        <w:ind w:left="0"/>
        <w:jc w:val="both"/>
      </w:pPr>
      <w:r>
        <w:rPr>
          <w:rFonts w:ascii="Times New Roman"/>
          <w:b w:val="false"/>
          <w:i w:val="false"/>
          <w:color w:val="000000"/>
          <w:sz w:val="28"/>
        </w:rPr>
        <w:t>
      іскерлік әдеп пен ресми мінез-құлық қағидаларын сақтауы қажет.</w:t>
      </w:r>
    </w:p>
    <w:bookmarkEnd w:id="18"/>
    <w:bookmarkStart w:name="z25" w:id="19"/>
    <w:p>
      <w:pPr>
        <w:spacing w:after="0"/>
        <w:ind w:left="0"/>
        <w:jc w:val="both"/>
      </w:pPr>
      <w:r>
        <w:rPr>
          <w:rFonts w:ascii="Times New Roman"/>
          <w:b w:val="false"/>
          <w:i w:val="false"/>
          <w:color w:val="000000"/>
          <w:sz w:val="28"/>
        </w:rPr>
        <w:t>
      226-2. Лауазымды адамдар іскерлік әдеп талаптары мен мінез-құлық қағидаларының бұзылуына байланысты жағдайларды болғызбайды, анықтайды және шешеді.</w:t>
      </w:r>
    </w:p>
    <w:bookmarkEnd w:id="19"/>
    <w:bookmarkStart w:name="z26" w:id="20"/>
    <w:p>
      <w:pPr>
        <w:spacing w:after="0"/>
        <w:ind w:left="0"/>
        <w:jc w:val="both"/>
      </w:pPr>
      <w:r>
        <w:rPr>
          <w:rFonts w:ascii="Times New Roman"/>
          <w:b w:val="false"/>
          <w:i w:val="false"/>
          <w:color w:val="000000"/>
          <w:sz w:val="28"/>
        </w:rPr>
        <w:t>
      Қоғамның лауазымды адамдары мен персоналының құзыретіне сәйкес іскерлік әдеп талаптарын бұзумен байланысты проблемаларға :</w:t>
      </w:r>
    </w:p>
    <w:bookmarkEnd w:id="20"/>
    <w:bookmarkStart w:name="z27" w:id="21"/>
    <w:p>
      <w:pPr>
        <w:spacing w:after="0"/>
        <w:ind w:left="0"/>
        <w:jc w:val="both"/>
      </w:pPr>
      <w:r>
        <w:rPr>
          <w:rFonts w:ascii="Times New Roman"/>
          <w:b w:val="false"/>
          <w:i w:val="false"/>
          <w:color w:val="000000"/>
          <w:sz w:val="28"/>
        </w:rPr>
        <w:t xml:space="preserve">
      жағдайды түзету және кемшіліктерді жою бойынша уақтылы шаралар қабылдау; </w:t>
      </w:r>
    </w:p>
    <w:bookmarkEnd w:id="21"/>
    <w:bookmarkStart w:name="z28" w:id="22"/>
    <w:p>
      <w:pPr>
        <w:spacing w:after="0"/>
        <w:ind w:left="0"/>
        <w:jc w:val="both"/>
      </w:pPr>
      <w:r>
        <w:rPr>
          <w:rFonts w:ascii="Times New Roman"/>
          <w:b w:val="false"/>
          <w:i w:val="false"/>
          <w:color w:val="000000"/>
          <w:sz w:val="28"/>
        </w:rPr>
        <w:t>
      заңнамада белгіленген тәртіппен тәртіптік сипаттағы пәрменді шараларды қабылдау және/немесе ұсыну;</w:t>
      </w:r>
    </w:p>
    <w:bookmarkEnd w:id="22"/>
    <w:bookmarkStart w:name="z29" w:id="23"/>
    <w:p>
      <w:pPr>
        <w:spacing w:after="0"/>
        <w:ind w:left="0"/>
        <w:jc w:val="both"/>
      </w:pPr>
      <w:r>
        <w:rPr>
          <w:rFonts w:ascii="Times New Roman"/>
          <w:b w:val="false"/>
          <w:i w:val="false"/>
          <w:color w:val="000000"/>
          <w:sz w:val="28"/>
        </w:rPr>
        <w:t>
      тиісті құрылымдық бөлімшелермен және/немесе органдармен консультациялар өткізу арқылы ден қояды.".</w:t>
      </w:r>
    </w:p>
    <w:bookmarkEnd w:id="23"/>
    <w:bookmarkStart w:name="z30" w:id="24"/>
    <w:p>
      <w:pPr>
        <w:spacing w:after="0"/>
        <w:ind w:left="0"/>
        <w:jc w:val="both"/>
      </w:pPr>
      <w:r>
        <w:rPr>
          <w:rFonts w:ascii="Times New Roman"/>
          <w:b w:val="false"/>
          <w:i w:val="false"/>
          <w:color w:val="000000"/>
          <w:sz w:val="28"/>
        </w:rPr>
        <w:t>
      3. Қазақстан Республикасы Ұлттық экономика министрлігінің Мемлекеттік активтерді басқару саясаты департаменті заңнамада белгіленген тәртіппен осы бұйрықтың Қазақстан Республикасының Әділет министрлігінде мемлекеттік тіркелуін және оны алғашқы ресми жарияланған күнінен кейін Қазақстан Республикасы Ұлттық экономика министрлігінің интернет-ресурсында орналастыруды қамтамасыз етсін.</w:t>
      </w:r>
    </w:p>
    <w:bookmarkEnd w:id="24"/>
    <w:bookmarkStart w:name="z31" w:id="25"/>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25"/>
    <w:bookmarkStart w:name="z32" w:id="26"/>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2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Премьер-Министрінің орынбасары</w:t>
            </w:r>
          </w:p>
          <w:p>
            <w:pPr>
              <w:spacing w:after="0"/>
              <w:ind w:left="0"/>
              <w:jc w:val="left"/>
            </w:pPr>
          </w:p>
          <w:p>
            <w:pPr>
              <w:spacing w:after="20"/>
              <w:ind w:left="20"/>
              <w:jc w:val="both"/>
            </w:pPr>
            <w:r>
              <w:rPr>
                <w:rFonts w:ascii="Times New Roman"/>
                <w:b w:val="false"/>
                <w:i/>
                <w:color w:val="000000"/>
                <w:sz w:val="20"/>
              </w:rPr>
              <w:t xml:space="preserve"> – 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p>
      <w:pPr>
        <w:spacing w:after="0"/>
        <w:ind w:left="0"/>
        <w:jc w:val="both"/>
      </w:pPr>
      <w:bookmarkStart w:name="z34" w:id="27"/>
      <w:r>
        <w:rPr>
          <w:rFonts w:ascii="Times New Roman"/>
          <w:b w:val="false"/>
          <w:i w:val="false"/>
          <w:color w:val="000000"/>
          <w:sz w:val="28"/>
        </w:rPr>
        <w:t>
      "КЕЛІСІЛДІ"</w:t>
      </w:r>
    </w:p>
    <w:bookmarkEnd w:id="27"/>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