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e276a" w14:textId="03e27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 Төрағасының "Жоғары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қағидаларын бекіту туралы" 2016 жылғы 13 қаңтардағы № 2 және "Төмен тұрған құрамдағы әскери қызметшілерді не азаматтарды бос әскери лауазымдарға уақытша тағайындау қағидаларын бекіту туралы" 2023 жылғы 30 қыркүйектегі № 79/қе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2026 жылғы 17 шiлдедегi № 67/қе бұйрығы. Қазақстан Республикасының Әділет министрлігінде 2026 жылғы 21 шiлдеде № 39363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қағидаларын бекіту туралы" Қазақстан Республикасы Ұлттық қауіпсіздік комитеті Төрағасының 2016 жылғы 13 қаңтардағы № 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13104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"16. Кандидаттарды түпкілікті кәсіби іріктеу ҰҚО ЖОО-да жүргізіледі.</w:t>
      </w:r>
    </w:p>
    <w:bookmarkEnd w:id="3"/>
    <w:bookmarkStart w:name="z9" w:id="4"/>
    <w:p>
      <w:pPr>
        <w:spacing w:after="0"/>
        <w:ind w:left="0"/>
        <w:jc w:val="both"/>
      </w:pPr>
      <w:r>
        <w:rPr>
          <w:rFonts w:ascii="Times New Roman"/>
          <w:b w:val="false"/>
          <w:i w:val="false"/>
          <w:color w:val="000000"/>
          <w:sz w:val="28"/>
        </w:rPr>
        <w:t>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кандидаттардың соңғы кәсіби іріктеуі цифрлық технологияларды қолдана отырып, қашықтық форматында жүргізіледі.";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11" w:id="5"/>
    <w:p>
      <w:pPr>
        <w:spacing w:after="0"/>
        <w:ind w:left="0"/>
        <w:jc w:val="both"/>
      </w:pPr>
      <w:r>
        <w:rPr>
          <w:rFonts w:ascii="Times New Roman"/>
          <w:b w:val="false"/>
          <w:i w:val="false"/>
          <w:color w:val="000000"/>
          <w:sz w:val="28"/>
        </w:rPr>
        <w:t>
      "46. Әскери, арнаулы оқу орындарына қабылдауға конкурс өткізу кезінде баллдары тең болған жағдайда, мынадай кезектілікпен:</w:t>
      </w:r>
    </w:p>
    <w:bookmarkEnd w:id="5"/>
    <w:bookmarkStart w:name="z12" w:id="6"/>
    <w:p>
      <w:pPr>
        <w:spacing w:after="0"/>
        <w:ind w:left="0"/>
        <w:jc w:val="both"/>
      </w:pPr>
      <w:r>
        <w:rPr>
          <w:rFonts w:ascii="Times New Roman"/>
          <w:b w:val="false"/>
          <w:i w:val="false"/>
          <w:color w:val="000000"/>
          <w:sz w:val="28"/>
        </w:rPr>
        <w:t>
      1) жетім балалар мен ата-анасының қамқорлығынсыз қалған балалар;</w:t>
      </w:r>
    </w:p>
    <w:bookmarkEnd w:id="6"/>
    <w:bookmarkStart w:name="z13" w:id="7"/>
    <w:p>
      <w:pPr>
        <w:spacing w:after="0"/>
        <w:ind w:left="0"/>
        <w:jc w:val="both"/>
      </w:pPr>
      <w:r>
        <w:rPr>
          <w:rFonts w:ascii="Times New Roman"/>
          <w:b w:val="false"/>
          <w:i w:val="false"/>
          <w:color w:val="000000"/>
          <w:sz w:val="28"/>
        </w:rPr>
        <w:t>
      2) кемінде екі жыл кезең ішінде жас сарбаз, жас айбын ретінде әскерге шақыруға дейінгі даярлықтан өткен Қазақстан Республикасының азаматтары;</w:t>
      </w:r>
    </w:p>
    <w:bookmarkEnd w:id="7"/>
    <w:bookmarkStart w:name="z14" w:id="8"/>
    <w:p>
      <w:pPr>
        <w:spacing w:after="0"/>
        <w:ind w:left="0"/>
        <w:jc w:val="both"/>
      </w:pPr>
      <w:r>
        <w:rPr>
          <w:rFonts w:ascii="Times New Roman"/>
          <w:b w:val="false"/>
          <w:i w:val="false"/>
          <w:color w:val="000000"/>
          <w:sz w:val="28"/>
        </w:rPr>
        <w:t>
      3) теріс себептермен қызметтен шығарылған адамдарды қоспағанда, кемінде он бес жыл еңбек сіңірген қызметкерлердің, сондай-ақ жиырма және одан көп жыл еңбек сіңірген, қызметтен шығарылған адамдардың балалары;</w:t>
      </w:r>
    </w:p>
    <w:bookmarkEnd w:id="8"/>
    <w:bookmarkStart w:name="z15" w:id="9"/>
    <w:p>
      <w:pPr>
        <w:spacing w:after="0"/>
        <w:ind w:left="0"/>
        <w:jc w:val="both"/>
      </w:pPr>
      <w:r>
        <w:rPr>
          <w:rFonts w:ascii="Times New Roman"/>
          <w:b w:val="false"/>
          <w:i w:val="false"/>
          <w:color w:val="000000"/>
          <w:sz w:val="28"/>
        </w:rPr>
        <w:t>
      4) "Алтын белгі" белгісімен марапатталған адамдар;</w:t>
      </w:r>
    </w:p>
    <w:bookmarkEnd w:id="9"/>
    <w:bookmarkStart w:name="z16" w:id="10"/>
    <w:p>
      <w:pPr>
        <w:spacing w:after="0"/>
        <w:ind w:left="0"/>
        <w:jc w:val="both"/>
      </w:pPr>
      <w:r>
        <w:rPr>
          <w:rFonts w:ascii="Times New Roman"/>
          <w:b w:val="false"/>
          <w:i w:val="false"/>
          <w:color w:val="000000"/>
          <w:sz w:val="28"/>
        </w:rPr>
        <w:t>
      5) тізбесін білім беру саласындағы уәкілетті орган айқындайтын, соңғы үш жылдың жалпы білім беретін пәндері бойынша бірінші, екінші және үшінші дәрежелі дипломдармен марапатталған, халықаралық олимпиядалар мен ғылыми жобалар конкурстарының (ғылыми жарыстардың) жеңімпаздары, бірінші, екінші және үшінші дәрежелі дипломдармен марапатталған, халықаралық және республикалық орындаушылар конкурстарының және спорттық жарыстардың жеңімпаздары, сондай-ақ ағымдағы оқу жылының жалпы білім беретін пәндері бойынша бірінші, екінші және үшінші дәрежелі дипломдармен марапатталған, президенттік, республикалық олимпиадалар мен ғылыми жобалар конкурстарының жеңімпаздары, өздері таңдаған мамандық олимпиаданың, конкурстың немесе спорттық жарыстың нысанасына сəйкес келген жағдайда, басым құқыққа ие болады.";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2-тармағының екінші бөлігі мынадай редакцияда жазылсын:</w:t>
      </w:r>
    </w:p>
    <w:bookmarkStart w:name="z18" w:id="11"/>
    <w:p>
      <w:pPr>
        <w:spacing w:after="0"/>
        <w:ind w:left="0"/>
        <w:jc w:val="both"/>
      </w:pPr>
      <w:r>
        <w:rPr>
          <w:rFonts w:ascii="Times New Roman"/>
          <w:b w:val="false"/>
          <w:i w:val="false"/>
          <w:color w:val="000000"/>
          <w:sz w:val="28"/>
        </w:rPr>
        <w:t xml:space="preserve">
      "Шетелдік білім беру ұйымдарында, сондай-ақ Қазақстан Республикасында құрылған және жұмыс жасайтын халықаралық және шетелдік білім беру ұйымдарында (олардың филиалдарында) білімі туралы құжаттар алған кандидаттар, егер Қазақстан Республикасының қолданыстағы заңнамаларында және халықаралық шарттарында (келісімдерде) өзгеше көзделмесе, Қазақстан Республикасы Оқу-ағарту министрінің 2023 жылғы 28 шілдедегі № 230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33219 болып тіркелген) Орта, техникалық және кәсіптік, орта білімнен кейінгі білім туралы құжаттарды тану қағидаларына сәйкес берілген тиісті куәлікті ұсынады, сонымен бірге Қазақстан Республикасының азаматтарына – "Болашақ" халықаралық стипендиясының иегерлеріне шетелдік жоғары және (немесе) жоғары оқу орнынан кейінгі білім беру ұйымдары, ғылыми орталықтары және зертханалары берген білім туралы құжаттары білімі туралы құжаттарын тану рәсімін өткізбей Қазақстан Республикасында танылады.".</w:t>
      </w:r>
    </w:p>
    <w:bookmarkEnd w:id="11"/>
    <w:bookmarkStart w:name="z19" w:id="12"/>
    <w:p>
      <w:pPr>
        <w:spacing w:after="0"/>
        <w:ind w:left="0"/>
        <w:jc w:val="both"/>
      </w:pPr>
      <w:r>
        <w:rPr>
          <w:rFonts w:ascii="Times New Roman"/>
          <w:b w:val="false"/>
          <w:i w:val="false"/>
          <w:color w:val="000000"/>
          <w:sz w:val="28"/>
        </w:rPr>
        <w:t xml:space="preserve">
      2. "Төмен тұрған құрамдағы әскери қызметшілерді не азаматтарды бос әскери лауазымдарға уақытша тағайындау қағидаларын бекіту туралы" Қазақстан Республикасы Ұлттық қауіпсіздік комитеті Төрағасының 2023 жылғы 30 қыркүйектегі № 79/қе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33517 болып тіркелген) мынадай өзгерістер енгізілсін:</w:t>
      </w:r>
    </w:p>
    <w:bookmarkEnd w:id="12"/>
    <w:bookmarkStart w:name="z20" w:id="13"/>
    <w:p>
      <w:pPr>
        <w:spacing w:after="0"/>
        <w:ind w:left="0"/>
        <w:jc w:val="both"/>
      </w:pPr>
      <w:r>
        <w:rPr>
          <w:rFonts w:ascii="Times New Roman"/>
          <w:b w:val="false"/>
          <w:i w:val="false"/>
          <w:color w:val="000000"/>
          <w:sz w:val="28"/>
        </w:rPr>
        <w:t xml:space="preserve">
      көрсетілген бұйрықпен бекітілген Төмен тұрған құрамдағы әскери қызметшілерді не азаматтарды бос әскери лауазымдарға уақытша тағайындау </w:t>
      </w:r>
      <w:r>
        <w:rPr>
          <w:rFonts w:ascii="Times New Roman"/>
          <w:b w:val="false"/>
          <w:i w:val="false"/>
          <w:color w:val="000000"/>
          <w:sz w:val="28"/>
        </w:rPr>
        <w:t>қағидаларында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2" w:id="14"/>
    <w:p>
      <w:pPr>
        <w:spacing w:after="0"/>
        <w:ind w:left="0"/>
        <w:jc w:val="both"/>
      </w:pPr>
      <w:r>
        <w:rPr>
          <w:rFonts w:ascii="Times New Roman"/>
          <w:b w:val="false"/>
          <w:i w:val="false"/>
          <w:color w:val="000000"/>
          <w:sz w:val="28"/>
        </w:rPr>
        <w:t>
      "3. Қазақстан Республикасының азаматтарын бос әскери лауазымдарға уақытша тағайындау тар бағыттағы мамандығы, мамандандырылған білімі, қызметтік іс-қимылдың болжамды учаскесі бойынша қызмет өткеру тәжірибесі, бейіні бойынша магистр, философия докторы (PhD) дәрежесі, ғылыми-зерттеу жұмыстарын жүргізу, оқытушылық қызметтің тәжірибесі немесе спорттық жетістіктері (арнаулы мақсаттағы мобильді іс-қимыл бөлімшелерінің және ҰҚО объектілерін қорғауды қамтамасыз ететін бөлімшелердің әскери лауазымдары үшін) болған кезде, сондай-ақ олардың қарамағында әскери қызметшілер болмаған жағдайда жүзеге асырылады.";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орыс тіліндегі мәтініне өзгерістер енгізілсін, қазақ тіліндегі мәтін өзгертілмейді;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орыс тіліндегі мәтініне өзгерістер енгізілсін, қазақ тіліндегі мәтін өзгертілмейді;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"18.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сондай-ақ қызметтік іссапарларға арналған шығыстарды үнемдеу мақсатында комиссияны цифрлық технологияларды қолдану арқылы қашықтық форматта өткізуге жол беріледі.".</w:t>
      </w:r>
    </w:p>
    <w:bookmarkEnd w:id="15"/>
    <w:bookmarkStart w:name="z27" w:id="16"/>
    <w:p>
      <w:pPr>
        <w:spacing w:after="0"/>
        <w:ind w:left="0"/>
        <w:jc w:val="both"/>
      </w:pPr>
      <w:r>
        <w:rPr>
          <w:rFonts w:ascii="Times New Roman"/>
          <w:b w:val="false"/>
          <w:i w:val="false"/>
          <w:color w:val="000000"/>
          <w:sz w:val="28"/>
        </w:rPr>
        <w:t>
      3. Қазақстан Республикасы Ұлттық қауіпсіздік комитетінің Кадрлар департаменті Қазақстан Республикасының заңнамасында белгіленген тәртіппен:</w:t>
      </w:r>
    </w:p>
    <w:bookmarkEnd w:id="16"/>
    <w:bookmarkStart w:name="z28" w:id="1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7"/>
    <w:bookmarkStart w:name="z29" w:id="18"/>
    <w:p>
      <w:pPr>
        <w:spacing w:after="0"/>
        <w:ind w:left="0"/>
        <w:jc w:val="both"/>
      </w:pPr>
      <w:r>
        <w:rPr>
          <w:rFonts w:ascii="Times New Roman"/>
          <w:b w:val="false"/>
          <w:i w:val="false"/>
          <w:color w:val="000000"/>
          <w:sz w:val="28"/>
        </w:rPr>
        <w:t>
      2) осы бұйрықты Қазақстан Республикасы Ұлттық қауіпсіздік комитетінің ресми интернет-ресурсына орналастыруды қамтамасыз етсін.</w:t>
      </w:r>
    </w:p>
    <w:bookmarkEnd w:id="18"/>
    <w:bookmarkStart w:name="z30" w:id="19"/>
    <w:p>
      <w:pPr>
        <w:spacing w:after="0"/>
        <w:ind w:left="0"/>
        <w:jc w:val="both"/>
      </w:pPr>
      <w:r>
        <w:rPr>
          <w:rFonts w:ascii="Times New Roman"/>
          <w:b w:val="false"/>
          <w:i w:val="false"/>
          <w:color w:val="000000"/>
          <w:sz w:val="28"/>
        </w:rPr>
        <w:t xml:space="preserve">
      4. Осы бұйрықпен Қазақстан Республикасы ұлттық қауіпсіздік органдарының қызметкерлері, әскери қызметшілері мен жұмыскерлері таныстырылсын. </w:t>
      </w:r>
    </w:p>
    <w:bookmarkEnd w:id="19"/>
    <w:bookmarkStart w:name="z31" w:id="20"/>
    <w:p>
      <w:pPr>
        <w:spacing w:after="0"/>
        <w:ind w:left="0"/>
        <w:jc w:val="both"/>
      </w:pPr>
      <w:r>
        <w:rPr>
          <w:rFonts w:ascii="Times New Roman"/>
          <w:b w:val="false"/>
          <w:i w:val="false"/>
          <w:color w:val="000000"/>
          <w:sz w:val="28"/>
        </w:rPr>
        <w:t>
      5. Осы бұйрық 2026 жылғы 11 тамыздан бастап қолданысқа енгізілетін 1-тармағының алтыншы, жетінші, сегізінші, тоғызыншы, оныншы, он бірінші және он екінші абзацтарын қоспағанда, алғашқы ресми жарияланған күнінен кейін күнтізбелік он күн өткен соң қолданысқа енгізіледі.</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қауіпсіздік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