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49cd6" w14:textId="f149c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16 шілдедегі № 365 бұйрығы. Қазақстан Республикасының Әділет министрлігінде 2026 жылғы 17 шілдеде № 39327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Өнеркәсіп және құрылыс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2026 жылғы 16 шілдедегі</w:t>
            </w:r>
            <w:r>
              <w:br/>
            </w:r>
            <w:r>
              <w:rPr>
                <w:rFonts w:ascii="Times New Roman"/>
                <w:b w:val="false"/>
                <w:i w:val="false"/>
                <w:color w:val="000000"/>
                <w:sz w:val="20"/>
              </w:rPr>
              <w:t>№ 365 бұйрығымен</w:t>
            </w:r>
            <w:r>
              <w:br/>
            </w:r>
            <w:r>
              <w:rPr>
                <w:rFonts w:ascii="Times New Roman"/>
                <w:b w:val="false"/>
                <w:i w:val="false"/>
                <w:color w:val="000000"/>
                <w:sz w:val="20"/>
              </w:rPr>
              <w:t>бекітілсін</w:t>
            </w:r>
          </w:p>
        </w:tc>
      </w:tr>
    </w:tbl>
    <w:bookmarkStart w:name="z9" w:id="7"/>
    <w:p>
      <w:pPr>
        <w:spacing w:after="0"/>
        <w:ind w:left="0"/>
        <w:jc w:val="left"/>
      </w:pPr>
      <w:r>
        <w:rPr>
          <w:rFonts w:ascii="Times New Roman"/>
          <w:b/>
          <w:i w:val="false"/>
          <w:color w:val="000000"/>
        </w:rPr>
        <w:t xml:space="preserve"> Өзгерістер енгізілетін кейбір бұйрықтардың тізбесі (бұдан әрі - Тізбе)</w:t>
      </w:r>
    </w:p>
    <w:bookmarkEnd w:id="7"/>
    <w:bookmarkStart w:name="z10" w:id="8"/>
    <w:p>
      <w:pPr>
        <w:spacing w:after="0"/>
        <w:ind w:left="0"/>
        <w:jc w:val="both"/>
      </w:pPr>
      <w:r>
        <w:rPr>
          <w:rFonts w:ascii="Times New Roman"/>
          <w:b w:val="false"/>
          <w:i w:val="false"/>
          <w:color w:val="000000"/>
          <w:sz w:val="28"/>
        </w:rPr>
        <w:t xml:space="preserve">
      1. "Сәулет-құрылыс бақылауын және қадағалауды жүзеге асыратын мемлекеттік құрылыс инспекторларын аттестаттау қағидаларын бекіту туралы" Қазақстан Республикасы Өнеркәсіп және құрылыс министрінің 2026 жылғы 29 мамырдағы № 275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38838 болып тіркелген) мынадай өзгерістер енгізілсін: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"2. Аттестаттауға сәулет, қала құрылысы және құрылыс істері жөніндегі уәкілетті органның мемлекеттік құрылыс инспекторлары (бұдан әрі – уәкілетті орган), бас мемлекеттік құрылыс инспекторлары, бас мемлекеттік құрылыс инспекторының орынбасарлары және астананың, облыстардың, республикалық маңызы бар қаланың мемлекеттік құрылыс инспекторлары жатады.";</w:t>
      </w:r>
    </w:p>
    <w:bookmarkEnd w:id="9"/>
    <w:bookmarkStart w:name="z13" w:id="10"/>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End w:id="10"/>
    <w:bookmarkStart w:name="z14" w:id="11"/>
    <w:p>
      <w:pPr>
        <w:spacing w:after="0"/>
        <w:ind w:left="0"/>
        <w:jc w:val="both"/>
      </w:pPr>
      <w:r>
        <w:rPr>
          <w:rFonts w:ascii="Times New Roman"/>
          <w:b w:val="false"/>
          <w:i w:val="false"/>
          <w:color w:val="000000"/>
          <w:sz w:val="28"/>
        </w:rPr>
        <w:t>
      "4) астананың, облыстардың, республикалық маңызы бар қалалардың бас мемлекеттік құрылыс инспекторлары – мемлекеттік сәулет-құрылыс бақылауын жүзеге асыратын астананың, облыстардың, республикалық маңызы бар қалалардың жергілікті органдарының басшылары;</w:t>
      </w:r>
    </w:p>
    <w:bookmarkEnd w:id="11"/>
    <w:bookmarkStart w:name="z15" w:id="12"/>
    <w:p>
      <w:pPr>
        <w:spacing w:after="0"/>
        <w:ind w:left="0"/>
        <w:jc w:val="both"/>
      </w:pPr>
      <w:r>
        <w:rPr>
          <w:rFonts w:ascii="Times New Roman"/>
          <w:b w:val="false"/>
          <w:i w:val="false"/>
          <w:color w:val="000000"/>
          <w:sz w:val="28"/>
        </w:rPr>
        <w:t>
      5) бақылау және қадағалау субъектілерінің (объектілерінің) Қазақстан Республикасының сәулет, қала құрылысы және құрылыс қызметі туралы заңнамасының талаптарын сақтауын мемлекеттік сәулет-құрылыс бақылауы мен қадағалауын жүзеге асыратын астананың, облыстың, республикалық маңызы бар қаланың жергілікті атқарушы органы.";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"17. Қызметтік мінездеме аттестатталатын тұлғаның кәсіби, жеке қасиеттеріне және қызметтік қызметінің нәтижелеріне бағалауды қамтуға тиіс және оған:</w:t>
      </w:r>
    </w:p>
    <w:bookmarkEnd w:id="13"/>
    <w:bookmarkStart w:name="z18" w:id="14"/>
    <w:p>
      <w:pPr>
        <w:spacing w:after="0"/>
        <w:ind w:left="0"/>
        <w:jc w:val="both"/>
      </w:pPr>
      <w:r>
        <w:rPr>
          <w:rFonts w:ascii="Times New Roman"/>
          <w:b w:val="false"/>
          <w:i w:val="false"/>
          <w:color w:val="000000"/>
          <w:sz w:val="28"/>
        </w:rPr>
        <w:t>
      1) Қазақстан Республикасының бас мемлекеттік құрылыс инспекторына – сәулет, қала құрылысы және құрылыс қызметі мәселелеріне жетекшілік ететін уәкілетті органның бірінші басшысының орынбасары;</w:t>
      </w:r>
    </w:p>
    <w:bookmarkEnd w:id="14"/>
    <w:bookmarkStart w:name="z19" w:id="15"/>
    <w:p>
      <w:pPr>
        <w:spacing w:after="0"/>
        <w:ind w:left="0"/>
        <w:jc w:val="both"/>
      </w:pPr>
      <w:r>
        <w:rPr>
          <w:rFonts w:ascii="Times New Roman"/>
          <w:b w:val="false"/>
          <w:i w:val="false"/>
          <w:color w:val="000000"/>
          <w:sz w:val="28"/>
        </w:rPr>
        <w:t>
      2) астананың, облыстардың, республикалық маңызы бар қалалардың бас мемлекеттік құрылыс инспекторларына – жергілікті атқарушы органның басшысы не басшысының орынбасары;</w:t>
      </w:r>
    </w:p>
    <w:bookmarkEnd w:id="15"/>
    <w:bookmarkStart w:name="z20" w:id="16"/>
    <w:p>
      <w:pPr>
        <w:spacing w:after="0"/>
        <w:ind w:left="0"/>
        <w:jc w:val="both"/>
      </w:pPr>
      <w:r>
        <w:rPr>
          <w:rFonts w:ascii="Times New Roman"/>
          <w:b w:val="false"/>
          <w:i w:val="false"/>
          <w:color w:val="000000"/>
          <w:sz w:val="28"/>
        </w:rPr>
        <w:t>
      3) уәкілетті органның мемлекеттік құрылыс инспекторларына - мемлекеттік сәулет-құрылыс бақылауды жүзеге асыратын ведомство басшыларының орынбасарлары;</w:t>
      </w:r>
    </w:p>
    <w:bookmarkEnd w:id="16"/>
    <w:bookmarkStart w:name="z21" w:id="17"/>
    <w:p>
      <w:pPr>
        <w:spacing w:after="0"/>
        <w:ind w:left="0"/>
        <w:jc w:val="both"/>
      </w:pPr>
      <w:r>
        <w:rPr>
          <w:rFonts w:ascii="Times New Roman"/>
          <w:b w:val="false"/>
          <w:i w:val="false"/>
          <w:color w:val="000000"/>
          <w:sz w:val="28"/>
        </w:rPr>
        <w:t>
      4) астананың, облыстардың, республикалық маңызы бар қалалардың мемлекеттік құрылыс инспекторларына – мемлекеттік сәулет-құрылыс бақылауын жүзеге асыратын астананың, облыстардың, республикалық маңызы бар қалалардың жергілікті органдарының басшылары не олардың орынбасарлары қол қояды.";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23" w:id="18"/>
    <w:p>
      <w:pPr>
        <w:spacing w:after="0"/>
        <w:ind w:left="0"/>
        <w:jc w:val="both"/>
      </w:pPr>
      <w:r>
        <w:rPr>
          <w:rFonts w:ascii="Times New Roman"/>
          <w:b w:val="false"/>
          <w:i w:val="false"/>
          <w:color w:val="000000"/>
          <w:sz w:val="28"/>
        </w:rPr>
        <w:t>
      "29. Қазақстан Республикасының астанасының, облыстарының, республикалық маңызы бар қалаларының бас мемлекеттік құрылыс инспекторлары үшін шекті мән тестілеу нәтижесі бойынша 70 және одан да көп дұрыс жауап болып есептеледі, ал аттестаттауға жататын өзге санаттағы тұлғалар үшін – 60 және одан да көп дұрыс жауап.".</w:t>
      </w:r>
    </w:p>
    <w:bookmarkEnd w:id="18"/>
    <w:bookmarkStart w:name="z24" w:id="19"/>
    <w:p>
      <w:pPr>
        <w:spacing w:after="0"/>
        <w:ind w:left="0"/>
        <w:jc w:val="both"/>
      </w:pPr>
      <w:r>
        <w:rPr>
          <w:rFonts w:ascii="Times New Roman"/>
          <w:b w:val="false"/>
          <w:i w:val="false"/>
          <w:color w:val="000000"/>
          <w:sz w:val="28"/>
        </w:rPr>
        <w:t xml:space="preserve">
      2. "Сәулет, қала құрылысы және құрылыс қызметі саласында сараптама жұмыстарын және инжинирингтік қызметтерді жүзеге асыратын сарапшыларды аттестаттау қағидаларын бекіту туралы" Қазақстан Республикасы Ұлттық экономика министрінің 2014 жылғы 27 қарашадағы № 114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10058 болып тіркелген) мынадай өзгерістер енгізілсін: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6" w:id="20"/>
    <w:p>
      <w:pPr>
        <w:spacing w:after="0"/>
        <w:ind w:left="0"/>
        <w:jc w:val="both"/>
      </w:pPr>
      <w:r>
        <w:rPr>
          <w:rFonts w:ascii="Times New Roman"/>
          <w:b w:val="false"/>
          <w:i w:val="false"/>
          <w:color w:val="000000"/>
          <w:sz w:val="28"/>
        </w:rPr>
        <w:t xml:space="preserve">
      "Қазақстан Республикасының Құрылыс кодексінің 147-бабының </w:t>
      </w:r>
      <w:r>
        <w:rPr>
          <w:rFonts w:ascii="Times New Roman"/>
          <w:b w:val="false"/>
          <w:i w:val="false"/>
          <w:color w:val="000000"/>
          <w:sz w:val="28"/>
        </w:rPr>
        <w:t>8-тармағына</w:t>
      </w:r>
      <w:r>
        <w:rPr>
          <w:rFonts w:ascii="Times New Roman"/>
          <w:b w:val="false"/>
          <w:i w:val="false"/>
          <w:color w:val="000000"/>
          <w:sz w:val="28"/>
        </w:rPr>
        <w:t xml:space="preserve"> және "Мемлекеттік және әлеуметтік жауапты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БҰЙЫРАМЫН:";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8" w:id="21"/>
    <w:p>
      <w:pPr>
        <w:spacing w:after="0"/>
        <w:ind w:left="0"/>
        <w:jc w:val="both"/>
      </w:pPr>
      <w:r>
        <w:rPr>
          <w:rFonts w:ascii="Times New Roman"/>
          <w:b w:val="false"/>
          <w:i w:val="false"/>
          <w:color w:val="000000"/>
          <w:sz w:val="28"/>
        </w:rPr>
        <w:t>
      "11. Жеке тұлғалар (бұдан әрі – көрсетілетін қызметті алушы) мемлекеттік көрсетілетін қызметті алу үшін осы Қағидаларға 1-қосымшаға сәйкес мемлекеттік көрсетілетін қызмет көрсетуге қойылатын негізгі талаптардың тізбесіне (бұдан әрі – негізгі талаптар тізбесі) сәйкес құжаттармен бірге өтінішті электрондық цифрлық қолтаңбамен (бұдан әрі – ЭЦҚ) куәландырылған электрондық құжат нысанында көрсетілетін қызметті берушіге www.egov.kz "цифрлық үкімет" веб-порталы (бұдан әрі – портал) немесе "сәулет, қала құрылысы және құрылыс саласындағы e-Qurylys.kz цифрлық жүйесі" (www.equrylys.kz) (бұдан әрі – цифрлық жүйе) арқылы жолдайды.";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0" w:id="22"/>
    <w:p>
      <w:pPr>
        <w:spacing w:after="0"/>
        <w:ind w:left="0"/>
        <w:jc w:val="both"/>
      </w:pPr>
      <w:r>
        <w:rPr>
          <w:rFonts w:ascii="Times New Roman"/>
          <w:b w:val="false"/>
          <w:i w:val="false"/>
          <w:color w:val="000000"/>
          <w:sz w:val="28"/>
        </w:rPr>
        <w:t>
      "12. Мемлекеттік көрсетілетін қызметті көрсету үшін қажетті құжаттардың тізбесі негізгі талаптар тізбесінің 8-тармағында айқындалған.</w:t>
      </w:r>
    </w:p>
    <w:bookmarkEnd w:id="22"/>
    <w:bookmarkStart w:name="z31" w:id="23"/>
    <w:p>
      <w:pPr>
        <w:spacing w:after="0"/>
        <w:ind w:left="0"/>
        <w:jc w:val="both"/>
      </w:pPr>
      <w:r>
        <w:rPr>
          <w:rFonts w:ascii="Times New Roman"/>
          <w:b w:val="false"/>
          <w:i w:val="false"/>
          <w:color w:val="000000"/>
          <w:sz w:val="28"/>
        </w:rPr>
        <w:t>
      Жеке басын куәландыратын құжаттар туралы мәліметтерді және аударылған міндетті зейнетақы жарналары туралы Бірыңғай жинақтаушы зейнетақы қорынан ақпаратты көрсетілетін қызметті беруші "цифрлық үкімет" шлюзі арқылы цифрлық жүйелерден алады.</w:t>
      </w:r>
    </w:p>
    <w:bookmarkEnd w:id="23"/>
    <w:bookmarkStart w:name="z32" w:id="24"/>
    <w:p>
      <w:pPr>
        <w:spacing w:after="0"/>
        <w:ind w:left="0"/>
        <w:jc w:val="both"/>
      </w:pPr>
      <w:r>
        <w:rPr>
          <w:rFonts w:ascii="Times New Roman"/>
          <w:b w:val="false"/>
          <w:i w:val="false"/>
          <w:color w:val="000000"/>
          <w:sz w:val="28"/>
        </w:rPr>
        <w:t>
      Көрсетілетін қызметті алушы цифрлық жүйелерде қамтылған заңмен қорғалатын құпияны құрайтын мәліметтерді пайдалануға келісім береді.</w:t>
      </w:r>
    </w:p>
    <w:bookmarkEnd w:id="24"/>
    <w:bookmarkStart w:name="z33" w:id="25"/>
    <w:p>
      <w:pPr>
        <w:spacing w:after="0"/>
        <w:ind w:left="0"/>
        <w:jc w:val="both"/>
      </w:pPr>
      <w:r>
        <w:rPr>
          <w:rFonts w:ascii="Times New Roman"/>
          <w:b w:val="false"/>
          <w:i w:val="false"/>
          <w:color w:val="000000"/>
          <w:sz w:val="28"/>
        </w:rPr>
        <w:t>
      Көрсетілетін қызметті алушының "жеке кабинетіне" мемлекеттік көрсетілетін қызмет нәтижесін алу күні мен уақытын көрсете отырып, өтініштің қабылданғаны туралы мәртебе жолданады.";</w:t>
      </w:r>
    </w:p>
    <w:bookmarkEnd w:id="25"/>
    <w:bookmarkStart w:name="z34" w:id="26"/>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6"/>
    <w:bookmarkStart w:name="z35" w:id="27"/>
    <w:p>
      <w:pPr>
        <w:spacing w:after="0"/>
        <w:ind w:left="0"/>
        <w:jc w:val="both"/>
      </w:pPr>
      <w:r>
        <w:rPr>
          <w:rFonts w:ascii="Times New Roman"/>
          <w:b w:val="false"/>
          <w:i w:val="false"/>
          <w:color w:val="000000"/>
          <w:sz w:val="28"/>
        </w:rPr>
        <w:t>
      "2) көрсетілетін қызметті беруші өтінішті құжаттармен қарайды, сарапшы аттестатын ресімдейді, қол қояды және көрсетілетін қызметті алушының "жеке кабинетіне" 2 (екі) жұмыс күні ішінде жолдайды.</w:t>
      </w:r>
    </w:p>
    <w:bookmarkEnd w:id="27"/>
    <w:bookmarkStart w:name="z36" w:id="28"/>
    <w:p>
      <w:pPr>
        <w:spacing w:after="0"/>
        <w:ind w:left="0"/>
        <w:jc w:val="both"/>
      </w:pPr>
      <w:r>
        <w:rPr>
          <w:rFonts w:ascii="Times New Roman"/>
          <w:b w:val="false"/>
          <w:i w:val="false"/>
          <w:color w:val="000000"/>
          <w:sz w:val="28"/>
        </w:rPr>
        <w:t>
      Жеке басын куәландыратын құжаттар туралы мәліметтер көрсетілетін қызметті берушіге "цифрлық үкімет" шлюзі арқылы ақпараттық жүйелерден ұсынылады.";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38" w:id="29"/>
    <w:p>
      <w:pPr>
        <w:spacing w:after="0"/>
        <w:ind w:left="0"/>
        <w:jc w:val="both"/>
      </w:pPr>
      <w:r>
        <w:rPr>
          <w:rFonts w:ascii="Times New Roman"/>
          <w:b w:val="false"/>
          <w:i w:val="false"/>
          <w:color w:val="000000"/>
          <w:sz w:val="28"/>
        </w:rPr>
        <w:t xml:space="preserve">
      "19. Сарапшының аттестаты көрсетілетін қызметті берушінің бұйрығына қол қойылған күннен бастап бес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www.egov.kz "цифрлық үкімет" веб-порталында жарияланады.";</w:t>
      </w:r>
    </w:p>
    <w:bookmarkEnd w:id="29"/>
    <w:bookmarkStart w:name="z39" w:id="30"/>
    <w:p>
      <w:pPr>
        <w:spacing w:after="0"/>
        <w:ind w:left="0"/>
        <w:jc w:val="both"/>
      </w:pPr>
      <w:r>
        <w:rPr>
          <w:rFonts w:ascii="Times New Roman"/>
          <w:b w:val="false"/>
          <w:i w:val="false"/>
          <w:color w:val="000000"/>
          <w:sz w:val="28"/>
        </w:rPr>
        <w:t xml:space="preserve">
      Аттестаттау қағидарларына </w:t>
      </w:r>
      <w:r>
        <w:rPr>
          <w:rFonts w:ascii="Times New Roman"/>
          <w:b w:val="false"/>
          <w:i w:val="false"/>
          <w:color w:val="000000"/>
          <w:sz w:val="28"/>
        </w:rPr>
        <w:t>1-қосымша</w:t>
      </w:r>
      <w:r>
        <w:rPr>
          <w:rFonts w:ascii="Times New Roman"/>
          <w:b w:val="false"/>
          <w:i w:val="false"/>
          <w:color w:val="000000"/>
          <w:sz w:val="28"/>
        </w:rPr>
        <w:t xml:space="preserve">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0"/>
    <w:bookmarkStart w:name="z40" w:id="31"/>
    <w:p>
      <w:pPr>
        <w:spacing w:after="0"/>
        <w:ind w:left="0"/>
        <w:jc w:val="both"/>
      </w:pPr>
      <w:r>
        <w:rPr>
          <w:rFonts w:ascii="Times New Roman"/>
          <w:b w:val="false"/>
          <w:i w:val="false"/>
          <w:color w:val="000000"/>
          <w:sz w:val="28"/>
        </w:rPr>
        <w:t xml:space="preserve">
      3. "Сәулет, қала құрылысы және құрылыс қызметі саласында лицензиялар беру бойынша мемлекеттік көрсетілетін қызметтер қағидаларын бекіту және Қазақстан Республикасы Ұлттық экономика министрінің кейбір бұйрықтарына өзгерістер мен толықтырулар енгізу туралы" Қазақстан Республикасы Ұлттық экономика министрінің 2020 жылғы 1 сәуірдегі № 175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20267 болып тіркелген) мынадай өзгерістер енгізілсін:</w:t>
      </w:r>
    </w:p>
    <w:bookmarkEnd w:id="31"/>
    <w:bookmarkStart w:name="z41" w:id="32"/>
    <w:p>
      <w:pPr>
        <w:spacing w:after="0"/>
        <w:ind w:left="0"/>
        <w:jc w:val="both"/>
      </w:pPr>
      <w:r>
        <w:rPr>
          <w:rFonts w:ascii="Times New Roman"/>
          <w:b w:val="false"/>
          <w:i w:val="false"/>
          <w:color w:val="000000"/>
          <w:sz w:val="28"/>
        </w:rPr>
        <w:t xml:space="preserve">
      "Іздестіру қызметіне лицензия беру" мемлекеттік көрсетілетін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2"/>
    <w:bookmarkStart w:name="z42" w:id="33"/>
    <w:p>
      <w:pPr>
        <w:spacing w:after="0"/>
        <w:ind w:left="0"/>
        <w:jc w:val="both"/>
      </w:pPr>
      <w:r>
        <w:rPr>
          <w:rFonts w:ascii="Times New Roman"/>
          <w:b w:val="false"/>
          <w:i w:val="false"/>
          <w:color w:val="000000"/>
          <w:sz w:val="28"/>
        </w:rPr>
        <w:t xml:space="preserve">
      6- 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3"/>
    <w:bookmarkStart w:name="z43" w:id="34"/>
    <w:p>
      <w:pPr>
        <w:spacing w:after="0"/>
        <w:ind w:left="0"/>
        <w:jc w:val="both"/>
      </w:pPr>
      <w:r>
        <w:rPr>
          <w:rFonts w:ascii="Times New Roman"/>
          <w:b w:val="false"/>
          <w:i w:val="false"/>
          <w:color w:val="000000"/>
          <w:sz w:val="28"/>
        </w:rPr>
        <w:t>
      "3) көрсетілетін қызметті беруші өтінішті құжаттармен қарау нәтижелері бойынша лицензияны және (немесе) лицензияға қосымшаны ресімдейді, қол қояды және көрсетілетін қызметті алушының "жеке кабинетіне" жолдайды - 1 (бір) жұмыс күні ішінде.</w:t>
      </w:r>
    </w:p>
    <w:bookmarkEnd w:id="34"/>
    <w:bookmarkStart w:name="z44" w:id="35"/>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6" w:id="36"/>
    <w:p>
      <w:pPr>
        <w:spacing w:after="0"/>
        <w:ind w:left="0"/>
        <w:jc w:val="both"/>
      </w:pPr>
      <w:r>
        <w:rPr>
          <w:rFonts w:ascii="Times New Roman"/>
          <w:b w:val="false"/>
          <w:i w:val="false"/>
          <w:color w:val="000000"/>
          <w:sz w:val="28"/>
        </w:rPr>
        <w:t>
      "Лицензия және (немесе) лицензияға қосымша мынадай:</w:t>
      </w:r>
    </w:p>
    <w:bookmarkEnd w:id="36"/>
    <w:bookmarkStart w:name="z47" w:id="37"/>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өзгерген;</w:t>
      </w:r>
    </w:p>
    <w:bookmarkEnd w:id="37"/>
    <w:bookmarkStart w:name="z48" w:id="38"/>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bookmarkEnd w:id="38"/>
    <w:bookmarkStart w:name="z49" w:id="39"/>
    <w:p>
      <w:pPr>
        <w:spacing w:after="0"/>
        <w:ind w:left="0"/>
        <w:jc w:val="both"/>
      </w:pPr>
      <w:r>
        <w:rPr>
          <w:rFonts w:ascii="Times New Roman"/>
          <w:b w:val="false"/>
          <w:i w:val="false"/>
          <w:color w:val="000000"/>
          <w:sz w:val="28"/>
        </w:rPr>
        <w:t xml:space="preserve">
      3) заңды тұлға-лицензиат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қайта ұйымдастырылған;</w:t>
      </w:r>
    </w:p>
    <w:bookmarkEnd w:id="39"/>
    <w:bookmarkStart w:name="z50" w:id="40"/>
    <w:p>
      <w:pPr>
        <w:spacing w:after="0"/>
        <w:ind w:left="0"/>
        <w:jc w:val="both"/>
      </w:pPr>
      <w:r>
        <w:rPr>
          <w:rFonts w:ascii="Times New Roman"/>
          <w:b w:val="false"/>
          <w:i w:val="false"/>
          <w:color w:val="000000"/>
          <w:sz w:val="28"/>
        </w:rPr>
        <w:t>
      4) заңды тұлға-лицензиаттың атауы және (немесе) орналасқан жері өзгерген (лицензияда мекенжай көрсетілген жағдайда) жағдайларда қайта ресімделуге жатады.</w:t>
      </w:r>
    </w:p>
    <w:bookmarkEnd w:id="40"/>
    <w:bookmarkStart w:name="z51" w:id="41"/>
    <w:p>
      <w:pPr>
        <w:spacing w:after="0"/>
        <w:ind w:left="0"/>
        <w:jc w:val="both"/>
      </w:pPr>
      <w:r>
        <w:rPr>
          <w:rFonts w:ascii="Times New Roman"/>
          <w:b w:val="false"/>
          <w:i w:val="false"/>
          <w:color w:val="000000"/>
          <w:sz w:val="28"/>
        </w:rPr>
        <w:t xml:space="preserve">
      Осы тармақтың бірінші бөлігінің 2), 4) және 6) тармақшаларының күші дара кәсіпкер-лицензиаттың заңды мекенжайының,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көрсетіле отырып, лицензияға қосымшалар үшін объектісінің орналасқан жері мекенжайының өзгеруі "Қазақстан Республикасының әкімшілік-аумақтық құрылысы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 атауының, көше аттарының өзгеруіне байланысты болған жағдайларға қолданылмайды. Лицензиаттар мен лицензия объектісі мекенжайларының бұлай өзгеруі мемлекеттік ақпараттық жүйелерді интеграциялау арқылы жүзеге асырылады.</w:t>
      </w:r>
    </w:p>
    <w:bookmarkEnd w:id="41"/>
    <w:bookmarkStart w:name="z52" w:id="42"/>
    <w:p>
      <w:pPr>
        <w:spacing w:after="0"/>
        <w:ind w:left="0"/>
        <w:jc w:val="both"/>
      </w:pPr>
      <w:r>
        <w:rPr>
          <w:rFonts w:ascii="Times New Roman"/>
          <w:b w:val="false"/>
          <w:i w:val="false"/>
          <w:color w:val="000000"/>
          <w:sz w:val="28"/>
        </w:rPr>
        <w:t>
      Лицензиат заңды тұлғаның құрылтайшылары құрамының өзгеруіне байланысты лицензияны және (немесе) лицензияға қосымшаны қайта ресімдеу кезінде лицензиар өтініш берушінің сәулет, қала құрылысы және құрылыс қызметі саласында лицензиялау кезінде қойылатын біліктілік талаптарына сәйкестігін тексереді.";</w:t>
      </w:r>
    </w:p>
    <w:bookmarkEnd w:id="42"/>
    <w:bookmarkStart w:name="z53" w:id="43"/>
    <w:p>
      <w:pPr>
        <w:spacing w:after="0"/>
        <w:ind w:left="0"/>
        <w:jc w:val="both"/>
      </w:pPr>
      <w:r>
        <w:rPr>
          <w:rFonts w:ascii="Times New Roman"/>
          <w:b w:val="false"/>
          <w:i w:val="false"/>
          <w:color w:val="000000"/>
          <w:sz w:val="28"/>
        </w:rPr>
        <w:t xml:space="preserve">
      "Іздестіру қызметіне лицензия беру" қызмет көресту қағидарларына </w:t>
      </w:r>
      <w:r>
        <w:rPr>
          <w:rFonts w:ascii="Times New Roman"/>
          <w:b w:val="false"/>
          <w:i w:val="false"/>
          <w:color w:val="000000"/>
          <w:sz w:val="28"/>
        </w:rPr>
        <w:t>1-қосымша</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3"/>
    <w:bookmarkStart w:name="z54" w:id="44"/>
    <w:p>
      <w:pPr>
        <w:spacing w:after="0"/>
        <w:ind w:left="0"/>
        <w:jc w:val="both"/>
      </w:pPr>
      <w:r>
        <w:rPr>
          <w:rFonts w:ascii="Times New Roman"/>
          <w:b w:val="false"/>
          <w:i w:val="false"/>
          <w:color w:val="000000"/>
          <w:sz w:val="28"/>
        </w:rPr>
        <w:t xml:space="preserve">
      "Жобалау қызметіне лицензия беру" қызметін көрсету </w:t>
      </w:r>
      <w:r>
        <w:rPr>
          <w:rFonts w:ascii="Times New Roman"/>
          <w:b w:val="false"/>
          <w:i w:val="false"/>
          <w:color w:val="000000"/>
          <w:sz w:val="28"/>
        </w:rPr>
        <w:t>қағидаларында</w:t>
      </w:r>
    </w:p>
    <w:bookmarkEnd w:id="44"/>
    <w:bookmarkStart w:name="z55" w:id="45"/>
    <w:p>
      <w:pPr>
        <w:spacing w:after="0"/>
        <w:ind w:left="0"/>
        <w:jc w:val="both"/>
      </w:pPr>
      <w:r>
        <w:rPr>
          <w:rFonts w:ascii="Times New Roman"/>
          <w:b w:val="false"/>
          <w:i w:val="false"/>
          <w:color w:val="000000"/>
          <w:sz w:val="28"/>
        </w:rPr>
        <w:t xml:space="preserve">
      6- 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5"/>
    <w:bookmarkStart w:name="z56" w:id="46"/>
    <w:p>
      <w:pPr>
        <w:spacing w:after="0"/>
        <w:ind w:left="0"/>
        <w:jc w:val="both"/>
      </w:pPr>
      <w:r>
        <w:rPr>
          <w:rFonts w:ascii="Times New Roman"/>
          <w:b w:val="false"/>
          <w:i w:val="false"/>
          <w:color w:val="000000"/>
          <w:sz w:val="28"/>
        </w:rPr>
        <w:t>
      "3) көрсетілетін қызметті беруші өтінішті құжаттармен қарау нәтижелері бойынша лицензияны және (немесе) лицензияға қосымшаны ресімдейді, қол қояды және көрсетілетін қызметті алушының "жеке кабинетіне" жолдайды - 1 (бір) жұмыс күні ішінде.</w:t>
      </w:r>
    </w:p>
    <w:bookmarkEnd w:id="46"/>
    <w:bookmarkStart w:name="z57" w:id="47"/>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9" w:id="48"/>
    <w:p>
      <w:pPr>
        <w:spacing w:after="0"/>
        <w:ind w:left="0"/>
        <w:jc w:val="both"/>
      </w:pPr>
      <w:r>
        <w:rPr>
          <w:rFonts w:ascii="Times New Roman"/>
          <w:b w:val="false"/>
          <w:i w:val="false"/>
          <w:color w:val="000000"/>
          <w:sz w:val="28"/>
        </w:rPr>
        <w:t>
      "Лицензиат заңды тұлғаның құрылтайшылары құрамының өзгеруіне байланысты лицензияны және (немесе) лицензияға қосымшаны қайта ресімдеу кезінде лицензиар өтініш берушінің сәулет, қала құрылысы және құрылыс қызметі саласында лицензиялау кезінде қойылатын біліктілік талаптарына сәйкестігін тексереді".</w:t>
      </w:r>
    </w:p>
    <w:bookmarkEnd w:id="48"/>
    <w:bookmarkStart w:name="z60" w:id="49"/>
    <w:p>
      <w:pPr>
        <w:spacing w:after="0"/>
        <w:ind w:left="0"/>
        <w:jc w:val="both"/>
      </w:pPr>
      <w:r>
        <w:rPr>
          <w:rFonts w:ascii="Times New Roman"/>
          <w:b w:val="false"/>
          <w:i w:val="false"/>
          <w:color w:val="000000"/>
          <w:sz w:val="28"/>
        </w:rPr>
        <w:t xml:space="preserve">
      "Жобалау қызметіне лицензия беру" қызметін көрсету қағидарларына </w:t>
      </w:r>
      <w:r>
        <w:rPr>
          <w:rFonts w:ascii="Times New Roman"/>
          <w:b w:val="false"/>
          <w:i w:val="false"/>
          <w:color w:val="000000"/>
          <w:sz w:val="28"/>
        </w:rPr>
        <w:t>1-қосымша</w:t>
      </w: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9"/>
    <w:bookmarkStart w:name="z61" w:id="50"/>
    <w:p>
      <w:pPr>
        <w:spacing w:after="0"/>
        <w:ind w:left="0"/>
        <w:jc w:val="both"/>
      </w:pPr>
      <w:r>
        <w:rPr>
          <w:rFonts w:ascii="Times New Roman"/>
          <w:b w:val="false"/>
          <w:i w:val="false"/>
          <w:color w:val="000000"/>
          <w:sz w:val="28"/>
        </w:rPr>
        <w:t xml:space="preserve">
      "Құрылыс-монтаждау жұмыстарына лицензия беру" қызметін көрсету </w:t>
      </w:r>
      <w:r>
        <w:rPr>
          <w:rFonts w:ascii="Times New Roman"/>
          <w:b w:val="false"/>
          <w:i w:val="false"/>
          <w:color w:val="000000"/>
          <w:sz w:val="28"/>
        </w:rPr>
        <w:t>қағидаларында</w:t>
      </w:r>
    </w:p>
    <w:bookmarkEnd w:id="50"/>
    <w:bookmarkStart w:name="z62" w:id="51"/>
    <w:p>
      <w:pPr>
        <w:spacing w:after="0"/>
        <w:ind w:left="0"/>
        <w:jc w:val="both"/>
      </w:pPr>
      <w:r>
        <w:rPr>
          <w:rFonts w:ascii="Times New Roman"/>
          <w:b w:val="false"/>
          <w:i w:val="false"/>
          <w:color w:val="000000"/>
          <w:sz w:val="28"/>
        </w:rPr>
        <w:t xml:space="preserve">
      6- 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51"/>
    <w:bookmarkStart w:name="z63" w:id="52"/>
    <w:p>
      <w:pPr>
        <w:spacing w:after="0"/>
        <w:ind w:left="0"/>
        <w:jc w:val="both"/>
      </w:pPr>
      <w:r>
        <w:rPr>
          <w:rFonts w:ascii="Times New Roman"/>
          <w:b w:val="false"/>
          <w:i w:val="false"/>
          <w:color w:val="000000"/>
          <w:sz w:val="28"/>
        </w:rPr>
        <w:t>
      "3) көрсетілетін қызметті беруші өтінішті құжаттармен қарау нәтижелері бойынша лицензияны және (немесе) лицензияға қосымшаны ресімдейді, қол қояды және көрсетілетін қызметті алушының "жеке кабинетіне" жолдайды - 1 (бір) жұмыс күні ішінде.</w:t>
      </w:r>
    </w:p>
    <w:bookmarkEnd w:id="52"/>
    <w:bookmarkStart w:name="z64" w:id="53"/>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6" w:id="54"/>
    <w:p>
      <w:pPr>
        <w:spacing w:after="0"/>
        <w:ind w:left="0"/>
        <w:jc w:val="both"/>
      </w:pPr>
      <w:r>
        <w:rPr>
          <w:rFonts w:ascii="Times New Roman"/>
          <w:b w:val="false"/>
          <w:i w:val="false"/>
          <w:color w:val="000000"/>
          <w:sz w:val="28"/>
        </w:rPr>
        <w:t>
      "Лицензиат заңды тұлғаның құрылтайшылары құрамының өзгеруіне байланысты лицензияны және (немесе) лицензияға қосымшаны қайта ресімдеу кезінде лицензиар өтініш берушінің сәулет, қала құрылысы және құрылыс қызметі саласында лицензиялау кезінде қойылатын біліктілік талаптарына сәйкестігін тексереді".</w:t>
      </w:r>
    </w:p>
    <w:bookmarkEnd w:id="54"/>
    <w:bookmarkStart w:name="z67" w:id="55"/>
    <w:p>
      <w:pPr>
        <w:spacing w:after="0"/>
        <w:ind w:left="0"/>
        <w:jc w:val="both"/>
      </w:pPr>
      <w:r>
        <w:rPr>
          <w:rFonts w:ascii="Times New Roman"/>
          <w:b w:val="false"/>
          <w:i w:val="false"/>
          <w:color w:val="000000"/>
          <w:sz w:val="28"/>
        </w:rPr>
        <w:t xml:space="preserve">
      "Құрылыс-монтаждау жұмыстарына лицензия беру" қызметін көрсету қағидарларына </w:t>
      </w:r>
      <w:r>
        <w:rPr>
          <w:rFonts w:ascii="Times New Roman"/>
          <w:b w:val="false"/>
          <w:i w:val="false"/>
          <w:color w:val="000000"/>
          <w:sz w:val="28"/>
        </w:rPr>
        <w:t>1-қосымша</w:t>
      </w:r>
      <w:r>
        <w:rPr>
          <w:rFonts w:ascii="Times New Roman"/>
          <w:b w:val="false"/>
          <w:i w:val="false"/>
          <w:color w:val="000000"/>
          <w:sz w:val="28"/>
        </w:rPr>
        <w:t xml:space="preserve">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5"/>
    <w:bookmarkStart w:name="z68" w:id="56"/>
    <w:p>
      <w:pPr>
        <w:spacing w:after="0"/>
        <w:ind w:left="0"/>
        <w:jc w:val="both"/>
      </w:pPr>
      <w:r>
        <w:rPr>
          <w:rFonts w:ascii="Times New Roman"/>
          <w:b w:val="false"/>
          <w:i w:val="false"/>
          <w:color w:val="000000"/>
          <w:sz w:val="28"/>
        </w:rPr>
        <w:t xml:space="preserve">
      4. "Жобалау және құрылыс процесіне қатысатын инженерлік-техникалық жұмыскерлерді аттестаттау жөніндегі мемлекеттік емес аттестаттау орталықтарын аккредиттеу бойынша қағидалар мен рұқсат беру талаптарын бекіту туралы" Қазақстан Республикасы Ұлттық экономика министрінің 2015 жылғы 26 қарашадағы № 735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12752 болып тіркелген) мынадай өзгерістер енгізілсін:</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0" w:id="57"/>
    <w:p>
      <w:pPr>
        <w:spacing w:after="0"/>
        <w:ind w:left="0"/>
        <w:jc w:val="both"/>
      </w:pPr>
      <w:r>
        <w:rPr>
          <w:rFonts w:ascii="Times New Roman"/>
          <w:b w:val="false"/>
          <w:i w:val="false"/>
          <w:color w:val="000000"/>
          <w:sz w:val="28"/>
        </w:rPr>
        <w:t xml:space="preserve">
      "Қазақстан Республикасы Құрылыс кодексінің 148-бабының 2-тармағының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және әлеуметтік жауапты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2" w:id="58"/>
    <w:p>
      <w:pPr>
        <w:spacing w:after="0"/>
        <w:ind w:left="0"/>
        <w:jc w:val="both"/>
      </w:pPr>
      <w:r>
        <w:rPr>
          <w:rFonts w:ascii="Times New Roman"/>
          <w:b w:val="false"/>
          <w:i w:val="false"/>
          <w:color w:val="000000"/>
          <w:sz w:val="28"/>
        </w:rPr>
        <w:t>
      "5. Заңды тұлғалар (бұдан әрі – көрсетілетін қызметті алушы) мемлекеттік көрсетілетін қызметті алу үшін өтінішті құжаттармен бірге электрондық цифрлық қолтаңбамен (бұдан әрі – ЭЦҚ) куәландырылған электрондық құжат нысанында көрсетілетін қызметті берушіге www.egov.kz "цифрлық үкімет" веб-порталы (бұдан әрі – портал) немесе цифрландыру объектісі – "сәулет, қала құрылысы және құрылыс саласындағы e-Qurylys.kz цифрлық жүйесі" (www.equrylys.kz) (бұдан әрі – цифрлық жүйе) арқылы жолдайды.";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w:t>
      </w:r>
      <w:r>
        <w:rPr>
          <w:rFonts w:ascii="Times New Roman"/>
          <w:b w:val="false"/>
          <w:i w:val="false"/>
          <w:color w:val="000000"/>
          <w:sz w:val="28"/>
        </w:rPr>
        <w:t xml:space="preserve"> мынадай редакцияда жазылсын:</w:t>
      </w:r>
    </w:p>
    <w:bookmarkStart w:name="z74" w:id="59"/>
    <w:p>
      <w:pPr>
        <w:spacing w:after="0"/>
        <w:ind w:left="0"/>
        <w:jc w:val="both"/>
      </w:pPr>
      <w:r>
        <w:rPr>
          <w:rFonts w:ascii="Times New Roman"/>
          <w:b w:val="false"/>
          <w:i w:val="false"/>
          <w:color w:val="000000"/>
          <w:sz w:val="28"/>
        </w:rPr>
        <w:t>
      "13-1. Уәкілетті орган Қағидалар бекітілген немесе өзгертілген күннен бастап 3 (үш) жұмыс күні ішінде оларды көрсету тәртібі туралы ақпаратты өзектендіреді және көрсетілетін қызметті берушіге, "цифрлықық үкімет" ақпараттық-коммуникациялық инфрақұрылымының операторына және Бірыңғай байланыс орталығына жолдайды.".</w:t>
      </w:r>
    </w:p>
    <w:bookmarkEnd w:id="59"/>
    <w:bookmarkStart w:name="z75" w:id="60"/>
    <w:p>
      <w:pPr>
        <w:spacing w:after="0"/>
        <w:ind w:left="0"/>
        <w:jc w:val="both"/>
      </w:pPr>
      <w:r>
        <w:rPr>
          <w:rFonts w:ascii="Times New Roman"/>
          <w:b w:val="false"/>
          <w:i w:val="false"/>
          <w:color w:val="000000"/>
          <w:sz w:val="28"/>
        </w:rPr>
        <w:t xml:space="preserve">
      Аккредиттеу қағидарларына </w:t>
      </w:r>
      <w:r>
        <w:rPr>
          <w:rFonts w:ascii="Times New Roman"/>
          <w:b w:val="false"/>
          <w:i w:val="false"/>
          <w:color w:val="000000"/>
          <w:sz w:val="28"/>
        </w:rPr>
        <w:t>1-қосымша</w:t>
      </w:r>
      <w:r>
        <w:rPr>
          <w:rFonts w:ascii="Times New Roman"/>
          <w:b w:val="false"/>
          <w:i w:val="false"/>
          <w:color w:val="000000"/>
          <w:sz w:val="28"/>
        </w:rPr>
        <w:t xml:space="preserve">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Сәулет, қала құрылысы және </w:t>
            </w:r>
            <w:r>
              <w:br/>
            </w:r>
            <w:r>
              <w:rPr>
                <w:rFonts w:ascii="Times New Roman"/>
                <w:b w:val="false"/>
                <w:i w:val="false"/>
                <w:color w:val="000000"/>
                <w:sz w:val="20"/>
              </w:rPr>
              <w:t xml:space="preserve">құрылыс қызметі саласындағы </w:t>
            </w:r>
            <w:r>
              <w:br/>
            </w:r>
            <w:r>
              <w:rPr>
                <w:rFonts w:ascii="Times New Roman"/>
                <w:b w:val="false"/>
                <w:i w:val="false"/>
                <w:color w:val="000000"/>
                <w:sz w:val="20"/>
              </w:rPr>
              <w:t xml:space="preserve">сараптама жұмыстарын және </w:t>
            </w:r>
            <w:r>
              <w:br/>
            </w:r>
            <w:r>
              <w:rPr>
                <w:rFonts w:ascii="Times New Roman"/>
                <w:b w:val="false"/>
                <w:i w:val="false"/>
                <w:color w:val="000000"/>
                <w:sz w:val="20"/>
              </w:rPr>
              <w:t xml:space="preserve">инжинирингтік көрсетілетін </w:t>
            </w:r>
            <w:r>
              <w:br/>
            </w:r>
            <w:r>
              <w:rPr>
                <w:rFonts w:ascii="Times New Roman"/>
                <w:b w:val="false"/>
                <w:i w:val="false"/>
                <w:color w:val="000000"/>
                <w:sz w:val="20"/>
              </w:rPr>
              <w:t xml:space="preserve">қызметтерді жүзеге асыратын </w:t>
            </w:r>
            <w:r>
              <w:br/>
            </w:r>
            <w:r>
              <w:rPr>
                <w:rFonts w:ascii="Times New Roman"/>
                <w:b w:val="false"/>
                <w:i w:val="false"/>
                <w:color w:val="000000"/>
                <w:sz w:val="20"/>
              </w:rPr>
              <w:t xml:space="preserve">сарапшыларды аттестаттау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"Сәулет, қала құрылысы</w:t>
            </w:r>
            <w:r>
              <w:rPr>
                <w:rFonts w:ascii="Times New Roman"/>
                <w:b/>
                <w:i w:val="false"/>
                <w:color w:val="000000"/>
                <w:sz w:val="20"/>
              </w:rPr>
              <w:t xml:space="preserve"> және құрылыс қызметі саласында сараптама жұмыстарын және инжинирингтік қызметтерді жүзеге асыратын сарапшыларды аттестаттау"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жұмыстарын және инжинирингтік қызметтерді жүзеге асыратын сарапшыларды аттестаттау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жобалау алдындағы және жобалау-сметалық құжаттамаға сараптама жүргізу бойынша сараптама жұмыстарын жүзеге асыратын сарапшыларды аттестаттау;</w:t>
            </w:r>
          </w:p>
          <w:p>
            <w:pPr>
              <w:spacing w:after="20"/>
              <w:ind w:left="20"/>
              <w:jc w:val="both"/>
            </w:pPr>
            <w:r>
              <w:rPr>
                <w:rFonts w:ascii="Times New Roman"/>
                <w:b w:val="false"/>
                <w:i w:val="false"/>
                <w:color w:val="000000"/>
                <w:sz w:val="20"/>
              </w:rPr>
              <w:t>
Техникалық қадағалау бойынша инжинирингтік қызметтерді жүзеге асыратын сарапшыларды аттестаттау;</w:t>
            </w:r>
          </w:p>
          <w:p>
            <w:pPr>
              <w:spacing w:after="20"/>
              <w:ind w:left="20"/>
              <w:jc w:val="both"/>
            </w:pPr>
            <w:r>
              <w:rPr>
                <w:rFonts w:ascii="Times New Roman"/>
                <w:b w:val="false"/>
                <w:i w:val="false"/>
                <w:color w:val="000000"/>
                <w:sz w:val="20"/>
              </w:rPr>
              <w:t>
Авторлық қадағалау бойынша инжинирингтік қызметтерді жүзеге асыратын сарапшыларды аттестаттау;</w:t>
            </w:r>
          </w:p>
          <w:p>
            <w:pPr>
              <w:spacing w:after="20"/>
              <w:ind w:left="20"/>
              <w:jc w:val="both"/>
            </w:pPr>
            <w:r>
              <w:rPr>
                <w:rFonts w:ascii="Times New Roman"/>
                <w:b w:val="false"/>
                <w:i w:val="false"/>
                <w:color w:val="000000"/>
                <w:sz w:val="20"/>
              </w:rPr>
              <w:t>
Ғимараттар мен құрылыстардың сенімділігі мен орнықтылығын техникалық зерттеп-қарау бойынша сараптама жұмыстарын жүзеге асыратын сарапшыларды аттестаттау;</w:t>
            </w:r>
          </w:p>
          <w:p>
            <w:pPr>
              <w:spacing w:after="20"/>
              <w:ind w:left="20"/>
              <w:jc w:val="both"/>
            </w:pPr>
            <w:r>
              <w:rPr>
                <w:rFonts w:ascii="Times New Roman"/>
                <w:b w:val="false"/>
                <w:i w:val="false"/>
                <w:color w:val="000000"/>
                <w:sz w:val="20"/>
              </w:rPr>
              <w:t>
Жеке тұлғаның тегі, аты, әкесінің аты (ол болған жағдайда) өзгерген кезде аттестатты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Көресетілген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және республикалық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тәсілдері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www.egov.kz.</w:t>
            </w:r>
          </w:p>
          <w:p>
            <w:pPr>
              <w:spacing w:after="20"/>
              <w:ind w:left="20"/>
              <w:jc w:val="both"/>
            </w:pPr>
            <w:r>
              <w:rPr>
                <w:rFonts w:ascii="Times New Roman"/>
                <w:b w:val="false"/>
                <w:i w:val="false"/>
                <w:color w:val="000000"/>
                <w:sz w:val="20"/>
              </w:rPr>
              <w:t>
Сәулет, қала құрылысы және құрылыс саласындағы цифрлық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мерзімі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1)аттестат беру – 15 жұмыс күні;</w:t>
            </w:r>
          </w:p>
          <w:p>
            <w:pPr>
              <w:spacing w:after="20"/>
              <w:ind w:left="20"/>
              <w:jc w:val="both"/>
            </w:pPr>
            <w:r>
              <w:rPr>
                <w:rFonts w:ascii="Times New Roman"/>
                <w:b w:val="false"/>
                <w:i w:val="false"/>
                <w:color w:val="000000"/>
                <w:sz w:val="20"/>
              </w:rPr>
              <w:t>
 2) жеке тұлғаның тегі, аты, әкесінің аты (ол болған жағдайда) өзгерген кезде, сондай-ақ қолданылу мерзімі көрсетілмеген қағаз түріндегі аттестатты электрондық аттестатқа ауыстыру кезінде аттестатты қайта ресімдеу – 3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нысаны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нәтижесі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жұмыстарын және инжинирингтік қызметтерді жүзеге асыратын сарапшының аттестатын беру немесе қайта ресімдеу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көрсетілген қызметті беруші – Қазақстан Республикасының еңбек заңнамасына сәйкес демалыс және мереке күндерін қоспағанда, дүйсенбіден жұмаға дейін түскі үзіліспен белгіленген жұмыс кестесіне сәйкес.</w:t>
            </w:r>
          </w:p>
          <w:p>
            <w:pPr>
              <w:spacing w:after="20"/>
              <w:ind w:left="20"/>
              <w:jc w:val="both"/>
            </w:pPr>
            <w:r>
              <w:rPr>
                <w:rFonts w:ascii="Times New Roman"/>
                <w:b w:val="false"/>
                <w:i w:val="false"/>
                <w:color w:val="000000"/>
                <w:sz w:val="20"/>
              </w:rPr>
              <w:t>
Мемлекеттік қызметті көрсету үшін өтініштерді қабылдау және нәтижелерін беру сағат 9.00-ден 17.00-ге дейін жүзеге асырылады;</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жағдайда, Кодекске сәйкес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үшін көрсетілетін қызметті алушыдан талап етілетін құжаттар мен мәліметтердің тізбесі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қызметті алған кезде: </w:t>
            </w:r>
          </w:p>
          <w:p>
            <w:pPr>
              <w:spacing w:after="20"/>
              <w:ind w:left="20"/>
              <w:jc w:val="both"/>
            </w:pPr>
            <w:r>
              <w:rPr>
                <w:rFonts w:ascii="Times New Roman"/>
                <w:b w:val="false"/>
                <w:i w:val="false"/>
                <w:color w:val="000000"/>
                <w:sz w:val="20"/>
              </w:rPr>
              <w:t>
осы Қағидаларға 2-қосымшаға сәйкес нысан бойынша өтініш берушінің электрондық-цифрлық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жеке басын куәландыратын құжат – өтініш берушінің жеке басын сәйкестендіру үшін (тестілеуге жіберу кезінде ұсынылады);</w:t>
            </w:r>
          </w:p>
          <w:p>
            <w:pPr>
              <w:spacing w:after="20"/>
              <w:ind w:left="20"/>
              <w:jc w:val="both"/>
            </w:pPr>
            <w:r>
              <w:rPr>
                <w:rFonts w:ascii="Times New Roman"/>
                <w:b w:val="false"/>
                <w:i w:val="false"/>
                <w:color w:val="000000"/>
                <w:sz w:val="20"/>
              </w:rPr>
              <w:t>
техникалық және авторлық қадағалау, ғимараттар мен құрылыстардың сенімділігін және орнықтылығын техникалық тексеру сарапшы ретінде аттестаттау үшін, жоғары кәсіптік білімі туралы дипломның электрондық көшірмесі (ғылыми дәрежесі және ғылыми атағы болған жағдайда, растайтын құжаттың электрондық көшірмесі) немесе шетел азаматтары үшін білім туралы құжаттың және оның қосымшасының заңдастырылған немесе апостильденген электрондық көшірмесі және білім туралы құжаттың және оның қосымшасының, мөрдің аудармасын қоса алғанда нотариалды куәландырылған аудармасы (егер құжат толығымен шет тілінде болса);</w:t>
            </w:r>
          </w:p>
          <w:p>
            <w:pPr>
              <w:spacing w:after="20"/>
              <w:ind w:left="20"/>
              <w:jc w:val="both"/>
            </w:pPr>
            <w:r>
              <w:rPr>
                <w:rFonts w:ascii="Times New Roman"/>
                <w:b w:val="false"/>
                <w:i w:val="false"/>
                <w:color w:val="000000"/>
                <w:sz w:val="20"/>
              </w:rPr>
              <w:t>
қала құрылысы, жобалау алдындағы және жобалау-сметалық құжаттамаларға сараптама бойынша сарапшы ретінде аттестаттау үшін, қала құрылысы, жобалау-сметалық құжаттаманың тиісті бөлімдері бойынша жоғары кәсіптік білімі туралы дипломның электрондық көшірмесі (ғылыми дәрежесі және ғылыми атағы болған жағдайда, растайтын құжаттың электрондық көшірмесі) немесе шетел азаматтары үшін білім туралы құжаттың және оның қосымшасының заңдастырылған немесе апостильденген электрондық көшірмесі және білім туралы құжаттың және оның қосымшасының, мөрдің аудармасын қоса алғанда нотариалды куәландырылған аудармасы (егер құжат толығымен шет тілінде болса);</w:t>
            </w:r>
          </w:p>
          <w:p>
            <w:pPr>
              <w:spacing w:after="20"/>
              <w:ind w:left="20"/>
              <w:jc w:val="both"/>
            </w:pPr>
            <w:r>
              <w:rPr>
                <w:rFonts w:ascii="Times New Roman"/>
                <w:b w:val="false"/>
                <w:i w:val="false"/>
                <w:color w:val="000000"/>
                <w:sz w:val="20"/>
              </w:rPr>
              <w:t>
Еңбек кітапшасы негізді себептер бойынша болмаған жағдайда, көрсетілетін қызметті алушы еңбек қызметін растайтын келесі құжаттардың бірін ұсынады:</w:t>
            </w:r>
          </w:p>
          <w:p>
            <w:pPr>
              <w:spacing w:after="20"/>
              <w:ind w:left="20"/>
              <w:jc w:val="both"/>
            </w:pPr>
            <w:r>
              <w:rPr>
                <w:rFonts w:ascii="Times New Roman"/>
                <w:b w:val="false"/>
                <w:i w:val="false"/>
                <w:color w:val="000000"/>
                <w:sz w:val="20"/>
              </w:rPr>
              <w:t>
жұмыс берушінің оны тоқтату күні мен негіздемесі туралы белгісі бар еңбек шартының электрондық көшірмесі;</w:t>
            </w:r>
          </w:p>
          <w:p>
            <w:pPr>
              <w:spacing w:after="20"/>
              <w:ind w:left="20"/>
              <w:jc w:val="both"/>
            </w:pPr>
            <w:r>
              <w:rPr>
                <w:rFonts w:ascii="Times New Roman"/>
                <w:b w:val="false"/>
                <w:i w:val="false"/>
                <w:color w:val="000000"/>
                <w:sz w:val="20"/>
              </w:rPr>
              <w:t>
еңбек шартын жасау және тоқтату негізінде еңбек қатынастарының туындауын және тоқтатылуын растайтын жұмыс берушінің актісінен үзіндінің электрондық көшірмесі;</w:t>
            </w:r>
          </w:p>
          <w:p>
            <w:pPr>
              <w:spacing w:after="20"/>
              <w:ind w:left="20"/>
              <w:jc w:val="both"/>
            </w:pPr>
            <w:r>
              <w:rPr>
                <w:rFonts w:ascii="Times New Roman"/>
                <w:b w:val="false"/>
                <w:i w:val="false"/>
                <w:color w:val="000000"/>
                <w:sz w:val="20"/>
              </w:rPr>
              <w:t>
қызметкердің еңбек қызметі туралы мәліметтері бар мұрағаттық анықтаманың электрондық көшірмесі. Шетел азаматтары үшін еңбек қызметін растайтын құжаттың заңдастырылған немесе апостильденген электрондық көшірмесі және құжаттың, мөрдің аудармасын қоса алғанда нотариалды куәландырылған аудармасы (егер құжат толығымен шет тілінде болса).</w:t>
            </w:r>
          </w:p>
          <w:p>
            <w:pPr>
              <w:spacing w:after="20"/>
              <w:ind w:left="20"/>
              <w:jc w:val="both"/>
            </w:pPr>
            <w:r>
              <w:rPr>
                <w:rFonts w:ascii="Times New Roman"/>
                <w:b w:val="false"/>
                <w:i w:val="false"/>
                <w:color w:val="000000"/>
                <w:sz w:val="20"/>
              </w:rPr>
              <w:t>
2) жеке тұлғаның тегі, аты, әкесінің аты (ол болған кезде) өзгеруіне байланысты қайта ресімдеу кезінде:</w:t>
            </w:r>
          </w:p>
          <w:p>
            <w:pPr>
              <w:spacing w:after="20"/>
              <w:ind w:left="20"/>
              <w:jc w:val="both"/>
            </w:pPr>
            <w:r>
              <w:rPr>
                <w:rFonts w:ascii="Times New Roman"/>
                <w:b w:val="false"/>
                <w:i w:val="false"/>
                <w:color w:val="000000"/>
                <w:sz w:val="20"/>
              </w:rPr>
              <w:t>
осы Қағидаларға 5-қосымшаға сәйкес нысан бойынша өтініш берушінің электрондық-цифрлық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3) қағаз және электрондық аттестатын қолданылу мерзімі көрсетілмей электрондық аттестатқа қайта ресімдеу кезінде:</w:t>
            </w:r>
          </w:p>
          <w:p>
            <w:pPr>
              <w:spacing w:after="20"/>
              <w:ind w:left="20"/>
              <w:jc w:val="both"/>
            </w:pPr>
            <w:r>
              <w:rPr>
                <w:rFonts w:ascii="Times New Roman"/>
                <w:b w:val="false"/>
                <w:i w:val="false"/>
                <w:color w:val="000000"/>
                <w:sz w:val="20"/>
              </w:rPr>
              <w:t>
осы Қағидаларға 5-қосымшаға сәйкес нысан бойынша өтініш берушінің электрондық-цифрлық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аттестаттың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ұсынылған құжаттардың және (немесе) олардағы деректердің (мәліметтердің) анық еместігін белгілеу;</w:t>
            </w:r>
          </w:p>
          <w:p>
            <w:pPr>
              <w:spacing w:after="20"/>
              <w:ind w:left="20"/>
              <w:jc w:val="both"/>
            </w:pPr>
            <w:r>
              <w:rPr>
                <w:rFonts w:ascii="Times New Roman"/>
                <w:b w:val="false"/>
                <w:i w:val="false"/>
                <w:color w:val="000000"/>
                <w:sz w:val="20"/>
              </w:rPr>
              <w:t>
2. көрсетілетін қызметті алушының және (немесе) ұсынылған материалдардың белгіленген талаптарға сәйкес келмеуі;</w:t>
            </w:r>
          </w:p>
          <w:p>
            <w:pPr>
              <w:spacing w:after="20"/>
              <w:ind w:left="20"/>
              <w:jc w:val="both"/>
            </w:pPr>
            <w:r>
              <w:rPr>
                <w:rFonts w:ascii="Times New Roman"/>
                <w:b w:val="false"/>
                <w:i w:val="false"/>
                <w:color w:val="000000"/>
                <w:sz w:val="20"/>
              </w:rPr>
              <w:t>
3. келісуді талап ететін уәкілетті органның теріс жауабы немесе сараптама нәтижесінің теріс қорытындысы;</w:t>
            </w:r>
          </w:p>
          <w:p>
            <w:pPr>
              <w:spacing w:after="20"/>
              <w:ind w:left="20"/>
              <w:jc w:val="both"/>
            </w:pPr>
            <w:r>
              <w:rPr>
                <w:rFonts w:ascii="Times New Roman"/>
                <w:b w:val="false"/>
                <w:i w:val="false"/>
                <w:color w:val="000000"/>
                <w:sz w:val="20"/>
              </w:rPr>
              <w:t>
4. қызметті жүзеге асыруға тыйым салу туралы заңды күшіне енген сот шешімінің болуы;</w:t>
            </w:r>
          </w:p>
          <w:p>
            <w:pPr>
              <w:spacing w:after="20"/>
              <w:ind w:left="20"/>
              <w:jc w:val="both"/>
            </w:pPr>
            <w:r>
              <w:rPr>
                <w:rFonts w:ascii="Times New Roman"/>
                <w:b w:val="false"/>
                <w:i w:val="false"/>
                <w:color w:val="000000"/>
                <w:sz w:val="20"/>
              </w:rPr>
              <w:t>
5. арнайы құқықтан айыру туралы заңды күшіне енген сот шешімінің болуы;</w:t>
            </w:r>
          </w:p>
          <w:p>
            <w:pPr>
              <w:spacing w:after="20"/>
              <w:ind w:left="20"/>
              <w:jc w:val="both"/>
            </w:pPr>
            <w:r>
              <w:rPr>
                <w:rFonts w:ascii="Times New Roman"/>
                <w:b w:val="false"/>
                <w:i w:val="false"/>
                <w:color w:val="000000"/>
                <w:sz w:val="20"/>
              </w:rPr>
              <w:t>
6. тестілеу нәтижесі бойынша өтініш беруші шекті деңгейден төмен баға алған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мәртебесі туралы ақпаратты порталдың "жеке кабинеті", сондай-ақ мемлекеттік қызмет көрсету мәселелері жөніндегі бірыңғай байланыс орталығы арқылы қашықтан қол жеткізу режимінде алады.</w:t>
            </w:r>
          </w:p>
          <w:p>
            <w:pPr>
              <w:spacing w:after="20"/>
              <w:ind w:left="20"/>
              <w:jc w:val="both"/>
            </w:pPr>
            <w:r>
              <w:rPr>
                <w:rFonts w:ascii="Times New Roman"/>
                <w:b w:val="false"/>
                <w:i w:val="false"/>
                <w:color w:val="000000"/>
                <w:sz w:val="20"/>
              </w:rPr>
              <w:t>
Мемлекеттік қызмет көрсету мәселелері бойынша анықтама қызметтерінің байланыс телефондары сәулет, қала құрылысы және құрылыс істері жөніндегі уәкілетті органның және көрсетілген қызметті берушінің интернет-ресурстарында орналастырылады: www.gov.kz.</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 –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"Іздестіру қызметіне лицензия беру" мемлекеттік қызмет көрсетуге қойылатын негізгі талаптардың тізбесі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қызметіне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Инженерлік-геодезиялық жұмыстар; </w:t>
            </w:r>
          </w:p>
          <w:p>
            <w:pPr>
              <w:spacing w:after="20"/>
              <w:ind w:left="20"/>
              <w:jc w:val="both"/>
            </w:pPr>
            <w:r>
              <w:rPr>
                <w:rFonts w:ascii="Times New Roman"/>
                <w:b w:val="false"/>
                <w:i w:val="false"/>
                <w:color w:val="000000"/>
                <w:sz w:val="20"/>
              </w:rPr>
              <w:t xml:space="preserve">
Инженерлік-геологиялық және инженерлік-гидрогеологиялық жұмыстар; </w:t>
            </w:r>
          </w:p>
          <w:p>
            <w:pPr>
              <w:spacing w:after="20"/>
              <w:ind w:left="20"/>
              <w:jc w:val="both"/>
            </w:pPr>
            <w:r>
              <w:rPr>
                <w:rFonts w:ascii="Times New Roman"/>
                <w:b w:val="false"/>
                <w:i w:val="false"/>
                <w:color w:val="000000"/>
                <w:sz w:val="20"/>
              </w:rPr>
              <w:t xml:space="preserve">
Заңды тұлға-лицензиатты бөлу және бөлу нысанында қайта ұйымдастыру кезінде және санат бере отырып, лицензияны қайта ресімдеу кезінде лицензияны қайта ресімдеу; </w:t>
            </w:r>
          </w:p>
          <w:p>
            <w:pPr>
              <w:spacing w:after="20"/>
              <w:ind w:left="20"/>
              <w:jc w:val="both"/>
            </w:pPr>
            <w:r>
              <w:rPr>
                <w:rFonts w:ascii="Times New Roman"/>
                <w:b w:val="false"/>
                <w:i w:val="false"/>
                <w:color w:val="000000"/>
                <w:sz w:val="20"/>
              </w:rPr>
              <w:t>
Лицензиат-дара кәсіпкерді қайта тіркеу, оның атауы немесе заңды мекенжайы өзгерген кезде лицензияны қайта ресімдеу, лицензиат-заңды тұлғаның атауы және (немесе) орналасқан жері өзгерген кезде лицензияны қайта ресімдеу, лицензиат-жеке тұлғаның тегі, аты, әкесінің аты (ол болған кезде) өзгерген кезде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және республикалық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www.egov.kz.</w:t>
            </w:r>
          </w:p>
          <w:p>
            <w:pPr>
              <w:spacing w:after="20"/>
              <w:ind w:left="20"/>
              <w:jc w:val="both"/>
            </w:pPr>
            <w:r>
              <w:rPr>
                <w:rFonts w:ascii="Times New Roman"/>
                <w:b w:val="false"/>
                <w:i w:val="false"/>
                <w:color w:val="000000"/>
                <w:sz w:val="20"/>
              </w:rPr>
              <w:t>
Сәулет, қала құрылысы және құрылыс саласындағы ақпараттық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тұлға-лицензиатты бөліп шығару және бөлу нысанында қайта ұйымдастыру кезінде, лицензияны қайта ресімдеу кезінде лицензияны және (немесе) лицензияға қосымшаны беру, қайта ресімдеу - 5 жұмыс күні;</w:t>
            </w:r>
          </w:p>
          <w:p>
            <w:pPr>
              <w:spacing w:after="20"/>
              <w:ind w:left="20"/>
              <w:jc w:val="both"/>
            </w:pPr>
            <w:r>
              <w:rPr>
                <w:rFonts w:ascii="Times New Roman"/>
                <w:b w:val="false"/>
                <w:i w:val="false"/>
                <w:color w:val="000000"/>
                <w:sz w:val="20"/>
              </w:rPr>
              <w:t>
2)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заңды тұлға-лицензиатты бірігу нысанында қайта ұйымдастыру, заңды тұлға-лицензиатты қайта құру нысанында қайта ұйымдастыру, заңды тұлға-лицензиатты басқа заңды тұлғамен қосылу нысанында қайта ұйымдастыру кезінде қайта ресімдеу кезінде - 3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қызметіне лицензия және (немесе) лицензияға қосымшаны беру және қайта ресімдеу,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көрсетілетін қызметтің көрсету нәтижесін ұсыну нысаны: электрондық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үшін-10 айлық есептік көрсеткіш;</w:t>
            </w:r>
          </w:p>
          <w:p>
            <w:pPr>
              <w:spacing w:after="20"/>
              <w:ind w:left="20"/>
              <w:jc w:val="both"/>
            </w:pPr>
            <w:r>
              <w:rPr>
                <w:rFonts w:ascii="Times New Roman"/>
                <w:b w:val="false"/>
                <w:i w:val="false"/>
                <w:color w:val="000000"/>
                <w:sz w:val="20"/>
              </w:rPr>
              <w:t>
2) лицензияны қайта ресімдеу үшін-лицензия беру кезіндегі мөлшерлеменің 10 %.</w:t>
            </w:r>
          </w:p>
          <w:p>
            <w:pPr>
              <w:spacing w:after="20"/>
              <w:ind w:left="20"/>
              <w:jc w:val="both"/>
            </w:pPr>
            <w:r>
              <w:rPr>
                <w:rFonts w:ascii="Times New Roman"/>
                <w:b w:val="false"/>
                <w:i w:val="false"/>
                <w:color w:val="000000"/>
                <w:sz w:val="20"/>
              </w:rPr>
              <w:t>
Лицензиялық алымды төлеу екінші деңгейдегі банктер және банк операцияларының жекелеген түрлерін жүзеге асыратын ұйымдар арқылы қолма-қол ақшасыз нысанда жүзеге асырылады.</w:t>
            </w:r>
          </w:p>
          <w:p>
            <w:pPr>
              <w:spacing w:after="20"/>
              <w:ind w:left="20"/>
              <w:jc w:val="both"/>
            </w:pPr>
            <w:r>
              <w:rPr>
                <w:rFonts w:ascii="Times New Roman"/>
                <w:b w:val="false"/>
                <w:i w:val="false"/>
                <w:color w:val="000000"/>
                <w:sz w:val="20"/>
              </w:rPr>
              <w:t>
Іздестіру қызметіне лицензия алуға, лицензияны қайта ресімдеуге электрондық сұрау салу берілген кезде төлем "электрондық үкіметтің"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белгіленген жұмыс кестесіне сәйкес дүйсенбіден жұмаға дейін, түскі үзіліспен, демалыс және мереке күндерінен басқа уақытта жұмыс істейді.</w:t>
            </w:r>
          </w:p>
          <w:p>
            <w:pPr>
              <w:spacing w:after="20"/>
              <w:ind w:left="20"/>
              <w:jc w:val="both"/>
            </w:pPr>
            <w:r>
              <w:rPr>
                <w:rFonts w:ascii="Times New Roman"/>
                <w:b w:val="false"/>
                <w:i w:val="false"/>
                <w:color w:val="000000"/>
                <w:sz w:val="20"/>
              </w:rPr>
              <w:t>
Мемлекеттік қызметті көрсету үшін өтініштерді қабылдау және нәтижелерін беру сағат 9.00-ден 17.00-ге дейін жүзеге асырылады;</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қабылдауды және мемлекеттік көрсетілетін қызметтің нәтижесін беруді келесі жұмыс күнінде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және (немесе) лицензияға қосымшаны алған кезде:</w:t>
            </w:r>
          </w:p>
          <w:p>
            <w:pPr>
              <w:spacing w:after="20"/>
              <w:ind w:left="20"/>
              <w:jc w:val="both"/>
            </w:pPr>
            <w:r>
              <w:rPr>
                <w:rFonts w:ascii="Times New Roman"/>
                <w:b w:val="false"/>
                <w:i w:val="false"/>
                <w:color w:val="000000"/>
                <w:sz w:val="20"/>
              </w:rPr>
              <w:t>
жеке тұлға үшін - осы Қағидаларға 2-қосымшаға сәйкес, мемлекеттік көрсетілетін қызмет алушының ЭЦҚ қойылған электрондық құжат нысанындағы өтініш;</w:t>
            </w:r>
          </w:p>
          <w:p>
            <w:pPr>
              <w:spacing w:after="20"/>
              <w:ind w:left="20"/>
              <w:jc w:val="both"/>
            </w:pPr>
            <w:r>
              <w:rPr>
                <w:rFonts w:ascii="Times New Roman"/>
                <w:b w:val="false"/>
                <w:i w:val="false"/>
                <w:color w:val="000000"/>
                <w:sz w:val="20"/>
              </w:rPr>
              <w:t>
заңды тұлға үшін - осы Қағидаларға 3-қосымшаға сәйкес, мемлекеттік көрсетілетін қызмет алушының ЭЦҚ қойылған электрондық құжат нысанындағы өтініш;</w:t>
            </w:r>
          </w:p>
          <w:p>
            <w:pPr>
              <w:spacing w:after="20"/>
              <w:ind w:left="20"/>
              <w:jc w:val="both"/>
            </w:pPr>
            <w:r>
              <w:rPr>
                <w:rFonts w:ascii="Times New Roman"/>
                <w:b w:val="false"/>
                <w:i w:val="false"/>
                <w:color w:val="000000"/>
                <w:sz w:val="20"/>
              </w:rPr>
              <w:t>
осы Қағидаларға 4-қосымшаға сәйкес біліктілік талаптарға сәйкестігі туралы мәліметтер нысаны, штатында лицензияланатын қызмет түрінің өтініш жасалған кіші түрінің құрамына кіретін инженер-техник жұмыскердің болуын және ең аз материалдық-техникалық жарақтандырылуының болуын растайтын құжаттармен қоса беріледі;</w:t>
            </w:r>
          </w:p>
          <w:p>
            <w:pPr>
              <w:spacing w:after="20"/>
              <w:ind w:left="20"/>
              <w:jc w:val="both"/>
            </w:pPr>
            <w:r>
              <w:rPr>
                <w:rFonts w:ascii="Times New Roman"/>
                <w:b w:val="false"/>
                <w:i w:val="false"/>
                <w:color w:val="000000"/>
                <w:sz w:val="20"/>
              </w:rPr>
              <w:t>
2)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заңды тұлға-лицензиатты бірігу нысанында қайта ұйымдастыру, заңды тұлға-лицензиатты қайта құру нысанында қайта ұйымдастыру, заңды тұлға-лицензиатты басқа заңды тұлғамен қосылу нысанында қайта ұйымдастыру кезінде қайта ресімдеген кезде:</w:t>
            </w:r>
          </w:p>
          <w:p>
            <w:pPr>
              <w:spacing w:after="20"/>
              <w:ind w:left="20"/>
              <w:jc w:val="both"/>
            </w:pPr>
            <w:r>
              <w:rPr>
                <w:rFonts w:ascii="Times New Roman"/>
                <w:b w:val="false"/>
                <w:i w:val="false"/>
                <w:color w:val="000000"/>
                <w:sz w:val="20"/>
              </w:rPr>
              <w:t>
жеке тұлға үшін - осы Қағидаларға 5-қосымшаға сәйкес, мемлекеттік көрсетілетін қызмет алушының ЭЦҚ қойылған нысан бойынша өтініш;</w:t>
            </w:r>
          </w:p>
          <w:p>
            <w:pPr>
              <w:spacing w:after="20"/>
              <w:ind w:left="20"/>
              <w:jc w:val="both"/>
            </w:pPr>
            <w:r>
              <w:rPr>
                <w:rFonts w:ascii="Times New Roman"/>
                <w:b w:val="false"/>
                <w:i w:val="false"/>
                <w:color w:val="000000"/>
                <w:sz w:val="20"/>
              </w:rPr>
              <w:t>
заңды тұлға үшін - осы Қағидаларға 6-қосымшаға сәйкес, мемлекеттік көрсетілетін қызмет алушының ЭЦҚ қойылған, нысан бойынша өтініш;</w:t>
            </w:r>
          </w:p>
          <w:p>
            <w:pPr>
              <w:spacing w:after="20"/>
              <w:ind w:left="20"/>
              <w:jc w:val="both"/>
            </w:pPr>
            <w:r>
              <w:rPr>
                <w:rFonts w:ascii="Times New Roman"/>
                <w:b w:val="false"/>
                <w:i w:val="false"/>
                <w:color w:val="000000"/>
                <w:sz w:val="20"/>
              </w:rPr>
              <w:t>
3) заңды тұлға-лицензиатты бөліп шығару нысанында қайта ұйымдастыру, заңды тұлға-лицензиатты бөліну нысанында қайта ұйымдастыру кезінде, лицензияны қайта ресімдеген кезде:</w:t>
            </w:r>
          </w:p>
          <w:p>
            <w:pPr>
              <w:spacing w:after="20"/>
              <w:ind w:left="20"/>
              <w:jc w:val="both"/>
            </w:pPr>
            <w:r>
              <w:rPr>
                <w:rFonts w:ascii="Times New Roman"/>
                <w:b w:val="false"/>
                <w:i w:val="false"/>
                <w:color w:val="000000"/>
                <w:sz w:val="20"/>
              </w:rPr>
              <w:t>
заңды тұлға үшін - осы Қағидаларға 6-қосымшаға сәйкес, мемлекеттік көрсетілетін қызмет алушының ЭЦҚ қойылған электрондық нысан бойынша өтініш;</w:t>
            </w:r>
          </w:p>
          <w:p>
            <w:pPr>
              <w:spacing w:after="20"/>
              <w:ind w:left="20"/>
              <w:jc w:val="both"/>
            </w:pPr>
            <w:r>
              <w:rPr>
                <w:rFonts w:ascii="Times New Roman"/>
                <w:b w:val="false"/>
                <w:i w:val="false"/>
                <w:color w:val="000000"/>
                <w:sz w:val="20"/>
              </w:rPr>
              <w:t>
осы Қағидаларға 4-қосымшаға сәйкес біліктілік талаптарға сәйкестігі туралы мәліметтер нысаны;</w:t>
            </w:r>
          </w:p>
          <w:p>
            <w:pPr>
              <w:spacing w:after="20"/>
              <w:ind w:left="20"/>
              <w:jc w:val="both"/>
            </w:pPr>
            <w:r>
              <w:rPr>
                <w:rFonts w:ascii="Times New Roman"/>
                <w:b w:val="false"/>
                <w:i w:val="false"/>
                <w:color w:val="000000"/>
                <w:sz w:val="20"/>
              </w:rPr>
              <w:t>
заңды тұлға-лицензиатты бөліп шығару нысанында қайта ұйымдастыру кезінде Қазақстан Республикасының заңнамасында белгіленген тәртіппен ресімделген бөліп шығарған заңды тұлғаның лицензияны бөлініп шыққан заңды тұлғаға қайта ресімдеуге келіскені туралы шешімінің электрондық көшірмесі;</w:t>
            </w:r>
          </w:p>
          <w:p>
            <w:pPr>
              <w:spacing w:after="20"/>
              <w:ind w:left="20"/>
              <w:jc w:val="both"/>
            </w:pPr>
            <w:r>
              <w:rPr>
                <w:rFonts w:ascii="Times New Roman"/>
                <w:b w:val="false"/>
                <w:i w:val="false"/>
                <w:color w:val="000000"/>
                <w:sz w:val="20"/>
              </w:rPr>
              <w:t>
Көрсетілетін қызметті алушы ақпараттық жүйелердегі заңмен қорғалатын құпияны құрайтын мәліметтерді пайдалануға келісім береді.</w:t>
            </w:r>
          </w:p>
          <w:p>
            <w:pPr>
              <w:spacing w:after="20"/>
              <w:ind w:left="20"/>
              <w:jc w:val="both"/>
            </w:pPr>
            <w:r>
              <w:rPr>
                <w:rFonts w:ascii="Times New Roman"/>
                <w:b w:val="false"/>
                <w:i w:val="false"/>
                <w:color w:val="000000"/>
                <w:sz w:val="20"/>
              </w:rPr>
              <w:t>
4)Лицензиат заңды тұлғаның құрылтайшылары құрамының өзгеруіне байланысты лицензияны және (немесе) лицензияға қосымшаны қайта ресімдеу кезінде лицензиар өтініш берушінің сәулет, қала құрылысы және құрылыс қызметі саласында лицензиялау кезінде қойылатын біліктілік талаптарына сәйкестігін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өтініш беруші біліктілік талаптарына сәйкес келмеген;</w:t>
            </w:r>
          </w:p>
          <w:p>
            <w:pPr>
              <w:spacing w:after="20"/>
              <w:ind w:left="20"/>
              <w:jc w:val="both"/>
            </w:pPr>
            <w:r>
              <w:rPr>
                <w:rFonts w:ascii="Times New Roman"/>
                <w:b w:val="false"/>
                <w:i w:val="false"/>
                <w:color w:val="000000"/>
                <w:sz w:val="20"/>
              </w:rPr>
              <w:t>
4)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5)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6)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p>
          <w:p>
            <w:pPr>
              <w:spacing w:after="20"/>
              <w:ind w:left="20"/>
              <w:jc w:val="both"/>
            </w:pPr>
            <w:r>
              <w:rPr>
                <w:rFonts w:ascii="Times New Roman"/>
                <w:b w:val="false"/>
                <w:i w:val="false"/>
                <w:color w:val="000000"/>
                <w:sz w:val="20"/>
              </w:rPr>
              <w:t>
Мемлекеттік көрсетілетін қызметтер көрсету мәселелері жөніндегі анықтамалық қызметтердің байланыс телефондары Министрліктің: www.egov.kz, көрсетілетін қызметті берушінің интернет-ресурстарында орналастырылған. Мемлекеттік қызметтер көрсету мәселелері жөніндегі бірыңғай байланыс орталығы: ( 1414 ).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"Жобалау қызметіне лицензия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қызметіне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құрлысын жобалау (тарих және мәдениет ескерткіштеріндегі ғылыми-реставрациялық жұмыстарды қоспағанда, тарихи құрылыс аудандарында қала құрылысын қалпына келтіру үшін жобалау құқығымен) және жоспарлау;</w:t>
            </w:r>
          </w:p>
          <w:p>
            <w:pPr>
              <w:spacing w:after="20"/>
              <w:ind w:left="20"/>
              <w:jc w:val="both"/>
            </w:pPr>
            <w:r>
              <w:rPr>
                <w:rFonts w:ascii="Times New Roman"/>
                <w:b w:val="false"/>
                <w:i w:val="false"/>
                <w:color w:val="000000"/>
                <w:sz w:val="20"/>
              </w:rPr>
              <w:t>
Ғимараттар мен құрылыстардың сәулеттік жобасы (тарих және мәдениет ескерткіштеріндегі ғылыми-реставрациялық жұмыстарды қоспағанда, сәулет-реставрация жұмыстарына жобалау құқығымен), оның ішінде объектілердің бас жоспарлары, аумақты инженерлік дайындау, абаттандыру және рельефті ұйымдастыру;</w:t>
            </w:r>
          </w:p>
          <w:p>
            <w:pPr>
              <w:spacing w:after="20"/>
              <w:ind w:left="20"/>
              <w:jc w:val="both"/>
            </w:pPr>
            <w:r>
              <w:rPr>
                <w:rFonts w:ascii="Times New Roman"/>
                <w:b w:val="false"/>
                <w:i w:val="false"/>
                <w:color w:val="000000"/>
                <w:sz w:val="20"/>
              </w:rPr>
              <w:t>
Құрылысты жобалау (ғимараттар мен құрылыстарды күрделі жөндеуге және (немесе) реконструкциялауға, сондай-ақ төменде көрсетілген жұмыстардың әрқайсысы үшін нығайту құрылымдарын жобалау құқығымен) және жобалау;</w:t>
            </w:r>
          </w:p>
          <w:p>
            <w:pPr>
              <w:spacing w:after="20"/>
              <w:ind w:left="20"/>
              <w:jc w:val="both"/>
            </w:pPr>
            <w:r>
              <w:rPr>
                <w:rFonts w:ascii="Times New Roman"/>
                <w:b w:val="false"/>
                <w:i w:val="false"/>
                <w:color w:val="000000"/>
                <w:sz w:val="20"/>
              </w:rPr>
              <w:t>
Инженерлік жүйелер мен желілерді жобалау;</w:t>
            </w:r>
          </w:p>
          <w:p>
            <w:pPr>
              <w:spacing w:after="20"/>
              <w:ind w:left="20"/>
              <w:jc w:val="both"/>
            </w:pPr>
            <w:r>
              <w:rPr>
                <w:rFonts w:ascii="Times New Roman"/>
                <w:b w:val="false"/>
                <w:i w:val="false"/>
                <w:color w:val="000000"/>
                <w:sz w:val="20"/>
              </w:rPr>
              <w:t>
Тұрғын үй-азаматтық мақсаттағы ғимараттар мен құрылыстарды технологиялық жобалау (құрылыс жобаларының технологиялық бөлігін әзірлеу); Өндірістік объектілерді технологиялық жобалау (құрылыс жобаларының технологиялық бөлігін әзірлеу);</w:t>
            </w:r>
          </w:p>
          <w:p>
            <w:pPr>
              <w:spacing w:after="20"/>
              <w:ind w:left="20"/>
              <w:jc w:val="both"/>
            </w:pPr>
            <w:r>
              <w:rPr>
                <w:rFonts w:ascii="Times New Roman"/>
                <w:b w:val="false"/>
                <w:i w:val="false"/>
                <w:color w:val="000000"/>
                <w:sz w:val="20"/>
              </w:rPr>
              <w:t>
Көлік, коммуникация және коммуникация инфрақұрылымы объектілерін технологиялық жобалау (құрылыс жобаларының технологиялық бөлігін әзірлеу);</w:t>
            </w:r>
          </w:p>
          <w:p>
            <w:pPr>
              <w:spacing w:after="20"/>
              <w:ind w:left="20"/>
              <w:jc w:val="both"/>
            </w:pPr>
            <w:r>
              <w:rPr>
                <w:rFonts w:ascii="Times New Roman"/>
                <w:b w:val="false"/>
                <w:i w:val="false"/>
                <w:color w:val="000000"/>
                <w:sz w:val="20"/>
              </w:rPr>
              <w:t>
Технологиялық жобалау (көлік құрылысы жобаларының технологиялық бөлігін әзірлеу;</w:t>
            </w:r>
          </w:p>
          <w:p>
            <w:pPr>
              <w:spacing w:after="20"/>
              <w:ind w:left="20"/>
              <w:jc w:val="both"/>
            </w:pPr>
            <w:r>
              <w:rPr>
                <w:rFonts w:ascii="Times New Roman"/>
                <w:b w:val="false"/>
                <w:i w:val="false"/>
                <w:color w:val="000000"/>
                <w:sz w:val="20"/>
              </w:rPr>
              <w:t>
Өңдеу өнеркәсібі кәсіпорындарын қоспағанда, ауыл шаруашылығы объектілерін салуға арналған технологиялық жобалау (жобалардың технологиялық бөлігін әзірлеу);</w:t>
            </w:r>
          </w:p>
          <w:p>
            <w:pPr>
              <w:spacing w:after="20"/>
              <w:ind w:left="20"/>
              <w:jc w:val="both"/>
            </w:pPr>
            <w:r>
              <w:rPr>
                <w:rFonts w:ascii="Times New Roman"/>
                <w:b w:val="false"/>
                <w:i w:val="false"/>
                <w:color w:val="000000"/>
                <w:sz w:val="20"/>
              </w:rPr>
              <w:t>
Лицензиат-заңды тұлғаны бөлу және бөлу нысанында қайта ұйымдастыру кезiнде және лицензияны санат бере отырып қайта ресiмдеу кезiнде лицензия беру және қайта ресiмдеу;</w:t>
            </w:r>
          </w:p>
          <w:p>
            <w:pPr>
              <w:spacing w:after="20"/>
              <w:ind w:left="20"/>
              <w:jc w:val="both"/>
            </w:pPr>
            <w:r>
              <w:rPr>
                <w:rFonts w:ascii="Times New Roman"/>
                <w:b w:val="false"/>
                <w:i w:val="false"/>
                <w:color w:val="000000"/>
                <w:sz w:val="20"/>
              </w:rPr>
              <w:t>
Жеке кәсіпкер-лицензиатты қайта тіркеу, оның атауын немесе заңды мекенжайын өзгерту кезінде лицензияны қайта ресімдеу, заңды тұлға-лицензиаттың атауын және (немесе) орналасқан жерін өзгерту кезінде лицензияны қайта ресімдеу, лицензияны қайта ресімдеу жеке лицензиаттың тегін, атын, әкесінің атын (бар болса) өзгерту;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және республикалық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www.egov.kz.</w:t>
            </w:r>
          </w:p>
          <w:p>
            <w:pPr>
              <w:spacing w:after="20"/>
              <w:ind w:left="20"/>
              <w:jc w:val="both"/>
            </w:pPr>
            <w:r>
              <w:rPr>
                <w:rFonts w:ascii="Times New Roman"/>
                <w:b w:val="false"/>
                <w:i w:val="false"/>
                <w:color w:val="000000"/>
                <w:sz w:val="20"/>
              </w:rPr>
              <w:t>
Сәулет, қала құрылысы және құрылыс саласындағы ақпараттық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тұлға-лицензиатты бөліп шығару және бөлу нысанында қайта ұйымдастыру кезінде және санат бере отырып, лицензияны қайта ресімдеу кезінде лицензияны және (немесе) лицензияға қосымшаны беру, қайта ресімдеу - 5 жұмыс күні;</w:t>
            </w:r>
          </w:p>
          <w:p>
            <w:pPr>
              <w:spacing w:after="20"/>
              <w:ind w:left="20"/>
              <w:jc w:val="both"/>
            </w:pPr>
            <w:r>
              <w:rPr>
                <w:rFonts w:ascii="Times New Roman"/>
                <w:b w:val="false"/>
                <w:i w:val="false"/>
                <w:color w:val="000000"/>
                <w:sz w:val="20"/>
              </w:rPr>
              <w:t>
2)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заңды тұлға-лицензиатты бірігу нысанында қайта ұйымдастыру, заңды тұлға-лицензиатты қайта құру нысанында қайта ұйымдастыру, заңды тұлға-лицензиатты басқа заңды тұлғамен қосылу нысанында қайта ұйымдастыру кезінде қайта ресімдеу кезінде - 3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қызметіне лицензия және (немесе) лицензияға қосымшаны беру және қайта ресімдеу, не мемлекеттік қызметті көрсетуден бас тарту туралы дәлелді жауап беру болып табылады.</w:t>
            </w:r>
          </w:p>
          <w:p>
            <w:pPr>
              <w:spacing w:after="20"/>
              <w:ind w:left="20"/>
              <w:jc w:val="both"/>
            </w:pPr>
            <w:r>
              <w:rPr>
                <w:rFonts w:ascii="Times New Roman"/>
                <w:b w:val="false"/>
                <w:i w:val="false"/>
                <w:color w:val="000000"/>
                <w:sz w:val="20"/>
              </w:rPr>
              <w:t>
Мемлекеттік көрсетілетін қызметтің көрсету нәтижесін ұсыну нысаны: электрондық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үшін - 10 айлық есептік көрсеткішті;</w:t>
            </w:r>
          </w:p>
          <w:p>
            <w:pPr>
              <w:spacing w:after="20"/>
              <w:ind w:left="20"/>
              <w:jc w:val="both"/>
            </w:pPr>
            <w:r>
              <w:rPr>
                <w:rFonts w:ascii="Times New Roman"/>
                <w:b w:val="false"/>
                <w:i w:val="false"/>
                <w:color w:val="000000"/>
                <w:sz w:val="20"/>
              </w:rPr>
              <w:t>
2) лицензияны қайта ресімдеу үшін - лицензия беру кезіндегі мөлшерлеменің 10 %-ын құрайды.</w:t>
            </w:r>
          </w:p>
          <w:p>
            <w:pPr>
              <w:spacing w:after="20"/>
              <w:ind w:left="20"/>
              <w:jc w:val="both"/>
            </w:pPr>
            <w:r>
              <w:rPr>
                <w:rFonts w:ascii="Times New Roman"/>
                <w:b w:val="false"/>
                <w:i w:val="false"/>
                <w:color w:val="000000"/>
                <w:sz w:val="20"/>
              </w:rPr>
              <w:t>
Лицензиялық алымды төлеу екінші деңгейдегі банктер және банктік операциялардың жекелеген түрлерін жүзеге асыратын ұйымдар арқылы қолма-қол ақшасыз нысанда жүзеге асырылады.</w:t>
            </w:r>
          </w:p>
          <w:p>
            <w:pPr>
              <w:spacing w:after="20"/>
              <w:ind w:left="20"/>
              <w:jc w:val="both"/>
            </w:pPr>
            <w:r>
              <w:rPr>
                <w:rFonts w:ascii="Times New Roman"/>
                <w:b w:val="false"/>
                <w:i w:val="false"/>
                <w:color w:val="000000"/>
                <w:sz w:val="20"/>
              </w:rPr>
              <w:t>
Жобалау қызметіне лицензия алуға, қайта ресімдеуге, электрондық сұрау берілген жағдайда, төлем "электрондық үкіметтің"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белгіленген жұмыс кестесіне сәйкес дүйсенбіден жұмаға дейін, түскі үзіліспен, демалыс және мереке күндерінен басқа уақытта жұмыс істейді.</w:t>
            </w:r>
          </w:p>
          <w:p>
            <w:pPr>
              <w:spacing w:after="20"/>
              <w:ind w:left="20"/>
              <w:jc w:val="both"/>
            </w:pPr>
            <w:r>
              <w:rPr>
                <w:rFonts w:ascii="Times New Roman"/>
                <w:b w:val="false"/>
                <w:i w:val="false"/>
                <w:color w:val="000000"/>
                <w:sz w:val="20"/>
              </w:rPr>
              <w:t xml:space="preserve">
Мемлекеттік қызметті көрсету үшін өтініштерді қабылдау және нәтижелерін беру сағат 9.00-ден 17.00-ге дейін жүзеге асырылады; </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қабылдауды және мемлекеттік көрсетілетін қызметтің нәтижесін беруді келесі жұмыс күнінде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және (немесе) лицензияға қосымшаны алған кезде:</w:t>
            </w:r>
          </w:p>
          <w:p>
            <w:pPr>
              <w:spacing w:after="20"/>
              <w:ind w:left="20"/>
              <w:jc w:val="both"/>
            </w:pPr>
            <w:r>
              <w:rPr>
                <w:rFonts w:ascii="Times New Roman"/>
                <w:b w:val="false"/>
                <w:i w:val="false"/>
                <w:color w:val="000000"/>
                <w:sz w:val="20"/>
              </w:rPr>
              <w:t>
- жеке тұлға үшін - осы Қағидаларға 2-қосымшаға сәйкес мемлекеттік көрсетілетін қызмет алушының ЭЦҚ қойылған электрондық құжат нысанындағы өтініш;</w:t>
            </w:r>
          </w:p>
          <w:p>
            <w:pPr>
              <w:spacing w:after="20"/>
              <w:ind w:left="20"/>
              <w:jc w:val="both"/>
            </w:pPr>
            <w:r>
              <w:rPr>
                <w:rFonts w:ascii="Times New Roman"/>
                <w:b w:val="false"/>
                <w:i w:val="false"/>
                <w:color w:val="000000"/>
                <w:sz w:val="20"/>
              </w:rPr>
              <w:t>
- заңды тұлға үшін - осы Қағидаларға 3-қосымшаға сәйкес, мемлекеттік көрсетілетін қызмет алушының ЭЦҚ қойылған электрондық құжат нысанындағы өтініш;</w:t>
            </w:r>
          </w:p>
          <w:p>
            <w:pPr>
              <w:spacing w:after="20"/>
              <w:ind w:left="20"/>
              <w:jc w:val="both"/>
            </w:pPr>
            <w:r>
              <w:rPr>
                <w:rFonts w:ascii="Times New Roman"/>
                <w:b w:val="false"/>
                <w:i w:val="false"/>
                <w:color w:val="000000"/>
                <w:sz w:val="20"/>
              </w:rPr>
              <w:t>
-осы Қағидаларға 4-қосымшаға сәйкес біліктілік талаптарға сәйкестігі туралы мәліметтер нысаны, штатында лицензияланатын қызмет түрінің өтініш жасалған кіші түрінің құрамына кіретін инженер-техник жұмыскердің болуын және ең аз материалдық-техникалық жарақтандырылуының болуын растайтын құжаттармен қоса беріледі;</w:t>
            </w:r>
          </w:p>
          <w:p>
            <w:pPr>
              <w:spacing w:after="20"/>
              <w:ind w:left="20"/>
              <w:jc w:val="both"/>
            </w:pPr>
            <w:r>
              <w:rPr>
                <w:rFonts w:ascii="Times New Roman"/>
                <w:b w:val="false"/>
                <w:i w:val="false"/>
                <w:color w:val="000000"/>
                <w:sz w:val="20"/>
              </w:rPr>
              <w:t>
лицензиаттың немесе шетелдік тұлғалар өтініш берген жағдайда, І немесе ІІ санаттағы лицензия алу қажет болғанда, біліктілік талаптарына сәйкес іске асырылған объектілер туралы растайтын құжат, ол электронды көшірме түрінде электрондық сұрауға қоса беріледі;</w:t>
            </w:r>
          </w:p>
          <w:p>
            <w:pPr>
              <w:spacing w:after="20"/>
              <w:ind w:left="20"/>
              <w:jc w:val="both"/>
            </w:pPr>
            <w:r>
              <w:rPr>
                <w:rFonts w:ascii="Times New Roman"/>
                <w:b w:val="false"/>
                <w:i w:val="false"/>
                <w:color w:val="000000"/>
                <w:sz w:val="20"/>
              </w:rPr>
              <w:t>
филиал арқылы шетелдік тұлға өтініш берген жағдайда, І немесе ІІ санаттағы лицензия алу қажет болғанда, лицензияның немесе шет мемлекеттің шетелдік тұлғалар үшін жобалау қызметіне тиісті растамасы бар тиісті рұқсат беру құжатының көшірмесі, ол электронды көшірме түрінде электрондық сұрауға қоса беріледі;</w:t>
            </w:r>
          </w:p>
          <w:p>
            <w:pPr>
              <w:spacing w:after="20"/>
              <w:ind w:left="20"/>
              <w:jc w:val="both"/>
            </w:pPr>
            <w:r>
              <w:rPr>
                <w:rFonts w:ascii="Times New Roman"/>
                <w:b w:val="false"/>
                <w:i w:val="false"/>
                <w:color w:val="000000"/>
                <w:sz w:val="20"/>
              </w:rPr>
              <w:t>
2)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заңды тұлға-лицензиатты бірігу нысанында қайта ұйымдастыру, заңды тұлға-лицензиатты қайта құру нысанында қайта ұйымдастыру, заңды тұлға-лицензиатты басқа заңды тұлғамен қосылу нысанында қайта ұйымдастыру кезінде қайта ресімдеген кезде:</w:t>
            </w:r>
          </w:p>
          <w:p>
            <w:pPr>
              <w:spacing w:after="20"/>
              <w:ind w:left="20"/>
              <w:jc w:val="both"/>
            </w:pPr>
            <w:r>
              <w:rPr>
                <w:rFonts w:ascii="Times New Roman"/>
                <w:b w:val="false"/>
                <w:i w:val="false"/>
                <w:color w:val="000000"/>
                <w:sz w:val="20"/>
              </w:rPr>
              <w:t>
 жеке тұлға үшін - осы Қағидаларға 5-қосымшаға сәйкес, мемлекеттік көрсетілетін қызмет алушының ЭЦҚ қойылған нысан бойынша өтініш;</w:t>
            </w:r>
          </w:p>
          <w:p>
            <w:pPr>
              <w:spacing w:after="20"/>
              <w:ind w:left="20"/>
              <w:jc w:val="both"/>
            </w:pPr>
            <w:r>
              <w:rPr>
                <w:rFonts w:ascii="Times New Roman"/>
                <w:b w:val="false"/>
                <w:i w:val="false"/>
                <w:color w:val="000000"/>
                <w:sz w:val="20"/>
              </w:rPr>
              <w:t>
 заңды тұлға үшін - осы Қағидаларға 6-қосымшаға сәйкес, мемлекеттік көрсетілетін қызмет алушының ЭЦҚ қойылған, нысан бойынша өтініш;</w:t>
            </w:r>
          </w:p>
          <w:p>
            <w:pPr>
              <w:spacing w:after="20"/>
              <w:ind w:left="20"/>
              <w:jc w:val="both"/>
            </w:pPr>
            <w:r>
              <w:rPr>
                <w:rFonts w:ascii="Times New Roman"/>
                <w:b w:val="false"/>
                <w:i w:val="false"/>
                <w:color w:val="000000"/>
                <w:sz w:val="20"/>
              </w:rPr>
              <w:t>
3) санат берілуіне байланысты лицензияны қайта ресімдеген кезде порталға:</w:t>
            </w:r>
          </w:p>
          <w:p>
            <w:pPr>
              <w:spacing w:after="20"/>
              <w:ind w:left="20"/>
              <w:jc w:val="both"/>
            </w:pPr>
            <w:r>
              <w:rPr>
                <w:rFonts w:ascii="Times New Roman"/>
                <w:b w:val="false"/>
                <w:i w:val="false"/>
                <w:color w:val="000000"/>
                <w:sz w:val="20"/>
              </w:rPr>
              <w:t>
жеке тұлға үшін - осы Қағидаларға 5-қосымшаға сәйкес, мемлекеттік көрсетілетін қызмет алушының ЭЦҚ қойылған электрондық құжат нысанындағы өтініш;</w:t>
            </w:r>
          </w:p>
          <w:p>
            <w:pPr>
              <w:spacing w:after="20"/>
              <w:ind w:left="20"/>
              <w:jc w:val="both"/>
            </w:pPr>
            <w:r>
              <w:rPr>
                <w:rFonts w:ascii="Times New Roman"/>
                <w:b w:val="false"/>
                <w:i w:val="false"/>
                <w:color w:val="000000"/>
                <w:sz w:val="20"/>
              </w:rPr>
              <w:t>
заңды тұлға үшін - осы Қағидаларға 6-қосымшаға сәйкес, мемлекеттік көрсетілетін қызмет алушының ЭЦҚ қойылған электрондық құжат нысанындағы өтініш;</w:t>
            </w:r>
          </w:p>
          <w:p>
            <w:pPr>
              <w:spacing w:after="20"/>
              <w:ind w:left="20"/>
              <w:jc w:val="both"/>
            </w:pPr>
            <w:r>
              <w:rPr>
                <w:rFonts w:ascii="Times New Roman"/>
                <w:b w:val="false"/>
                <w:i w:val="false"/>
                <w:color w:val="000000"/>
                <w:sz w:val="20"/>
              </w:rPr>
              <w:t>
лицензияның және лицензияға қосымшаның электрондық көшірмесі (мемлекеттік ақпараттық жүйелерде лицензия туралы мәліметтер болмаған жағдайда);</w:t>
            </w:r>
          </w:p>
          <w:p>
            <w:pPr>
              <w:spacing w:after="20"/>
              <w:ind w:left="20"/>
              <w:jc w:val="both"/>
            </w:pPr>
            <w:r>
              <w:rPr>
                <w:rFonts w:ascii="Times New Roman"/>
                <w:b w:val="false"/>
                <w:i w:val="false"/>
                <w:color w:val="000000"/>
                <w:sz w:val="20"/>
              </w:rPr>
              <w:t>
осы Қағидаларға 4-қосымшаға сәйкес біліктілік талаптарға сәйкестігі туралы мәліметтер нысаны, ол электронды көшірме түрінде электрондық сұрауға қоса беріледі;</w:t>
            </w:r>
          </w:p>
          <w:p>
            <w:pPr>
              <w:spacing w:after="20"/>
              <w:ind w:left="20"/>
              <w:jc w:val="both"/>
            </w:pPr>
            <w:r>
              <w:rPr>
                <w:rFonts w:ascii="Times New Roman"/>
                <w:b w:val="false"/>
                <w:i w:val="false"/>
                <w:color w:val="000000"/>
                <w:sz w:val="20"/>
              </w:rPr>
              <w:t>
4) заңды тұлға-лицензиатты бөліп шығару нысанында қайта ұйымдастыру, заңды тұлға-лицензиатты бөліну нысанында қайта ұйымдастыру кезінде, лицензияны қайта ресімдеген кезде:</w:t>
            </w:r>
          </w:p>
          <w:p>
            <w:pPr>
              <w:spacing w:after="20"/>
              <w:ind w:left="20"/>
              <w:jc w:val="both"/>
            </w:pPr>
            <w:r>
              <w:rPr>
                <w:rFonts w:ascii="Times New Roman"/>
                <w:b w:val="false"/>
                <w:i w:val="false"/>
                <w:color w:val="000000"/>
                <w:sz w:val="20"/>
              </w:rPr>
              <w:t>
заңды тұлға үшін - осы Қағидаларға 6-қосымшаға сәйкес, мемлекеттік көрсетілетін қызмет алушының ЭЦҚ қойылған электрондық нысан бойынша өтініш;</w:t>
            </w:r>
          </w:p>
          <w:p>
            <w:pPr>
              <w:spacing w:after="20"/>
              <w:ind w:left="20"/>
              <w:jc w:val="both"/>
            </w:pPr>
            <w:r>
              <w:rPr>
                <w:rFonts w:ascii="Times New Roman"/>
                <w:b w:val="false"/>
                <w:i w:val="false"/>
                <w:color w:val="000000"/>
                <w:sz w:val="20"/>
              </w:rPr>
              <w:t>
осы Қағидаларға 4-қосымшаға сәйкес біліктілік талаптарға сәйкестігі туралы мәліметтер нысаны;</w:t>
            </w:r>
          </w:p>
          <w:p>
            <w:pPr>
              <w:spacing w:after="20"/>
              <w:ind w:left="20"/>
              <w:jc w:val="both"/>
            </w:pPr>
            <w:r>
              <w:rPr>
                <w:rFonts w:ascii="Times New Roman"/>
                <w:b w:val="false"/>
                <w:i w:val="false"/>
                <w:color w:val="000000"/>
                <w:sz w:val="20"/>
              </w:rPr>
              <w:t>
заңды тұлға-лицензиатты бөліп шығару нысанында қайта ұйымдастыру кезінде Қазақстан Республикасының заңнамасында белгіленген тәртіппен ресімделген бөліп шығарған заңды тұлғаның лицензияны бөлініп шыққан заңды тұлғаға қайта ресімдеуге келіскені туралы шешімінің электрондық көшірмесі;</w:t>
            </w:r>
          </w:p>
          <w:p>
            <w:pPr>
              <w:spacing w:after="20"/>
              <w:ind w:left="20"/>
              <w:jc w:val="both"/>
            </w:pPr>
            <w:r>
              <w:rPr>
                <w:rFonts w:ascii="Times New Roman"/>
                <w:b w:val="false"/>
                <w:i w:val="false"/>
                <w:color w:val="000000"/>
                <w:sz w:val="20"/>
              </w:rPr>
              <w:t>
Жеке басын куәландыратын, заңды тұлғаны мемлекеттік тіркеу (қайта тіркеу) туралы, дара кәсіпкерді мемлекеттік тіркеу туралы құжаттардың мәліметтері, лицензия туралы, лицензиялық алым туралы мәліметтер көрсетілетін қызметті берушіге ақпараттық жүйелерден "электрондық үкіметтің" шлюзы арқылы беріледі.</w:t>
            </w:r>
          </w:p>
          <w:p>
            <w:pPr>
              <w:spacing w:after="20"/>
              <w:ind w:left="20"/>
              <w:jc w:val="both"/>
            </w:pPr>
            <w:r>
              <w:rPr>
                <w:rFonts w:ascii="Times New Roman"/>
                <w:b w:val="false"/>
                <w:i w:val="false"/>
                <w:color w:val="000000"/>
                <w:sz w:val="20"/>
              </w:rPr>
              <w:t>
Көрсетілетін қызметті алушы ақпараттық жүйелердегі заңмен қорғалатын құпияны құрайтын мәліметтерді пайдалануға келісім береді.</w:t>
            </w:r>
          </w:p>
          <w:p>
            <w:pPr>
              <w:spacing w:after="20"/>
              <w:ind w:left="20"/>
              <w:jc w:val="both"/>
            </w:pPr>
            <w:r>
              <w:rPr>
                <w:rFonts w:ascii="Times New Roman"/>
                <w:b w:val="false"/>
                <w:i w:val="false"/>
                <w:color w:val="000000"/>
                <w:sz w:val="20"/>
              </w:rPr>
              <w:t>
5) Лицензиат заңды тұлғаның құрылтайшылары құрамының өзгеруіне байланысты лицензияны және (немесе) лицензияға қосымшаны қайта ресімдеу кезінде лицензиар өтініш берушінің сәулет, қала құрылысы және құрылыс қызметі саласында лицензиялау кезінде қойылатын біліктілік талаптарына сәйкестігін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өтініш беруші біліктілік талаптарына сәйкес келмеген;</w:t>
            </w:r>
          </w:p>
          <w:p>
            <w:pPr>
              <w:spacing w:after="20"/>
              <w:ind w:left="20"/>
              <w:jc w:val="both"/>
            </w:pPr>
            <w:r>
              <w:rPr>
                <w:rFonts w:ascii="Times New Roman"/>
                <w:b w:val="false"/>
                <w:i w:val="false"/>
                <w:color w:val="000000"/>
                <w:sz w:val="20"/>
              </w:rPr>
              <w:t>
4)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5)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6)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p>
          <w:p>
            <w:pPr>
              <w:spacing w:after="20"/>
              <w:ind w:left="20"/>
              <w:jc w:val="both"/>
            </w:pPr>
            <w:r>
              <w:rPr>
                <w:rFonts w:ascii="Times New Roman"/>
                <w:b w:val="false"/>
                <w:i w:val="false"/>
                <w:color w:val="000000"/>
                <w:sz w:val="20"/>
              </w:rPr>
              <w:t>
Мемлекеттік көрсетілетін қызметтер көрсету мәселелері жөніндегі анықтамалық қызметтердің байланыс телефондары Министрліктің: www.egov.kz, көрсетілетін қызметті берушінің интернет-ресурстарында орналастырылған. Мемлекеттік қызметтер көрсету мәселелері жөніндегі бірыңғай байланыс орталығы: ( 1414 ).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w:t>
            </w:r>
            <w:r>
              <w:br/>
            </w:r>
            <w:r>
              <w:rPr>
                <w:rFonts w:ascii="Times New Roman"/>
                <w:b w:val="false"/>
                <w:i w:val="false"/>
                <w:color w:val="000000"/>
                <w:sz w:val="20"/>
              </w:rPr>
              <w:t>жұмыстарына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"Құрылыс-монтаждау жұмыстарына лицензия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жұмыстарына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қабатындағы арнаулы жұмыстар; </w:t>
            </w:r>
          </w:p>
          <w:p>
            <w:pPr>
              <w:spacing w:after="20"/>
              <w:ind w:left="20"/>
              <w:jc w:val="both"/>
            </w:pPr>
            <w:r>
              <w:rPr>
                <w:rFonts w:ascii="Times New Roman"/>
                <w:b w:val="false"/>
                <w:i w:val="false"/>
                <w:color w:val="000000"/>
                <w:sz w:val="20"/>
              </w:rPr>
              <w:t>
Объектілерді күрделі жөндеуді және реконструкциялауды қоса алғанда, ғимараттар мен құрылыстардың жүк көтергіш және (немесе) қоршау конструкцияларын (оның ішінде көпірлерді, көліктік эстакадаларды, тоннельдер мен эстакадаларды, басқа да жасанды құрылыстарды) салу;</w:t>
            </w:r>
          </w:p>
          <w:p>
            <w:pPr>
              <w:spacing w:after="20"/>
              <w:ind w:left="20"/>
              <w:jc w:val="both"/>
            </w:pPr>
            <w:r>
              <w:rPr>
                <w:rFonts w:ascii="Times New Roman"/>
                <w:b w:val="false"/>
                <w:i w:val="false"/>
                <w:color w:val="000000"/>
                <w:sz w:val="20"/>
              </w:rPr>
              <w:t>
Сызықтық құрылымдарды төсеу үшін арнайы құрылыс-монтаж жұмыстары, оның ішінде күрделі жөндеу және қайта құру;</w:t>
            </w:r>
          </w:p>
          <w:p>
            <w:pPr>
              <w:spacing w:after="20"/>
              <w:ind w:left="20"/>
              <w:jc w:val="both"/>
            </w:pPr>
            <w:r>
              <w:rPr>
                <w:rFonts w:ascii="Times New Roman"/>
                <w:b w:val="false"/>
                <w:i w:val="false"/>
                <w:color w:val="000000"/>
                <w:sz w:val="20"/>
              </w:rPr>
              <w:t>
Инженерлік желілер мен жүйелерді орнату, оның ішінде күрделі жөндеу және қайта құру;</w:t>
            </w:r>
          </w:p>
          <w:p>
            <w:pPr>
              <w:spacing w:after="20"/>
              <w:ind w:left="20"/>
              <w:jc w:val="both"/>
            </w:pPr>
            <w:r>
              <w:rPr>
                <w:rFonts w:ascii="Times New Roman"/>
                <w:b w:val="false"/>
                <w:i w:val="false"/>
                <w:color w:val="000000"/>
                <w:sz w:val="20"/>
              </w:rPr>
              <w:t>
Автомобиль және темір жолдарды салу, оның ішінде күрделі жөндеу және қайта құру;</w:t>
            </w:r>
          </w:p>
          <w:p>
            <w:pPr>
              <w:spacing w:after="20"/>
              <w:ind w:left="20"/>
              <w:jc w:val="both"/>
            </w:pPr>
            <w:r>
              <w:rPr>
                <w:rFonts w:ascii="Times New Roman"/>
                <w:b w:val="false"/>
                <w:i w:val="false"/>
                <w:color w:val="000000"/>
                <w:sz w:val="20"/>
              </w:rPr>
              <w:t>
Технологиялық жабдықты монтаждау, іске қосу жұмыстары;</w:t>
            </w:r>
          </w:p>
          <w:p>
            <w:pPr>
              <w:spacing w:after="20"/>
              <w:ind w:left="20"/>
              <w:jc w:val="both"/>
            </w:pPr>
            <w:r>
              <w:rPr>
                <w:rFonts w:ascii="Times New Roman"/>
                <w:b w:val="false"/>
                <w:i w:val="false"/>
                <w:color w:val="000000"/>
                <w:sz w:val="20"/>
              </w:rPr>
              <w:t>
Лицензия-лицензиат заңды тұлғаны бөлу және бөлу нысанында қайта ұйымдастыру кезiнде және лицензияны санат бере отырып қайта ресiмдеу кезiнде лицензияны қайта ресiмдеу;</w:t>
            </w:r>
          </w:p>
          <w:p>
            <w:pPr>
              <w:spacing w:after="20"/>
              <w:ind w:left="20"/>
              <w:jc w:val="both"/>
            </w:pPr>
            <w:r>
              <w:rPr>
                <w:rFonts w:ascii="Times New Roman"/>
                <w:b w:val="false"/>
                <w:i w:val="false"/>
                <w:color w:val="000000"/>
                <w:sz w:val="20"/>
              </w:rPr>
              <w:t>
Жеке кәсіпкер-лицензиатты қайта тіркеу, оның атауын немесе заңды мекенжайын өзгерту кезінде лицензияны қайта ресімдеу, заңды тұлға-лицензиаттың атауын және (немесе) орналасқан жерін өзгерту кезінде лицензияны қайта ресімдеу, лицензияны қайта ресімдеу жеке лицензиаттың тегін, атын, әкесінің атын (бар болса) өзгерту;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және республикалық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үкімет" веб-порталы: www.egov.kz. </w:t>
            </w:r>
          </w:p>
          <w:p>
            <w:pPr>
              <w:spacing w:after="20"/>
              <w:ind w:left="20"/>
              <w:jc w:val="both"/>
            </w:pPr>
            <w:r>
              <w:rPr>
                <w:rFonts w:ascii="Times New Roman"/>
                <w:b w:val="false"/>
                <w:i w:val="false"/>
                <w:color w:val="000000"/>
                <w:sz w:val="20"/>
              </w:rPr>
              <w:t>
Сәулет, қала құрылысы және құрылыс саласындағы ақпараттық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тұлға-лицензиатты бөліп шығару және бөлу нысанында қайта ұйымдастыру кезінде және санат бере отырып, лицензияны қайта ресімдеу кезінде лицензияны және (немесе) лицензияға қосымшаны беру, қайта ресімдеу - 5 жұмыс күні;</w:t>
            </w:r>
          </w:p>
          <w:p>
            <w:pPr>
              <w:spacing w:after="20"/>
              <w:ind w:left="20"/>
              <w:jc w:val="both"/>
            </w:pPr>
            <w:r>
              <w:rPr>
                <w:rFonts w:ascii="Times New Roman"/>
                <w:b w:val="false"/>
                <w:i w:val="false"/>
                <w:color w:val="000000"/>
                <w:sz w:val="20"/>
              </w:rPr>
              <w:t>
2)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заңды тұлға-лицензиатты бірігу нысанында қайта ұйымдастыру, заңды тұлға-лицензиатты қайта құру нысанында қайта ұйымдастыру, заңды тұлға-лицензиатты басқа заңды тұлғамен қосылу нысанында қайта ұйымдастыру кезінде қайта ресімдеу кезінде - 3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жұмыстарына лицензия және (немесе) лицензияға қосымшаны беру және қайта ресімдеу, не мемлекеттік қызметті көрсетуден бас тарту туралы дәлелді жауап беру болып табылады.</w:t>
            </w:r>
          </w:p>
          <w:p>
            <w:pPr>
              <w:spacing w:after="20"/>
              <w:ind w:left="20"/>
              <w:jc w:val="both"/>
            </w:pPr>
            <w:r>
              <w:rPr>
                <w:rFonts w:ascii="Times New Roman"/>
                <w:b w:val="false"/>
                <w:i w:val="false"/>
                <w:color w:val="000000"/>
                <w:sz w:val="20"/>
              </w:rPr>
              <w:t>
Мемлекеттік көрсетілетін қызметтің көрсету нәтижесін ұсыну нысаны: электрондық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үшін - 10 айлық есептік көрсеткішті;</w:t>
            </w:r>
          </w:p>
          <w:p>
            <w:pPr>
              <w:spacing w:after="20"/>
              <w:ind w:left="20"/>
              <w:jc w:val="both"/>
            </w:pPr>
            <w:r>
              <w:rPr>
                <w:rFonts w:ascii="Times New Roman"/>
                <w:b w:val="false"/>
                <w:i w:val="false"/>
                <w:color w:val="000000"/>
                <w:sz w:val="20"/>
              </w:rPr>
              <w:t>
2) лицензияны қайта ресімдеу үшін - лицензия беру кезіндегі мөлшерлеменің 10 %-ын құрайды.</w:t>
            </w:r>
          </w:p>
          <w:p>
            <w:pPr>
              <w:spacing w:after="20"/>
              <w:ind w:left="20"/>
              <w:jc w:val="both"/>
            </w:pPr>
            <w:r>
              <w:rPr>
                <w:rFonts w:ascii="Times New Roman"/>
                <w:b w:val="false"/>
                <w:i w:val="false"/>
                <w:color w:val="000000"/>
                <w:sz w:val="20"/>
              </w:rPr>
              <w:t>
Лицензиялық алымды төлеу екінші деңгейдегі банктер және банктік операциялардың жекелеген түрлерін жүзеге асыратын ұйымдар арқылы қолма-қол ақшасыз нысанда жүзеге асырылады.</w:t>
            </w:r>
          </w:p>
          <w:p>
            <w:pPr>
              <w:spacing w:after="20"/>
              <w:ind w:left="20"/>
              <w:jc w:val="both"/>
            </w:pPr>
            <w:r>
              <w:rPr>
                <w:rFonts w:ascii="Times New Roman"/>
                <w:b w:val="false"/>
                <w:i w:val="false"/>
                <w:color w:val="000000"/>
                <w:sz w:val="20"/>
              </w:rPr>
              <w:t>
Құрылыс-монтаждау жұмыстарына лицензия алуға, қайта ресімдеуге, электрондық сұрау берілген жағдайда, төлем "цифрлық үкімет"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белгіленген жұмыс кестесіне сәйкес дүйсенбіден жұмаға дейін, түскі үзіліспен, демалыс және мереке күндерінен басқа уақытта жұмыс істейді.</w:t>
            </w:r>
          </w:p>
          <w:p>
            <w:pPr>
              <w:spacing w:after="20"/>
              <w:ind w:left="20"/>
              <w:jc w:val="both"/>
            </w:pPr>
            <w:r>
              <w:rPr>
                <w:rFonts w:ascii="Times New Roman"/>
                <w:b w:val="false"/>
                <w:i w:val="false"/>
                <w:color w:val="000000"/>
                <w:sz w:val="20"/>
              </w:rPr>
              <w:t>
Мемлекеттік қызметті көрсету үшін өтініштерді қабылдау және нәтижелерін беру сағат 9.00-ден 17.00-ге дейін жүзеге асырылады;</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және (немесе) лицензияға қосымшаны алған кезде:</w:t>
            </w:r>
          </w:p>
          <w:p>
            <w:pPr>
              <w:spacing w:after="20"/>
              <w:ind w:left="20"/>
              <w:jc w:val="both"/>
            </w:pPr>
            <w:r>
              <w:rPr>
                <w:rFonts w:ascii="Times New Roman"/>
                <w:b w:val="false"/>
                <w:i w:val="false"/>
                <w:color w:val="000000"/>
                <w:sz w:val="20"/>
              </w:rPr>
              <w:t>
 жеке тұлға үшін - осы Қағидаларға 2-қосымшаға сәйкес, мемлекеттік көрсетілетін қызмет алушының ЭЦҚ қойылған электрондық құжат нысанындағы өтініш;</w:t>
            </w:r>
          </w:p>
          <w:p>
            <w:pPr>
              <w:spacing w:after="20"/>
              <w:ind w:left="20"/>
              <w:jc w:val="both"/>
            </w:pPr>
            <w:r>
              <w:rPr>
                <w:rFonts w:ascii="Times New Roman"/>
                <w:b w:val="false"/>
                <w:i w:val="false"/>
                <w:color w:val="000000"/>
                <w:sz w:val="20"/>
              </w:rPr>
              <w:t>
 заңды тұлға үшін - осы Қағидаларға 3-қосымшаға сәйкес, мемлекеттік көрсетілетін қызмет алушының ЭЦҚ қойылған электрондық құжат нысанындағы өтініш;</w:t>
            </w:r>
          </w:p>
          <w:p>
            <w:pPr>
              <w:spacing w:after="20"/>
              <w:ind w:left="20"/>
              <w:jc w:val="both"/>
            </w:pPr>
            <w:r>
              <w:rPr>
                <w:rFonts w:ascii="Times New Roman"/>
                <w:b w:val="false"/>
                <w:i w:val="false"/>
                <w:color w:val="000000"/>
                <w:sz w:val="20"/>
              </w:rPr>
              <w:t>
 осы Қағидаларға 4-қосымшаға сәйкес біліктілік талаптарға сәйкестігі туралы мәліметтер нысаны, штатында лицензияланатын қызмет түрінің өтініш жасалған кіші түрінің құрамына кіретін инженер-техник жұмыскердің болуын және ең аз материалдық-техникалық жарақтандырылуының болуын растайтын құжаттармен қоса беріледі;</w:t>
            </w:r>
          </w:p>
          <w:p>
            <w:pPr>
              <w:spacing w:after="20"/>
              <w:ind w:left="20"/>
              <w:jc w:val="both"/>
            </w:pPr>
            <w:r>
              <w:rPr>
                <w:rFonts w:ascii="Times New Roman"/>
                <w:b w:val="false"/>
                <w:i w:val="false"/>
                <w:color w:val="000000"/>
                <w:sz w:val="20"/>
              </w:rPr>
              <w:t>
лицензиаттың немесе шетелдік тұлғалар өтініш берген жағдайда, І немесе ІІ санаттағы лицензия алу қажет болғанда, біліктілік талаптарына сәйкес іске асырылған объектілер туралы растайтын құжат, ол электронды көшірме түрінде электрондық сұрауға қоса беріледі;</w:t>
            </w:r>
          </w:p>
          <w:p>
            <w:pPr>
              <w:spacing w:after="20"/>
              <w:ind w:left="20"/>
              <w:jc w:val="both"/>
            </w:pPr>
            <w:r>
              <w:rPr>
                <w:rFonts w:ascii="Times New Roman"/>
                <w:b w:val="false"/>
                <w:i w:val="false"/>
                <w:color w:val="000000"/>
                <w:sz w:val="20"/>
              </w:rPr>
              <w:t>
филиал арқылы шетелдік тұлға өтініш берген жағдайда, І немесе ІІ санаттағы лицензия алу қажет болғанда, лицензияның немесе шет мемлекеттің шетелдік тұлғалар үшін құрылыс-монтаждау жұмыстарына тиісті растамасы бар тиісті рұқсат беру құжатының көшірмесі, ол электронды көшірме түрінде электрондық сұрауға қоса беріледі;</w:t>
            </w:r>
          </w:p>
          <w:p>
            <w:pPr>
              <w:spacing w:after="20"/>
              <w:ind w:left="20"/>
              <w:jc w:val="both"/>
            </w:pPr>
            <w:r>
              <w:rPr>
                <w:rFonts w:ascii="Times New Roman"/>
                <w:b w:val="false"/>
                <w:i w:val="false"/>
                <w:color w:val="000000"/>
                <w:sz w:val="20"/>
              </w:rPr>
              <w:t>
2)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заңды тұлға-лицензиатты бірігу нысанында қайта ұйымдастыру, заңды тұлға-лицензиатты қайта құру нысанында қайта ұйымдастыру, заңды тұлға-лицензиатты басқа заңды тұлғамен қосылу нысанында қайта ұйымдастыру кезінде қайта ресімдеген кезде:</w:t>
            </w:r>
          </w:p>
          <w:p>
            <w:pPr>
              <w:spacing w:after="20"/>
              <w:ind w:left="20"/>
              <w:jc w:val="both"/>
            </w:pPr>
            <w:r>
              <w:rPr>
                <w:rFonts w:ascii="Times New Roman"/>
                <w:b w:val="false"/>
                <w:i w:val="false"/>
                <w:color w:val="000000"/>
                <w:sz w:val="20"/>
              </w:rPr>
              <w:t>
 жеке тұлға үшін - осы Қағидаларға 5-қосымшаға сәйкес, мемлекеттік көрсетілетін қызмет алушының ЭЦҚ қойылған нысан бойынша өтініш;</w:t>
            </w:r>
          </w:p>
          <w:p>
            <w:pPr>
              <w:spacing w:after="20"/>
              <w:ind w:left="20"/>
              <w:jc w:val="both"/>
            </w:pPr>
            <w:r>
              <w:rPr>
                <w:rFonts w:ascii="Times New Roman"/>
                <w:b w:val="false"/>
                <w:i w:val="false"/>
                <w:color w:val="000000"/>
                <w:sz w:val="20"/>
              </w:rPr>
              <w:t>
 заңды тұлға үшін - осы Қағидаларға 6-қосымшаға сәйкес, мемлекеттік көрсетілетін қызмет алушының ЭЦҚ қойылған, нысан бойынша өтініш;</w:t>
            </w:r>
          </w:p>
          <w:p>
            <w:pPr>
              <w:spacing w:after="20"/>
              <w:ind w:left="20"/>
              <w:jc w:val="both"/>
            </w:pPr>
            <w:r>
              <w:rPr>
                <w:rFonts w:ascii="Times New Roman"/>
                <w:b w:val="false"/>
                <w:i w:val="false"/>
                <w:color w:val="000000"/>
                <w:sz w:val="20"/>
              </w:rPr>
              <w:t>
3) санат берілуіне байланысты лицензияны қайта ресімдеген кезде порталға:</w:t>
            </w:r>
          </w:p>
          <w:p>
            <w:pPr>
              <w:spacing w:after="20"/>
              <w:ind w:left="20"/>
              <w:jc w:val="both"/>
            </w:pPr>
            <w:r>
              <w:rPr>
                <w:rFonts w:ascii="Times New Roman"/>
                <w:b w:val="false"/>
                <w:i w:val="false"/>
                <w:color w:val="000000"/>
                <w:sz w:val="20"/>
              </w:rPr>
              <w:t>
жеке тұлға үшін - осы Қағидаларға 5-қосымшаға сәйкес, мемлекеттік көрсетілетін қызмет алушының ЭЦҚ қойылған электрондық құжат нысанындағы өтініш;</w:t>
            </w:r>
          </w:p>
          <w:p>
            <w:pPr>
              <w:spacing w:after="20"/>
              <w:ind w:left="20"/>
              <w:jc w:val="both"/>
            </w:pPr>
            <w:r>
              <w:rPr>
                <w:rFonts w:ascii="Times New Roman"/>
                <w:b w:val="false"/>
                <w:i w:val="false"/>
                <w:color w:val="000000"/>
                <w:sz w:val="20"/>
              </w:rPr>
              <w:t>
заңды тұлға үшін - осы Қағидаларға 6-қосымшаға сәйкес, мемлекеттік көрсетілетін қызмет алушының ЭЦҚ қойылған электрондық құжат нысанындағы өтініш;</w:t>
            </w:r>
          </w:p>
          <w:p>
            <w:pPr>
              <w:spacing w:after="20"/>
              <w:ind w:left="20"/>
              <w:jc w:val="both"/>
            </w:pPr>
            <w:r>
              <w:rPr>
                <w:rFonts w:ascii="Times New Roman"/>
                <w:b w:val="false"/>
                <w:i w:val="false"/>
                <w:color w:val="000000"/>
                <w:sz w:val="20"/>
              </w:rPr>
              <w:t>
лицензияның және лицензияға қосымшаның электрондық көшірмесі (мемлекеттік ақпараттық жүйелерде лицензия туралы мәліметтер болмаған жағдайда);</w:t>
            </w:r>
          </w:p>
          <w:p>
            <w:pPr>
              <w:spacing w:after="20"/>
              <w:ind w:left="20"/>
              <w:jc w:val="both"/>
            </w:pPr>
            <w:r>
              <w:rPr>
                <w:rFonts w:ascii="Times New Roman"/>
                <w:b w:val="false"/>
                <w:i w:val="false"/>
                <w:color w:val="000000"/>
                <w:sz w:val="20"/>
              </w:rPr>
              <w:t>
осы Қағидаларға 4-қосымшаға сәйкес біліктілік талаптарға сәйкестігі туралы мәліметтер нысаны, ол электронды көшірме түрінде электрондық сұрауға қоса беріледі;</w:t>
            </w:r>
          </w:p>
          <w:p>
            <w:pPr>
              <w:spacing w:after="20"/>
              <w:ind w:left="20"/>
              <w:jc w:val="both"/>
            </w:pPr>
            <w:r>
              <w:rPr>
                <w:rFonts w:ascii="Times New Roman"/>
                <w:b w:val="false"/>
                <w:i w:val="false"/>
                <w:color w:val="000000"/>
                <w:sz w:val="20"/>
              </w:rPr>
              <w:t>
4) заңды тұлға-лицензиатты бөліп шығару нысанында қайта ұйымдастыру, заңды тұлға-лицензиатты бөліну нысанында қайта ұйымдастыру кезінде, лицензияны қайта ресімдеген кезде:</w:t>
            </w:r>
          </w:p>
          <w:p>
            <w:pPr>
              <w:spacing w:after="20"/>
              <w:ind w:left="20"/>
              <w:jc w:val="both"/>
            </w:pPr>
            <w:r>
              <w:rPr>
                <w:rFonts w:ascii="Times New Roman"/>
                <w:b w:val="false"/>
                <w:i w:val="false"/>
                <w:color w:val="000000"/>
                <w:sz w:val="20"/>
              </w:rPr>
              <w:t>
заңды тұлға үшін - осы Қағидаларға 6-қосымшаға сәйкес, мемлекеттік көрсетілетін қызмет алушының ЭЦҚ қойылған электрондық нысан бойынша өтініш;</w:t>
            </w:r>
          </w:p>
          <w:p>
            <w:pPr>
              <w:spacing w:after="20"/>
              <w:ind w:left="20"/>
              <w:jc w:val="both"/>
            </w:pPr>
            <w:r>
              <w:rPr>
                <w:rFonts w:ascii="Times New Roman"/>
                <w:b w:val="false"/>
                <w:i w:val="false"/>
                <w:color w:val="000000"/>
                <w:sz w:val="20"/>
              </w:rPr>
              <w:t>
осы Қағидаларға 4-қосымшаға сәйкес біліктілік талаптарға сәйкестігі туралы мәліметтер нысаны;</w:t>
            </w:r>
          </w:p>
          <w:p>
            <w:pPr>
              <w:spacing w:after="20"/>
              <w:ind w:left="20"/>
              <w:jc w:val="both"/>
            </w:pPr>
            <w:r>
              <w:rPr>
                <w:rFonts w:ascii="Times New Roman"/>
                <w:b w:val="false"/>
                <w:i w:val="false"/>
                <w:color w:val="000000"/>
                <w:sz w:val="20"/>
              </w:rPr>
              <w:t>
заңды тұлға-лицензиатты бөліп шығару нысанында қайта ұйымдастыру кезінде Қазақстан Республикасының заңнамасында белгіленген тәртіппен ресімделген бөліп шығарған заңды тұлғаның лицензияны бөлініп шыққан заңды тұлғаға қайта ресімдеуге келіскені туралы шешімінің электрондық көшірмесі;</w:t>
            </w:r>
          </w:p>
          <w:p>
            <w:pPr>
              <w:spacing w:after="20"/>
              <w:ind w:left="20"/>
              <w:jc w:val="both"/>
            </w:pPr>
            <w:r>
              <w:rPr>
                <w:rFonts w:ascii="Times New Roman"/>
                <w:b w:val="false"/>
                <w:i w:val="false"/>
                <w:color w:val="000000"/>
                <w:sz w:val="20"/>
              </w:rPr>
              <w:t>
Жеке басын куәландыратын, заңды тұлғаны мемлекеттік тіркеу (қайта тіркеу) туралы, дара кәсіпкерді мемлекеттік тіркеу туралы құжаттардың мәліметтері, лицензия туралы, лицензиялық алым туралы мәліметтер көрсетілетін қызметті берушіге ақпараттық жүйелерден "электрондық үкіметтің" шлюзы арқылы беріледі.</w:t>
            </w:r>
          </w:p>
          <w:p>
            <w:pPr>
              <w:spacing w:after="20"/>
              <w:ind w:left="20"/>
              <w:jc w:val="both"/>
            </w:pPr>
            <w:r>
              <w:rPr>
                <w:rFonts w:ascii="Times New Roman"/>
                <w:b w:val="false"/>
                <w:i w:val="false"/>
                <w:color w:val="000000"/>
                <w:sz w:val="20"/>
              </w:rPr>
              <w:t>
Көрсетілетін қызметті алушы ақпараттық жүйелердегі заңмен қорғалатын құпияны құрайтын мәліметтерді пайдалануға келісім береді.</w:t>
            </w:r>
          </w:p>
          <w:p>
            <w:pPr>
              <w:spacing w:after="20"/>
              <w:ind w:left="20"/>
              <w:jc w:val="both"/>
            </w:pPr>
            <w:r>
              <w:rPr>
                <w:rFonts w:ascii="Times New Roman"/>
                <w:b w:val="false"/>
                <w:i w:val="false"/>
                <w:color w:val="000000"/>
                <w:sz w:val="20"/>
              </w:rPr>
              <w:t>
5) Лицензиат заңды тұлғаның құрылтайшылары құрамының өзгеруіне байланысты лицензияны және (немесе) лицензияға қосымшаны қайта ресімдеу кезінде лицензиар өтініш берушінің сәулет, қала құрылысы және құрылыс қызметі саласында лицензиялау кезінде қойылатын біліктілік талаптарына сәйкестігін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өтініш беруші біліктілік талаптарына сәйкес келмеген;</w:t>
            </w:r>
          </w:p>
          <w:p>
            <w:pPr>
              <w:spacing w:after="20"/>
              <w:ind w:left="20"/>
              <w:jc w:val="both"/>
            </w:pPr>
            <w:r>
              <w:rPr>
                <w:rFonts w:ascii="Times New Roman"/>
                <w:b w:val="false"/>
                <w:i w:val="false"/>
                <w:color w:val="000000"/>
                <w:sz w:val="20"/>
              </w:rPr>
              <w:t>
4)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5)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6)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p>
          <w:p>
            <w:pPr>
              <w:spacing w:after="20"/>
              <w:ind w:left="20"/>
              <w:jc w:val="both"/>
            </w:pPr>
            <w:r>
              <w:rPr>
                <w:rFonts w:ascii="Times New Roman"/>
                <w:b w:val="false"/>
                <w:i w:val="false"/>
                <w:color w:val="000000"/>
                <w:sz w:val="20"/>
              </w:rPr>
              <w:t>
Мемлекеттік көрсетілетін қызметтер көрсету мәселелері жөніндегі анықтамалық қызметтердің байланыс телефондары Министрліктің: www.egov.kz, көрсетілетін қызметті берушінің интернет-ресурстарында орналастырылған. Мемлекеттік қызметтер көрсету мәселелері жөніндегі бірыңғай байланыс орталығы: ( 1414 ).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және құрылыс</w:t>
            </w:r>
            <w:r>
              <w:br/>
            </w:r>
            <w:r>
              <w:rPr>
                <w:rFonts w:ascii="Times New Roman"/>
                <w:b w:val="false"/>
                <w:i w:val="false"/>
                <w:color w:val="000000"/>
                <w:sz w:val="20"/>
              </w:rPr>
              <w:t>салу процесіне қатысушы</w:t>
            </w:r>
            <w:r>
              <w:br/>
            </w:r>
            <w:r>
              <w:rPr>
                <w:rFonts w:ascii="Times New Roman"/>
                <w:b w:val="false"/>
                <w:i w:val="false"/>
                <w:color w:val="000000"/>
                <w:sz w:val="20"/>
              </w:rPr>
              <w:t>инженер-техник жұмыскерлерді</w:t>
            </w:r>
            <w:r>
              <w:br/>
            </w:r>
            <w:r>
              <w:rPr>
                <w:rFonts w:ascii="Times New Roman"/>
                <w:b w:val="false"/>
                <w:i w:val="false"/>
                <w:color w:val="000000"/>
                <w:sz w:val="20"/>
              </w:rPr>
              <w:t>аттестаттау жөніндегі</w:t>
            </w:r>
            <w:r>
              <w:br/>
            </w:r>
            <w:r>
              <w:rPr>
                <w:rFonts w:ascii="Times New Roman"/>
                <w:b w:val="false"/>
                <w:i w:val="false"/>
                <w:color w:val="000000"/>
                <w:sz w:val="20"/>
              </w:rPr>
              <w:t>мемлекеттік емес аттестаттау</w:t>
            </w:r>
            <w:r>
              <w:br/>
            </w:r>
            <w:r>
              <w:rPr>
                <w:rFonts w:ascii="Times New Roman"/>
                <w:b w:val="false"/>
                <w:i w:val="false"/>
                <w:color w:val="000000"/>
                <w:sz w:val="20"/>
              </w:rPr>
              <w:t>орталықтарын аккредиттеу</w:t>
            </w:r>
            <w:r>
              <w:br/>
            </w:r>
            <w:r>
              <w:rPr>
                <w:rFonts w:ascii="Times New Roman"/>
                <w:b w:val="false"/>
                <w:i w:val="false"/>
                <w:color w:val="000000"/>
                <w:sz w:val="20"/>
              </w:rPr>
              <w:t>жөніндегі қағидалар мен</w:t>
            </w:r>
            <w:r>
              <w:br/>
            </w:r>
            <w:r>
              <w:rPr>
                <w:rFonts w:ascii="Times New Roman"/>
                <w:b w:val="false"/>
                <w:i w:val="false"/>
                <w:color w:val="000000"/>
                <w:sz w:val="20"/>
              </w:rPr>
              <w:t>рұқсат беру талаптарына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"Жобалау және құрылыс салу процесіне қатысушы инженер-техник жұмыскерлерді аттестаттау жөніндегі мемлекеттік емес аттестаттау орталықтарын аккредиттеу"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процесіне қатысатын инженерлік-техникалық жұмыскерлерді аттестаттау жөніндегі мемлекеттік емес аттестаттау орталықтарын аккредиттеу.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кіші түрінің атауы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Құрылыс және тұрғын үй-коммуналдық шаруашылық істері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тәсілдері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www.egov.kz.</w:t>
            </w:r>
          </w:p>
          <w:p>
            <w:pPr>
              <w:spacing w:after="20"/>
              <w:ind w:left="20"/>
              <w:jc w:val="both"/>
            </w:pPr>
            <w:r>
              <w:rPr>
                <w:rFonts w:ascii="Times New Roman"/>
                <w:b w:val="false"/>
                <w:i w:val="false"/>
                <w:color w:val="000000"/>
                <w:sz w:val="20"/>
              </w:rPr>
              <w:t>
Сәулет, қала құрылысы және құрылыс саласындағы цифрлық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мерзімі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куәлік беру – 10 (он) жұмыс күні;</w:t>
            </w:r>
          </w:p>
          <w:p>
            <w:pPr>
              <w:spacing w:after="20"/>
              <w:ind w:left="20"/>
              <w:jc w:val="both"/>
            </w:pPr>
            <w:r>
              <w:rPr>
                <w:rFonts w:ascii="Times New Roman"/>
                <w:b w:val="false"/>
                <w:i w:val="false"/>
                <w:color w:val="000000"/>
                <w:sz w:val="20"/>
              </w:rPr>
              <w:t>
 2) заңды тұлғаның атауы және (немесе) орналасқан жері өзгерген кезде куәлікті қайта ресімдеу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нысаны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нәтижесі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куәлікті беру немесе қайта ресімдеу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куәлікті беру кезінде порталға:</w:t>
            </w:r>
          </w:p>
          <w:p>
            <w:pPr>
              <w:spacing w:after="20"/>
              <w:ind w:left="20"/>
              <w:jc w:val="both"/>
            </w:pPr>
            <w:r>
              <w:rPr>
                <w:rFonts w:ascii="Times New Roman"/>
                <w:b w:val="false"/>
                <w:i w:val="false"/>
                <w:color w:val="000000"/>
                <w:sz w:val="20"/>
              </w:rPr>
              <w:t>
осы Қағидаларға және рұқсат беру талаптарына 3-қосымшаға және рұқсат беру талаптарына сәйкес белгіленген нысан бойынша өтініш;</w:t>
            </w:r>
          </w:p>
          <w:p>
            <w:pPr>
              <w:spacing w:after="20"/>
              <w:ind w:left="20"/>
              <w:jc w:val="both"/>
            </w:pPr>
            <w:r>
              <w:rPr>
                <w:rFonts w:ascii="Times New Roman"/>
                <w:b w:val="false"/>
                <w:i w:val="false"/>
                <w:color w:val="000000"/>
                <w:sz w:val="20"/>
              </w:rPr>
              <w:t>
осы Қағидаларға және рұқсат беру талаптарына 4-қосымшаға сәйкес рұқсат беру талаптарына және рұқсат беру талаптарына сәйкес мәліметтер мен құжаттар;</w:t>
            </w:r>
          </w:p>
          <w:p>
            <w:pPr>
              <w:spacing w:after="20"/>
              <w:ind w:left="20"/>
              <w:jc w:val="both"/>
            </w:pPr>
            <w:r>
              <w:rPr>
                <w:rFonts w:ascii="Times New Roman"/>
                <w:b w:val="false"/>
                <w:i w:val="false"/>
                <w:color w:val="000000"/>
                <w:sz w:val="20"/>
              </w:rPr>
              <w:t>
2) куәлікті қайта ресімдеу кезінде порталға:</w:t>
            </w:r>
          </w:p>
          <w:p>
            <w:pPr>
              <w:spacing w:after="20"/>
              <w:ind w:left="20"/>
              <w:jc w:val="both"/>
            </w:pPr>
            <w:r>
              <w:rPr>
                <w:rFonts w:ascii="Times New Roman"/>
                <w:b w:val="false"/>
                <w:i w:val="false"/>
                <w:color w:val="000000"/>
                <w:sz w:val="20"/>
              </w:rPr>
              <w:t>
осы Қағидаларға және рұқсат беру талаптарына 7-қосымшаға және рұқсат беру талаптарына сәйкес нысан бойынша өтініш;</w:t>
            </w:r>
          </w:p>
          <w:p>
            <w:pPr>
              <w:spacing w:after="20"/>
              <w:ind w:left="20"/>
              <w:jc w:val="both"/>
            </w:pPr>
            <w:r>
              <w:rPr>
                <w:rFonts w:ascii="Times New Roman"/>
                <w:b w:val="false"/>
                <w:i w:val="false"/>
                <w:color w:val="000000"/>
                <w:sz w:val="20"/>
              </w:rPr>
              <w:t>
заңды тұлғаны бөліп шығару нысанында қайта ұйымдастыру кезінде бөлініп шыққан заңды тұлғаның куәлігін қайта ресімдеуге келісімі туралы Қазақстан Республикасының заңнамасында белгіленген тәртіппен ресімделген шешімнің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рұқсат беру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үшін көрсетілетін қызметті алушыдан талап етілетін құжаттар мен мәліметтердің тізбесі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беру кезінде порталға:</w:t>
            </w:r>
          </w:p>
          <w:p>
            <w:pPr>
              <w:spacing w:after="20"/>
              <w:ind w:left="20"/>
              <w:jc w:val="both"/>
            </w:pPr>
            <w:r>
              <w:rPr>
                <w:rFonts w:ascii="Times New Roman"/>
                <w:b w:val="false"/>
                <w:i w:val="false"/>
                <w:color w:val="000000"/>
                <w:sz w:val="20"/>
              </w:rPr>
              <w:t>
 осы Қағидалар мен рұқсат беру талаптарына 3-қосымшаға сәйкес белгіленген нысан бойынша өтініш;</w:t>
            </w:r>
          </w:p>
          <w:p>
            <w:pPr>
              <w:spacing w:after="20"/>
              <w:ind w:left="20"/>
              <w:jc w:val="both"/>
            </w:pPr>
            <w:r>
              <w:rPr>
                <w:rFonts w:ascii="Times New Roman"/>
                <w:b w:val="false"/>
                <w:i w:val="false"/>
                <w:color w:val="000000"/>
                <w:sz w:val="20"/>
              </w:rPr>
              <w:t>
 осы Қағидалар мен рұқсат беру талаптарына 4-қосымшаға сәйкес рұқсат беру талаптарына сай мәліметтер мен құжаттар;</w:t>
            </w:r>
          </w:p>
          <w:p>
            <w:pPr>
              <w:spacing w:after="20"/>
              <w:ind w:left="20"/>
              <w:jc w:val="both"/>
            </w:pPr>
            <w:r>
              <w:rPr>
                <w:rFonts w:ascii="Times New Roman"/>
                <w:b w:val="false"/>
                <w:i w:val="false"/>
                <w:color w:val="000000"/>
                <w:sz w:val="20"/>
              </w:rPr>
              <w:t>
 куәлікті қайта ресімдеу кезінде порталға:</w:t>
            </w:r>
          </w:p>
          <w:p>
            <w:pPr>
              <w:spacing w:after="20"/>
              <w:ind w:left="20"/>
              <w:jc w:val="both"/>
            </w:pPr>
            <w:r>
              <w:rPr>
                <w:rFonts w:ascii="Times New Roman"/>
                <w:b w:val="false"/>
                <w:i w:val="false"/>
                <w:color w:val="000000"/>
                <w:sz w:val="20"/>
              </w:rPr>
              <w:t>
 осы Қағидалар мен рұқсат беру талаптарына 7-қосымшаға сәйкес нысан бойынша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алу үшін көрсетілетін қызметті алушы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рұқсат беру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қызметті немесе қызметтің жекелеген түрлерін жүзеге асыруға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мемлекеттік қызметті алуға байланысты арнайы құқықтан айыру туралы заңды күшіне енген сот шешімінің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де талаптар, оның ішінде электрондық нысанда және Мемлекеттік корпорация арқылы көрсетілетін қызметтер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мәртебесі туралы ақпаратты порталдың "жеке кабинеті", сондай-ақ мемлекеттік қызмет көрсету мәселелері жөніндегі бірыңғай байланыс орталығы арқылы қашықтан қол жеткізу режимінде алады.</w:t>
            </w:r>
          </w:p>
          <w:p>
            <w:pPr>
              <w:spacing w:after="20"/>
              <w:ind w:left="20"/>
              <w:jc w:val="both"/>
            </w:pPr>
            <w:r>
              <w:rPr>
                <w:rFonts w:ascii="Times New Roman"/>
                <w:b w:val="false"/>
                <w:i w:val="false"/>
                <w:color w:val="000000"/>
                <w:sz w:val="20"/>
              </w:rPr>
              <w:t>
Мемлекеттік қызмет көрсету мәселелері бойынша өрсетілген қызметті берушінің анықтама қызметтерінің байланыс телефондары сәулет, қала құрылысы және құрылыс істері жөніндегі уәкілетті органның және өрсетілген қызметті берушінің интернет-ресурстарында орналастырылған: www.gov.kz.</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 1414.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