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ee9c" w14:textId="6a1e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мен спорттың цифрлық платформасын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2026 жылғы 9 шiлдедегi № 119 бұйрығы. Қазақстан Республикасының Әділет министрлігінде 2026 жылғы 14 шiлдеде № 39296 болып тіркелді</w:t>
      </w:r>
    </w:p>
    <w:p>
      <w:pPr>
        <w:spacing w:after="0"/>
        <w:ind w:left="0"/>
        <w:jc w:val="both"/>
      </w:pPr>
      <w:bookmarkStart w:name="z4" w:id="0"/>
      <w:r>
        <w:rPr>
          <w:rFonts w:ascii="Times New Roman"/>
          <w:b w:val="false"/>
          <w:i w:val="false"/>
          <w:color w:val="000000"/>
          <w:sz w:val="28"/>
        </w:rPr>
        <w:t xml:space="preserve">
      "Дене шынықтыру және спорт туралы" Қазақстан Республикасы Заңының 7-бабы </w:t>
      </w:r>
      <w:r>
        <w:rPr>
          <w:rFonts w:ascii="Times New Roman"/>
          <w:b w:val="false"/>
          <w:i w:val="false"/>
          <w:color w:val="000000"/>
          <w:sz w:val="28"/>
        </w:rPr>
        <w:t>65</w:t>
      </w:r>
      <w:r>
        <w:rPr>
          <w:rFonts w:ascii="Times New Roman"/>
          <w:b w:val="false"/>
          <w:i w:val="false"/>
          <w:color w:val="000000"/>
          <w:sz w:val="28"/>
        </w:rPr>
        <w:t>-29)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дене шынықтыру мен спорттың цифрлық платформасын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Цифрлық трансформация және мемлекеттік қызметтерді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қолданысқа енгеннен кейін үш жұмыс күні ішінде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Туризм және спорт министрлігінің Заң қызметі департаментіне олардың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министрінің </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9 шілдедегі</w:t>
            </w:r>
            <w:r>
              <w:br/>
            </w:r>
            <w:r>
              <w:rPr>
                <w:rFonts w:ascii="Times New Roman"/>
                <w:b w:val="false"/>
                <w:i w:val="false"/>
                <w:color w:val="000000"/>
                <w:sz w:val="20"/>
              </w:rPr>
              <w:t>№ 119 Бұйрықпен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Дене шынықтыру мен спорттың цифрлық платформасын қалыптастыру және жүргізу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Дене шынықтыру және спорттың цифрлық платформасын қалыптастыру және жүргізу қағидалары (бұдан әрі – Қағидалар) "Дене шынықтыру және спорт туралы" Қазақстан Республикасы Заңының (бұдан әрі – Заң) 7-бабы </w:t>
      </w:r>
      <w:r>
        <w:rPr>
          <w:rFonts w:ascii="Times New Roman"/>
          <w:b w:val="false"/>
          <w:i w:val="false"/>
          <w:color w:val="000000"/>
          <w:sz w:val="28"/>
        </w:rPr>
        <w:t>65</w:t>
      </w:r>
      <w:r>
        <w:rPr>
          <w:rFonts w:ascii="Times New Roman"/>
          <w:b w:val="false"/>
          <w:i w:val="false"/>
          <w:color w:val="000000"/>
          <w:sz w:val="28"/>
        </w:rPr>
        <w:t>-29) тармақшасына сәйкес әзірленді және Дене шынықтыру мен спорттың цифрлық платформасын (бұдан әрі – Платформа) қалыптастыру мен жүргізу тәртібін айқындайды.</w:t>
      </w:r>
    </w:p>
    <w:bookmarkEnd w:id="10"/>
    <w:bookmarkStart w:name="z22"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11"/>
    <w:bookmarkStart w:name="z23" w:id="12"/>
    <w:p>
      <w:pPr>
        <w:spacing w:after="0"/>
        <w:ind w:left="0"/>
        <w:jc w:val="both"/>
      </w:pPr>
      <w:r>
        <w:rPr>
          <w:rFonts w:ascii="Times New Roman"/>
          <w:b w:val="false"/>
          <w:i w:val="false"/>
          <w:color w:val="000000"/>
          <w:sz w:val="28"/>
        </w:rPr>
        <w:t>
      1) дене шынықтыру мен спорт саласындағы уәкiлеттi орган – дене шынықтыру мен спорт саласындағы басшылықты және салааралық үйлестiрудi жүзеге асыратын орталық атқарушы орган;</w:t>
      </w:r>
    </w:p>
    <w:bookmarkEnd w:id="12"/>
    <w:bookmarkStart w:name="z24" w:id="13"/>
    <w:p>
      <w:pPr>
        <w:spacing w:after="0"/>
        <w:ind w:left="0"/>
        <w:jc w:val="both"/>
      </w:pPr>
      <w:r>
        <w:rPr>
          <w:rFonts w:ascii="Times New Roman"/>
          <w:b w:val="false"/>
          <w:i w:val="false"/>
          <w:color w:val="000000"/>
          <w:sz w:val="28"/>
        </w:rPr>
        <w:t>
      2) дене шынықтыру мен спорттың цифрлық платформасы – дене шынықтыру және спорт саласындағы әкімшілік және өзге де деректерді жинауға, өңдеуге және талдауға, сондай-ақ басқа да цифрландыру объектілерімен ақпараттық өзара іс-қимылды қамтамасыз етуге арналған цифрландыру объектісі;</w:t>
      </w:r>
    </w:p>
    <w:bookmarkEnd w:id="13"/>
    <w:bookmarkStart w:name="z25" w:id="14"/>
    <w:p>
      <w:pPr>
        <w:spacing w:after="0"/>
        <w:ind w:left="0"/>
        <w:jc w:val="both"/>
      </w:pPr>
      <w:r>
        <w:rPr>
          <w:rFonts w:ascii="Times New Roman"/>
          <w:b w:val="false"/>
          <w:i w:val="false"/>
          <w:color w:val="000000"/>
          <w:sz w:val="28"/>
        </w:rPr>
        <w:t>
      3) дербес деректер – дербес деректердің бір немесе бірнеше сәйкестендіргішімен толықтырылған, дербес деректер субъектісі туралы мәліметтер немесе мәліметтер жиынтығы;</w:t>
      </w:r>
    </w:p>
    <w:bookmarkEnd w:id="14"/>
    <w:bookmarkStart w:name="z26" w:id="15"/>
    <w:p>
      <w:pPr>
        <w:spacing w:after="0"/>
        <w:ind w:left="0"/>
        <w:jc w:val="both"/>
      </w:pPr>
      <w:r>
        <w:rPr>
          <w:rFonts w:ascii="Times New Roman"/>
          <w:b w:val="false"/>
          <w:i w:val="false"/>
          <w:color w:val="000000"/>
          <w:sz w:val="28"/>
        </w:rPr>
        <w:t>
      4)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15"/>
    <w:bookmarkStart w:name="z27" w:id="16"/>
    <w:p>
      <w:pPr>
        <w:spacing w:after="0"/>
        <w:ind w:left="0"/>
        <w:jc w:val="both"/>
      </w:pPr>
      <w:r>
        <w:rPr>
          <w:rFonts w:ascii="Times New Roman"/>
          <w:b w:val="false"/>
          <w:i w:val="false"/>
          <w:color w:val="000000"/>
          <w:sz w:val="28"/>
        </w:rPr>
        <w:t>
      5)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16"/>
    <w:bookmarkStart w:name="z28" w:id="17"/>
    <w:p>
      <w:pPr>
        <w:spacing w:after="0"/>
        <w:ind w:left="0"/>
        <w:jc w:val="both"/>
      </w:pPr>
      <w:r>
        <w:rPr>
          <w:rFonts w:ascii="Times New Roman"/>
          <w:b w:val="false"/>
          <w:i w:val="false"/>
          <w:color w:val="000000"/>
          <w:sz w:val="28"/>
        </w:rPr>
        <w:t>
      6) цифрлық объектілерді интеграциялау – деректерді берудің стандартты хаттамаларын пайдалана отырып, интеграциялық сервистер арқылы цифрлық объектілер арасындағы өзара іс-қимылды ұйымдастыру және қамтамасыз ету жөніндегі іс-шаралар;</w:t>
      </w:r>
    </w:p>
    <w:bookmarkEnd w:id="17"/>
    <w:bookmarkStart w:name="z29" w:id="18"/>
    <w:p>
      <w:pPr>
        <w:spacing w:after="0"/>
        <w:ind w:left="0"/>
        <w:jc w:val="both"/>
      </w:pPr>
      <w:r>
        <w:rPr>
          <w:rFonts w:ascii="Times New Roman"/>
          <w:b w:val="false"/>
          <w:i w:val="false"/>
          <w:color w:val="000000"/>
          <w:sz w:val="28"/>
        </w:rPr>
        <w:t xml:space="preserve">
      7) цифрлық объектілерді пайдаланушылар – Қазақстан Республикасы Цифрлық кодексінің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цифрлық объектілерді заңды негіздерде пайдаланатын жеке немесе заңды тұлғалар;</w:t>
      </w:r>
    </w:p>
    <w:bookmarkEnd w:id="18"/>
    <w:bookmarkStart w:name="z30" w:id="19"/>
    <w:p>
      <w:pPr>
        <w:spacing w:after="0"/>
        <w:ind w:left="0"/>
        <w:jc w:val="both"/>
      </w:pPr>
      <w:r>
        <w:rPr>
          <w:rFonts w:ascii="Times New Roman"/>
          <w:b w:val="false"/>
          <w:i w:val="false"/>
          <w:color w:val="000000"/>
          <w:sz w:val="28"/>
        </w:rPr>
        <w:t>
      8)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9"/>
    <w:bookmarkStart w:name="z31" w:id="20"/>
    <w:p>
      <w:pPr>
        <w:spacing w:after="0"/>
        <w:ind w:left="0"/>
        <w:jc w:val="both"/>
      </w:pPr>
      <w:r>
        <w:rPr>
          <w:rFonts w:ascii="Times New Roman"/>
          <w:b w:val="false"/>
          <w:i w:val="false"/>
          <w:color w:val="000000"/>
          <w:sz w:val="28"/>
        </w:rPr>
        <w:t>
      3. Платформа дене шынықтыру және спорт саласындағы әкімшілік және өзге де деректерді жинауға, өңдеуге және талдауға, сондай-ақ басқа да цифрландыру объектілерімен ақпараттық өзара іс-қимылды қамтамасыз етуге арналған.</w:t>
      </w:r>
    </w:p>
    <w:bookmarkEnd w:id="20"/>
    <w:bookmarkStart w:name="z32" w:id="21"/>
    <w:p>
      <w:pPr>
        <w:spacing w:after="0"/>
        <w:ind w:left="0"/>
        <w:jc w:val="both"/>
      </w:pPr>
      <w:r>
        <w:rPr>
          <w:rFonts w:ascii="Times New Roman"/>
          <w:b w:val="false"/>
          <w:i w:val="false"/>
          <w:color w:val="000000"/>
          <w:sz w:val="28"/>
        </w:rPr>
        <w:t>
      4. Платформаны қалыптастыруды және жүргізуді дене шынықтыру мен спорт саласындағы уәкiлеттi орган (бұдан әрі – Уәкiлеттi орган) жүзеге асырады.</w:t>
      </w:r>
    </w:p>
    <w:bookmarkEnd w:id="21"/>
    <w:bookmarkStart w:name="z33" w:id="22"/>
    <w:p>
      <w:pPr>
        <w:spacing w:after="0"/>
        <w:ind w:left="0"/>
        <w:jc w:val="left"/>
      </w:pPr>
      <w:r>
        <w:rPr>
          <w:rFonts w:ascii="Times New Roman"/>
          <w:b/>
          <w:i w:val="false"/>
          <w:color w:val="000000"/>
        </w:rPr>
        <w:t xml:space="preserve"> 2-тарау. Платформаны қалыптастыру тәртібі</w:t>
      </w:r>
    </w:p>
    <w:bookmarkEnd w:id="22"/>
    <w:bookmarkStart w:name="z34" w:id="23"/>
    <w:p>
      <w:pPr>
        <w:spacing w:after="0"/>
        <w:ind w:left="0"/>
        <w:jc w:val="both"/>
      </w:pPr>
      <w:r>
        <w:rPr>
          <w:rFonts w:ascii="Times New Roman"/>
          <w:b w:val="false"/>
          <w:i w:val="false"/>
          <w:color w:val="000000"/>
          <w:sz w:val="28"/>
        </w:rPr>
        <w:t xml:space="preserve">
      5. Платформаны қалыптастыру жеке кәсіпкерлік субъектілері болып табылмайтын, Заңның 10-бабы 1-тармағының 1), 2), 4) және 5) тармақшаларында көрсетілген дене шынықтыру және спорт субъектілерінің (бұдан әрі – Дене шынықтыру және спорт субъектілері) мәліметтерді енгізуі арқылы жүзеге асырылады </w:t>
      </w:r>
    </w:p>
    <w:bookmarkEnd w:id="23"/>
    <w:bookmarkStart w:name="z35" w:id="24"/>
    <w:p>
      <w:pPr>
        <w:spacing w:after="0"/>
        <w:ind w:left="0"/>
        <w:jc w:val="both"/>
      </w:pPr>
      <w:r>
        <w:rPr>
          <w:rFonts w:ascii="Times New Roman"/>
          <w:b w:val="false"/>
          <w:i w:val="false"/>
          <w:color w:val="000000"/>
          <w:sz w:val="28"/>
        </w:rPr>
        <w:t>
      6. Платформада мәліметтерді енгізуді және өзектендіруді осы Қағидалардың 5-тармағында көрсетілген дене шынықтыру және спорт субъектілері белгіленген көлемде, мерзімде және нысанда мынадай модульдерде жүзеге асырады:</w:t>
      </w:r>
    </w:p>
    <w:bookmarkEnd w:id="24"/>
    <w:bookmarkStart w:name="z36" w:id="25"/>
    <w:p>
      <w:pPr>
        <w:spacing w:after="0"/>
        <w:ind w:left="0"/>
        <w:jc w:val="both"/>
      </w:pPr>
      <w:r>
        <w:rPr>
          <w:rFonts w:ascii="Times New Roman"/>
          <w:b w:val="false"/>
          <w:i w:val="false"/>
          <w:color w:val="000000"/>
          <w:sz w:val="28"/>
        </w:rPr>
        <w:t xml:space="preserve">
      1) "Спортшының, жаттықтырушының, судьяның және әдіскердің паспорты" – мәліметтер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Дербес деректер және оларды қорғау туралы заңнамасында белгіленген талаптар ескеріле отырып, олар пайда болған кезден бастап екі жұмыс күнінен кешіктірілмейтін мерзімде енгізіледі;</w:t>
      </w:r>
    </w:p>
    <w:bookmarkEnd w:id="25"/>
    <w:bookmarkStart w:name="z37" w:id="26"/>
    <w:p>
      <w:pPr>
        <w:spacing w:after="0"/>
        <w:ind w:left="0"/>
        <w:jc w:val="both"/>
      </w:pPr>
      <w:r>
        <w:rPr>
          <w:rFonts w:ascii="Times New Roman"/>
          <w:b w:val="false"/>
          <w:i w:val="false"/>
          <w:color w:val="000000"/>
          <w:sz w:val="28"/>
        </w:rPr>
        <w:t xml:space="preserve">
      2) "Спорттық-бұқаралық іс-шаралардың бірыңғай күнтізбесі" – мәліметтер Қазақстан Республикасы Спорт және дене шынықтыру істері агенттігі Төрағасының 2014 жылғы 28 шілдедегі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Спорттық-бұқаралық іс-шаралардың бірыңғай күнтізбесін қалыптастыру қағидаларына (Нормативтік құқықтық актілерді мемлекеттік тіркеу тізілімінде № 9674 болып тіркелген) сәйкес енгізіледі;</w:t>
      </w:r>
    </w:p>
    <w:bookmarkEnd w:id="26"/>
    <w:bookmarkStart w:name="z38" w:id="27"/>
    <w:p>
      <w:pPr>
        <w:spacing w:after="0"/>
        <w:ind w:left="0"/>
        <w:jc w:val="both"/>
      </w:pPr>
      <w:r>
        <w:rPr>
          <w:rFonts w:ascii="Times New Roman"/>
          <w:b w:val="false"/>
          <w:i w:val="false"/>
          <w:color w:val="000000"/>
          <w:sz w:val="28"/>
        </w:rPr>
        <w:t xml:space="preserve">
      3) "Жарыс хаттамалары" –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Дербес деректер және оларды қорғау туралы заңнамасында белгіленген талаптар ескеріле отырып, спорттық іс-шара өткізілген сәттен бастап екі жұмыс күнінен кешіктірілмей енгізіледі;</w:t>
      </w:r>
    </w:p>
    <w:bookmarkEnd w:id="27"/>
    <w:bookmarkStart w:name="z39" w:id="28"/>
    <w:p>
      <w:pPr>
        <w:spacing w:after="0"/>
        <w:ind w:left="0"/>
        <w:jc w:val="both"/>
      </w:pPr>
      <w:r>
        <w:rPr>
          <w:rFonts w:ascii="Times New Roman"/>
          <w:b w:val="false"/>
          <w:i w:val="false"/>
          <w:color w:val="000000"/>
          <w:sz w:val="28"/>
        </w:rPr>
        <w:t xml:space="preserve">
      4) "Спорттық инфрақұрылымды басқару" –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өзгерістердің туындау фактісі бойынша тұрақты негізде, бірақ олар пайда болған сәттен бастап екі жұмыс күнінен кешіктірілмей енгізіледі;</w:t>
      </w:r>
    </w:p>
    <w:bookmarkEnd w:id="28"/>
    <w:bookmarkStart w:name="z40" w:id="29"/>
    <w:p>
      <w:pPr>
        <w:spacing w:after="0"/>
        <w:ind w:left="0"/>
        <w:jc w:val="both"/>
      </w:pPr>
      <w:r>
        <w:rPr>
          <w:rFonts w:ascii="Times New Roman"/>
          <w:b w:val="false"/>
          <w:i w:val="false"/>
          <w:color w:val="000000"/>
          <w:sz w:val="28"/>
        </w:rPr>
        <w:t xml:space="preserve">
      5) "Статистика және талдау" – мәліметтер "Ведомстволық статистикалық байқауларды жүргізу үшін статистикалық нысанды және оны толтыру жөніндегі нұсқаулықты бекіту туралы" Қазақстан Республикасы Мәдениет және спорт министрінің 2022 жылғы 11 қазандағы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30119 болып тіркелген) сәйкес енгізіледі;</w:t>
      </w:r>
    </w:p>
    <w:bookmarkEnd w:id="29"/>
    <w:bookmarkStart w:name="z41" w:id="30"/>
    <w:p>
      <w:pPr>
        <w:spacing w:after="0"/>
        <w:ind w:left="0"/>
        <w:jc w:val="both"/>
      </w:pPr>
      <w:r>
        <w:rPr>
          <w:rFonts w:ascii="Times New Roman"/>
          <w:b w:val="false"/>
          <w:i w:val="false"/>
          <w:color w:val="000000"/>
          <w:sz w:val="28"/>
        </w:rPr>
        <w:t xml:space="preserve">
      6) "Мемлекеттік көрсетілетін қызметтер" – мәліметтерді көрсетілетін қызметті берушілер өзгерістердің туындау фактісі бойынша тұрақты негізде, бірақ олар пайда болған кезден бастап екі жұмыс күнінен кешіктірілмей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19982 болып тіркелген) сәйкес енгізіледі.</w:t>
      </w:r>
    </w:p>
    <w:bookmarkEnd w:id="30"/>
    <w:bookmarkStart w:name="z42" w:id="31"/>
    <w:p>
      <w:pPr>
        <w:spacing w:after="0"/>
        <w:ind w:left="0"/>
        <w:jc w:val="both"/>
      </w:pPr>
      <w:r>
        <w:rPr>
          <w:rFonts w:ascii="Times New Roman"/>
          <w:b w:val="false"/>
          <w:i w:val="false"/>
          <w:color w:val="000000"/>
          <w:sz w:val="28"/>
        </w:rPr>
        <w:t>
      7. Осы Қағидалардың 5-тармағында көрсетілген дене шынықтыру және спорт субъектілерінің басшылары деректердің уақтылы жаңартылуын бақылауды жүзеге асырады және Платформада толтырылатын деректердің дұрыстығын электрондық цифрлық қолтаңбамен растайды.</w:t>
      </w:r>
    </w:p>
    <w:bookmarkEnd w:id="31"/>
    <w:bookmarkStart w:name="z43" w:id="32"/>
    <w:p>
      <w:pPr>
        <w:spacing w:after="0"/>
        <w:ind w:left="0"/>
        <w:jc w:val="both"/>
      </w:pPr>
      <w:r>
        <w:rPr>
          <w:rFonts w:ascii="Times New Roman"/>
          <w:b w:val="false"/>
          <w:i w:val="false"/>
          <w:color w:val="000000"/>
          <w:sz w:val="28"/>
        </w:rPr>
        <w:t>
      8. Платформада деректерді енгізу және өзектендіру кезінде архивтік деректердің сақталуы қамтамасыз етіледі.</w:t>
      </w:r>
    </w:p>
    <w:bookmarkEnd w:id="32"/>
    <w:bookmarkStart w:name="z44" w:id="33"/>
    <w:p>
      <w:pPr>
        <w:spacing w:after="0"/>
        <w:ind w:left="0"/>
        <w:jc w:val="both"/>
      </w:pPr>
      <w:r>
        <w:rPr>
          <w:rFonts w:ascii="Times New Roman"/>
          <w:b w:val="false"/>
          <w:i w:val="false"/>
          <w:color w:val="000000"/>
          <w:sz w:val="28"/>
        </w:rPr>
        <w:t>
      Архивтік деректер бұрын Платформаға енгізілген және олар өзгергеннен немесе өзектендірілгеннен кейін сақталған мәліметтер болып табылады.</w:t>
      </w:r>
    </w:p>
    <w:bookmarkEnd w:id="33"/>
    <w:bookmarkStart w:name="z45" w:id="34"/>
    <w:p>
      <w:pPr>
        <w:spacing w:after="0"/>
        <w:ind w:left="0"/>
        <w:jc w:val="both"/>
      </w:pPr>
      <w:r>
        <w:rPr>
          <w:rFonts w:ascii="Times New Roman"/>
          <w:b w:val="false"/>
          <w:i w:val="false"/>
          <w:color w:val="000000"/>
          <w:sz w:val="28"/>
        </w:rPr>
        <w:t>
      9. Уәкiлеттi орган Платформада пайдаланушылардың жұмысы үшін есептік жазбаларды құруды және белсендіруді жүзеге асырады.</w:t>
      </w:r>
    </w:p>
    <w:bookmarkEnd w:id="34"/>
    <w:bookmarkStart w:name="z46" w:id="35"/>
    <w:p>
      <w:pPr>
        <w:spacing w:after="0"/>
        <w:ind w:left="0"/>
        <w:jc w:val="both"/>
      </w:pPr>
      <w:r>
        <w:rPr>
          <w:rFonts w:ascii="Times New Roman"/>
          <w:b w:val="false"/>
          <w:i w:val="false"/>
          <w:color w:val="000000"/>
          <w:sz w:val="28"/>
        </w:rPr>
        <w:t xml:space="preserve">
      10. Уәкiлеттi орган осы Қағидалардың 5-тармағында көрсетілген дене шынықтыру және спорт субъектілері енгізетін Платформадағы деректерді енгізуді және өзектендіруді үйлестіреді. </w:t>
      </w:r>
    </w:p>
    <w:bookmarkEnd w:id="35"/>
    <w:bookmarkStart w:name="z47" w:id="36"/>
    <w:p>
      <w:pPr>
        <w:spacing w:after="0"/>
        <w:ind w:left="0"/>
        <w:jc w:val="both"/>
      </w:pPr>
      <w:r>
        <w:rPr>
          <w:rFonts w:ascii="Times New Roman"/>
          <w:b w:val="false"/>
          <w:i w:val="false"/>
          <w:color w:val="000000"/>
          <w:sz w:val="28"/>
        </w:rPr>
        <w:t>
      11. Платформада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6"/>
    <w:bookmarkStart w:name="z48" w:id="37"/>
    <w:p>
      <w:pPr>
        <w:spacing w:after="0"/>
        <w:ind w:left="0"/>
        <w:jc w:val="left"/>
      </w:pPr>
      <w:r>
        <w:rPr>
          <w:rFonts w:ascii="Times New Roman"/>
          <w:b/>
          <w:i w:val="false"/>
          <w:color w:val="000000"/>
        </w:rPr>
        <w:t xml:space="preserve"> 3-тарау. Платформаны жүргізу тәртібі</w:t>
      </w:r>
    </w:p>
    <w:bookmarkEnd w:id="37"/>
    <w:bookmarkStart w:name="z49" w:id="38"/>
    <w:p>
      <w:pPr>
        <w:spacing w:after="0"/>
        <w:ind w:left="0"/>
        <w:jc w:val="both"/>
      </w:pPr>
      <w:r>
        <w:rPr>
          <w:rFonts w:ascii="Times New Roman"/>
          <w:b w:val="false"/>
          <w:i w:val="false"/>
          <w:color w:val="000000"/>
          <w:sz w:val="28"/>
        </w:rPr>
        <w:t>
      12. Платформаны жүргізу шеңберінде Уәкiлеттi орган:</w:t>
      </w:r>
    </w:p>
    <w:bookmarkEnd w:id="38"/>
    <w:bookmarkStart w:name="z50" w:id="39"/>
    <w:p>
      <w:pPr>
        <w:spacing w:after="0"/>
        <w:ind w:left="0"/>
        <w:jc w:val="both"/>
      </w:pPr>
      <w:r>
        <w:rPr>
          <w:rFonts w:ascii="Times New Roman"/>
          <w:b w:val="false"/>
          <w:i w:val="false"/>
          <w:color w:val="000000"/>
          <w:sz w:val="28"/>
        </w:rPr>
        <w:t>
      1) Платформада көрсеткіштерді қосуды және өзгертуді қамтамасыз етеді;</w:t>
      </w:r>
    </w:p>
    <w:bookmarkEnd w:id="39"/>
    <w:bookmarkStart w:name="z51" w:id="40"/>
    <w:p>
      <w:pPr>
        <w:spacing w:after="0"/>
        <w:ind w:left="0"/>
        <w:jc w:val="both"/>
      </w:pPr>
      <w:r>
        <w:rPr>
          <w:rFonts w:ascii="Times New Roman"/>
          <w:b w:val="false"/>
          <w:i w:val="false"/>
          <w:color w:val="000000"/>
          <w:sz w:val="28"/>
        </w:rPr>
        <w:t>
      2) форматты-логикалық бақылау әдіснамасын құруды және өзектендіруді қамтамасыз етеді;</w:t>
      </w:r>
    </w:p>
    <w:bookmarkEnd w:id="40"/>
    <w:bookmarkStart w:name="z52" w:id="41"/>
    <w:p>
      <w:pPr>
        <w:spacing w:after="0"/>
        <w:ind w:left="0"/>
        <w:jc w:val="both"/>
      </w:pPr>
      <w:r>
        <w:rPr>
          <w:rFonts w:ascii="Times New Roman"/>
          <w:b w:val="false"/>
          <w:i w:val="false"/>
          <w:color w:val="000000"/>
          <w:sz w:val="28"/>
        </w:rPr>
        <w:t>
      3) деректердегі статистикалық және логикалық ауытқуларды анықтауды қамтамасыз етеді;</w:t>
      </w:r>
    </w:p>
    <w:bookmarkEnd w:id="41"/>
    <w:bookmarkStart w:name="z53" w:id="42"/>
    <w:p>
      <w:pPr>
        <w:spacing w:after="0"/>
        <w:ind w:left="0"/>
        <w:jc w:val="both"/>
      </w:pPr>
      <w:r>
        <w:rPr>
          <w:rFonts w:ascii="Times New Roman"/>
          <w:b w:val="false"/>
          <w:i w:val="false"/>
          <w:color w:val="000000"/>
          <w:sz w:val="28"/>
        </w:rPr>
        <w:t>
      4) цифрландыру және киберқауіпсіздікті қамтамасыз ету салаларындағы бірыңғай талаптардың сақталуын қамтамасыз етеді;</w:t>
      </w:r>
    </w:p>
    <w:bookmarkEnd w:id="42"/>
    <w:bookmarkStart w:name="z54" w:id="43"/>
    <w:p>
      <w:pPr>
        <w:spacing w:after="0"/>
        <w:ind w:left="0"/>
        <w:jc w:val="both"/>
      </w:pPr>
      <w:r>
        <w:rPr>
          <w:rFonts w:ascii="Times New Roman"/>
          <w:b w:val="false"/>
          <w:i w:val="false"/>
          <w:color w:val="000000"/>
          <w:sz w:val="28"/>
        </w:rPr>
        <w:t>
      5) Платформамен жұмыс бойынша нұсқаулық материалдар мен оқыту бейнероликтерін дайындауды қамтамасыз етеді;</w:t>
      </w:r>
    </w:p>
    <w:bookmarkEnd w:id="43"/>
    <w:bookmarkStart w:name="z55" w:id="44"/>
    <w:p>
      <w:pPr>
        <w:spacing w:after="0"/>
        <w:ind w:left="0"/>
        <w:jc w:val="both"/>
      </w:pPr>
      <w:r>
        <w:rPr>
          <w:rFonts w:ascii="Times New Roman"/>
          <w:b w:val="false"/>
          <w:i w:val="false"/>
          <w:color w:val="000000"/>
          <w:sz w:val="28"/>
        </w:rPr>
        <w:t>
      6) деректер нысандарын қалыптастыруды және модификациялауды қамтамасыз етеді;</w:t>
      </w:r>
    </w:p>
    <w:bookmarkEnd w:id="44"/>
    <w:bookmarkStart w:name="z56" w:id="45"/>
    <w:p>
      <w:pPr>
        <w:spacing w:after="0"/>
        <w:ind w:left="0"/>
        <w:jc w:val="both"/>
      </w:pPr>
      <w:r>
        <w:rPr>
          <w:rFonts w:ascii="Times New Roman"/>
          <w:b w:val="false"/>
          <w:i w:val="false"/>
          <w:color w:val="000000"/>
          <w:sz w:val="28"/>
        </w:rPr>
        <w:t>
      7) пайдаланушыларға Платформамен жұмыс істеу бойынша консультациялық көмек көрсетеді;</w:t>
      </w:r>
    </w:p>
    <w:bookmarkEnd w:id="45"/>
    <w:bookmarkStart w:name="z57" w:id="46"/>
    <w:p>
      <w:pPr>
        <w:spacing w:after="0"/>
        <w:ind w:left="0"/>
        <w:jc w:val="both"/>
      </w:pPr>
      <w:r>
        <w:rPr>
          <w:rFonts w:ascii="Times New Roman"/>
          <w:b w:val="false"/>
          <w:i w:val="false"/>
          <w:color w:val="000000"/>
          <w:sz w:val="28"/>
        </w:rPr>
        <w:t>
      8) пайдаланушыларды Платформамен жұмыс істеу бойынша оқытуды ұйымдастырады;</w:t>
      </w:r>
    </w:p>
    <w:bookmarkEnd w:id="46"/>
    <w:bookmarkStart w:name="z58" w:id="47"/>
    <w:p>
      <w:pPr>
        <w:spacing w:after="0"/>
        <w:ind w:left="0"/>
        <w:jc w:val="both"/>
      </w:pPr>
      <w:r>
        <w:rPr>
          <w:rFonts w:ascii="Times New Roman"/>
          <w:b w:val="false"/>
          <w:i w:val="false"/>
          <w:color w:val="000000"/>
          <w:sz w:val="28"/>
        </w:rPr>
        <w:t>
      9) Платформада мәтіндік және бейне форматтағы нұсқаулықтарды, жиі қойылатын сұрақтар мен оларға жауаптарды орналастырады;</w:t>
      </w:r>
    </w:p>
    <w:bookmarkEnd w:id="47"/>
    <w:bookmarkStart w:name="z59" w:id="48"/>
    <w:p>
      <w:pPr>
        <w:spacing w:after="0"/>
        <w:ind w:left="0"/>
        <w:jc w:val="both"/>
      </w:pPr>
      <w:r>
        <w:rPr>
          <w:rFonts w:ascii="Times New Roman"/>
          <w:b w:val="false"/>
          <w:i w:val="false"/>
          <w:color w:val="000000"/>
          <w:sz w:val="28"/>
        </w:rPr>
        <w:t>
      10) Платформада алдағы техникалық немесе профилактикалық жұмыстар туралы ақпаратты кемінде 1 (бір) жұмыс күні бұрын орналастырады.</w:t>
      </w:r>
    </w:p>
    <w:bookmarkEnd w:id="48"/>
    <w:bookmarkStart w:name="z60" w:id="49"/>
    <w:p>
      <w:pPr>
        <w:spacing w:after="0"/>
        <w:ind w:left="0"/>
        <w:jc w:val="both"/>
      </w:pPr>
      <w:r>
        <w:rPr>
          <w:rFonts w:ascii="Times New Roman"/>
          <w:b w:val="false"/>
          <w:i w:val="false"/>
          <w:color w:val="000000"/>
          <w:sz w:val="28"/>
        </w:rPr>
        <w:t>
      13. Уәкiлеттi орган кері байланыс арқылы Платформада ақпаратты іздеу және орналастыру бойынша техникалық мәселелер бойынша өтініштер қабылдайды.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(JPG/PNG)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спорт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(ақпараттық)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Модуль: "Судьяның паспорты"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(JPG/PNG)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спорт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bl>
    <w:p>
      <w:pPr>
        <w:spacing w:after="0"/>
        <w:ind w:left="0"/>
        <w:jc w:val="both"/>
      </w:pPr>
      <w:r>
        <w:rPr>
          <w:rFonts w:ascii="Times New Roman"/>
          <w:b w:val="false"/>
          <w:i w:val="false"/>
          <w:color w:val="000000"/>
          <w:sz w:val="28"/>
        </w:rPr>
        <w:t xml:space="preserve">
      14. Платформаны басқа "цифрлық үкіметтің" цифрлық объектілермен интеграциялау Қазақстан Республикасы Ақпарат және коммуникациялар министрінің міндетін атқарушының 2018 жылғы 29 наурыздағы №123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қағидаларында белгіленген тәртіппен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мен</w:t>
            </w:r>
            <w:r>
              <w:br/>
            </w:r>
            <w:r>
              <w:rPr>
                <w:rFonts w:ascii="Times New Roman"/>
                <w:b w:val="false"/>
                <w:i w:val="false"/>
                <w:color w:val="000000"/>
                <w:sz w:val="20"/>
              </w:rPr>
              <w:t>спорттың цифрлық</w:t>
            </w:r>
            <w:r>
              <w:br/>
            </w:r>
            <w:r>
              <w:rPr>
                <w:rFonts w:ascii="Times New Roman"/>
                <w:b w:val="false"/>
                <w:i w:val="false"/>
                <w:color w:val="000000"/>
                <w:sz w:val="20"/>
              </w:rPr>
              <w:t>платформасын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9" w:id="51"/>
    <w:p>
      <w:pPr>
        <w:spacing w:after="0"/>
        <w:ind w:left="0"/>
        <w:jc w:val="left"/>
      </w:pPr>
      <w:r>
        <w:rPr>
          <w:rFonts w:ascii="Times New Roman"/>
          <w:b/>
          <w:i w:val="false"/>
          <w:color w:val="000000"/>
        </w:rPr>
        <w:t xml:space="preserve"> Модуль: "Спортшының паспорты"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(JPG/PNG)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Резидент/ҚР резиденті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спорт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Атақтар/Разрядтар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Дисквалификация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bl>
    <w:bookmarkStart w:name="z70" w:id="52"/>
    <w:p>
      <w:pPr>
        <w:spacing w:after="0"/>
        <w:ind w:left="0"/>
        <w:jc w:val="left"/>
      </w:pPr>
      <w:r>
        <w:rPr>
          <w:rFonts w:ascii="Times New Roman"/>
          <w:b/>
          <w:i w:val="false"/>
          <w:color w:val="000000"/>
        </w:rPr>
        <w:t xml:space="preserve"> Модуль: "Жаттықтырушының паспорты"</w:t>
      </w:r>
    </w:p>
    <w:bookmarkEnd w:id="52"/>
    <w:bookmarkStart w:name="z71" w:id="53"/>
    <w:p>
      <w:pPr>
        <w:spacing w:after="0"/>
        <w:ind w:left="0"/>
        <w:jc w:val="left"/>
      </w:pPr>
      <w:r>
        <w:rPr>
          <w:rFonts w:ascii="Times New Roman"/>
          <w:b/>
          <w:i w:val="false"/>
          <w:color w:val="000000"/>
        </w:rPr>
        <w:t xml:space="preserve"> Модуль: "Әдіскердің паспорты"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(JPG/PNG)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"Ұйымдар/Федерациялар"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спорт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спорт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Мансаптың басталуы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мен</w:t>
            </w:r>
            <w:r>
              <w:br/>
            </w:r>
            <w:r>
              <w:rPr>
                <w:rFonts w:ascii="Times New Roman"/>
                <w:b w:val="false"/>
                <w:i w:val="false"/>
                <w:color w:val="000000"/>
                <w:sz w:val="20"/>
              </w:rPr>
              <w:t xml:space="preserve">спорттың цифрлық </w:t>
            </w:r>
            <w:r>
              <w:br/>
            </w:r>
            <w:r>
              <w:rPr>
                <w:rFonts w:ascii="Times New Roman"/>
                <w:b w:val="false"/>
                <w:i w:val="false"/>
                <w:color w:val="000000"/>
                <w:sz w:val="20"/>
              </w:rPr>
              <w:t>платформасын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p>
      <w:pPr>
        <w:spacing w:after="0"/>
        <w:ind w:left="0"/>
        <w:jc w:val="left"/>
      </w:pPr>
      <w:r>
        <w:br/>
      </w:r>
      <w:r>
        <w:rPr>
          <w:rFonts w:ascii="Times New Roman"/>
          <w:b w:val="false"/>
          <w:i w:val="false"/>
          <w:color w:val="000000"/>
          <w:sz w:val="28"/>
        </w:rPr>
        <w:t>
</w:t>
      </w:r>
    </w:p>
    <w:bookmarkStart w:name="z78" w:id="54"/>
    <w:p>
      <w:pPr>
        <w:spacing w:after="0"/>
        <w:ind w:left="0"/>
        <w:jc w:val="left"/>
      </w:pPr>
      <w:r>
        <w:rPr>
          <w:rFonts w:ascii="Times New Roman"/>
          <w:b/>
          <w:i w:val="false"/>
          <w:color w:val="000000"/>
        </w:rPr>
        <w:t xml:space="preserve"> Модуль: "Жарыс хаттамалары"</w:t>
      </w:r>
    </w:p>
    <w:bookmarkEnd w:id="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ТАӘ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(жарыс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толтырылады/файл</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мен</w:t>
            </w:r>
            <w:r>
              <w:br/>
            </w:r>
            <w:r>
              <w:rPr>
                <w:rFonts w:ascii="Times New Roman"/>
                <w:b w:val="false"/>
                <w:i w:val="false"/>
                <w:color w:val="000000"/>
                <w:sz w:val="20"/>
              </w:rPr>
              <w:t>спорттың цифрлық</w:t>
            </w:r>
            <w:r>
              <w:br/>
            </w:r>
            <w:r>
              <w:rPr>
                <w:rFonts w:ascii="Times New Roman"/>
                <w:b w:val="false"/>
                <w:i w:val="false"/>
                <w:color w:val="000000"/>
                <w:sz w:val="20"/>
              </w:rPr>
              <w:t>платформасын</w:t>
            </w:r>
            <w:r>
              <w:br/>
            </w:r>
            <w:r>
              <w:rPr>
                <w:rFonts w:ascii="Times New Roman"/>
                <w:b w:val="false"/>
                <w:i w:val="false"/>
                <w:color w:val="000000"/>
                <w:sz w:val="20"/>
              </w:rPr>
              <w:t>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6" w:id="55"/>
    <w:p>
      <w:pPr>
        <w:spacing w:after="0"/>
        <w:ind w:left="0"/>
        <w:jc w:val="left"/>
      </w:pPr>
      <w:r>
        <w:rPr>
          <w:rFonts w:ascii="Times New Roman"/>
          <w:b/>
          <w:i w:val="false"/>
          <w:color w:val="000000"/>
        </w:rPr>
        <w:t xml:space="preserve"> Модуль: "Спорттық инфрақұрылымды басқару"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көзі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Өңірлері"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толтырылады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