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02fd" w14:textId="a7a0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көзделген қаражатты пайдаланудың үлгілік қағидаларын және өкілдік шығындардың нормаларын бекіту туралы" Қазақстан Республикасы Қаржы министрінің 2018 жылғы 28 қыркүйектегі № 863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9 шiлдедегi № 465 бұйрығы. Қазақстан Республикасының Әділет министрлігінде 2026 жылғы 13 шiлдеде № 39289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"Өкілдік шығындарға көзделген қаражатты пайдаланудың үлгілік қағидаларын және өкілдік шығындардың нормаларын бекіту туралы" Қазақстан Республикасы Қаржы министрінің 2018 жылғы 28 қыркүйектегі № 863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Өкілдік шығындарға көзделген қаражатты пайдаланудың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және өкілдік шығындардың нормаларында: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w:t>
      </w:r>
    </w:p>
    <w:bookmarkEnd w:id="3"/>
    <w:bookmarkStart w:name="z9" w:id="4"/>
    <w:p>
      <w:pPr>
        <w:spacing w:after="0"/>
        <w:ind w:left="0"/>
        <w:jc w:val="both"/>
      </w:pPr>
      <w:r>
        <w:rPr>
          <w:rFonts w:ascii="Times New Roman"/>
          <w:b w:val="false"/>
          <w:i w:val="false"/>
          <w:color w:val="000000"/>
          <w:sz w:val="28"/>
        </w:rPr>
        <w:t>
      Өкiлдік шығындарға:</w:t>
      </w:r>
    </w:p>
    <w:bookmarkEnd w:id="4"/>
    <w:bookmarkStart w:name="z10" w:id="5"/>
    <w:p>
      <w:pPr>
        <w:spacing w:after="0"/>
        <w:ind w:left="0"/>
        <w:jc w:val="both"/>
      </w:pPr>
      <w:r>
        <w:rPr>
          <w:rFonts w:ascii="Times New Roman"/>
          <w:b w:val="false"/>
          <w:i w:val="false"/>
          <w:color w:val="000000"/>
          <w:sz w:val="28"/>
        </w:rPr>
        <w:t>
      1) іс-шараларды өткiзу үшiн үй-жай жалдауға;</w:t>
      </w:r>
    </w:p>
    <w:bookmarkEnd w:id="5"/>
    <w:bookmarkStart w:name="z11" w:id="6"/>
    <w:p>
      <w:pPr>
        <w:spacing w:after="0"/>
        <w:ind w:left="0"/>
        <w:jc w:val="both"/>
      </w:pPr>
      <w:r>
        <w:rPr>
          <w:rFonts w:ascii="Times New Roman"/>
          <w:b w:val="false"/>
          <w:i w:val="false"/>
          <w:color w:val="000000"/>
          <w:sz w:val="28"/>
        </w:rPr>
        <w:t>
      2) автокөлiктік қызмет көрсетуге;</w:t>
      </w:r>
    </w:p>
    <w:bookmarkEnd w:id="6"/>
    <w:bookmarkStart w:name="z12" w:id="7"/>
    <w:p>
      <w:pPr>
        <w:spacing w:after="0"/>
        <w:ind w:left="0"/>
        <w:jc w:val="both"/>
      </w:pPr>
      <w:r>
        <w:rPr>
          <w:rFonts w:ascii="Times New Roman"/>
          <w:b w:val="false"/>
          <w:i w:val="false"/>
          <w:color w:val="000000"/>
          <w:sz w:val="28"/>
        </w:rPr>
        <w:t>
      3) аудармашылардың қызметiн төлеуге;</w:t>
      </w:r>
    </w:p>
    <w:bookmarkEnd w:id="7"/>
    <w:bookmarkStart w:name="z13" w:id="8"/>
    <w:p>
      <w:pPr>
        <w:spacing w:after="0"/>
        <w:ind w:left="0"/>
        <w:jc w:val="both"/>
      </w:pPr>
      <w:r>
        <w:rPr>
          <w:rFonts w:ascii="Times New Roman"/>
          <w:b w:val="false"/>
          <w:i w:val="false"/>
          <w:color w:val="000000"/>
          <w:sz w:val="28"/>
        </w:rPr>
        <w:t>
      4) ресми түскi астарға, кешкi астарға, фуршеттерге;</w:t>
      </w:r>
    </w:p>
    <w:bookmarkEnd w:id="8"/>
    <w:bookmarkStart w:name="z14" w:id="9"/>
    <w:p>
      <w:pPr>
        <w:spacing w:after="0"/>
        <w:ind w:left="0"/>
        <w:jc w:val="both"/>
      </w:pPr>
      <w:r>
        <w:rPr>
          <w:rFonts w:ascii="Times New Roman"/>
          <w:b w:val="false"/>
          <w:i w:val="false"/>
          <w:color w:val="000000"/>
          <w:sz w:val="28"/>
        </w:rPr>
        <w:t>
      5) кәдесыйлар, естелiк сыйлықтар сатып алуға;</w:t>
      </w:r>
    </w:p>
    <w:bookmarkEnd w:id="9"/>
    <w:bookmarkStart w:name="z15" w:id="10"/>
    <w:p>
      <w:pPr>
        <w:spacing w:after="0"/>
        <w:ind w:left="0"/>
        <w:jc w:val="both"/>
      </w:pPr>
      <w:r>
        <w:rPr>
          <w:rFonts w:ascii="Times New Roman"/>
          <w:b w:val="false"/>
          <w:i w:val="false"/>
          <w:color w:val="000000"/>
          <w:sz w:val="28"/>
        </w:rPr>
        <w:t>
      6) астананың, облыстың, республикалық маңызы бар қаланың әкiмі рұқсат еткен өзге шығыстарға арналған шығындар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 Жергілікті бюджеттен өкілдік шығындарға қаражат бөлу астананың, облыстың, республикалық маңызы бар қаланың жергілікті атқарушы органының тиісті тәртібі негізінде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 Жергілікті бюджеттік бағдарламалар әкімшісі іс-шаралар өткізілгеннен кейін 10 күнтізбелік күн ішінде астананың, облыстың, республикалық маңызы бар қаланың тиісті жергілікті атқарушы органына бірінші басшының (оны ауыстыратын тұлғаның) қолын қойдырып өкілдік шығындарға бөлінген қаражатты пайдалану туралы есепті тапсырады, ол мыналарды қамтиды:</w:t>
      </w:r>
    </w:p>
    <w:bookmarkEnd w:id="12"/>
    <w:bookmarkStart w:name="z21" w:id="13"/>
    <w:p>
      <w:pPr>
        <w:spacing w:after="0"/>
        <w:ind w:left="0"/>
        <w:jc w:val="both"/>
      </w:pPr>
      <w:r>
        <w:rPr>
          <w:rFonts w:ascii="Times New Roman"/>
          <w:b w:val="false"/>
          <w:i w:val="false"/>
          <w:color w:val="000000"/>
          <w:sz w:val="28"/>
        </w:rPr>
        <w:t>
      1) іс-шараны жүргізу үшін негіздеме, осы Үлгілік қағидалардың 5-тармағының 2) және 4) тармақшаларында көзделген шығыстар сметасы мен құжаттар;</w:t>
      </w:r>
    </w:p>
    <w:bookmarkEnd w:id="13"/>
    <w:bookmarkStart w:name="z22" w:id="14"/>
    <w:p>
      <w:pPr>
        <w:spacing w:after="0"/>
        <w:ind w:left="0"/>
        <w:jc w:val="both"/>
      </w:pPr>
      <w:r>
        <w:rPr>
          <w:rFonts w:ascii="Times New Roman"/>
          <w:b w:val="false"/>
          <w:i w:val="false"/>
          <w:color w:val="000000"/>
          <w:sz w:val="28"/>
        </w:rPr>
        <w:t>
      2) өткізілген іс-шараға қатысушылардың нақты санын растайтын құжат;</w:t>
      </w:r>
    </w:p>
    <w:bookmarkEnd w:id="14"/>
    <w:bookmarkStart w:name="z23" w:id="15"/>
    <w:p>
      <w:pPr>
        <w:spacing w:after="0"/>
        <w:ind w:left="0"/>
        <w:jc w:val="both"/>
      </w:pPr>
      <w:r>
        <w:rPr>
          <w:rFonts w:ascii="Times New Roman"/>
          <w:b w:val="false"/>
          <w:i w:val="false"/>
          <w:color w:val="000000"/>
          <w:sz w:val="28"/>
        </w:rPr>
        <w:t>
      3) шығыстар сметасы бойынша іс жүзіндегі шығындарды растайтын құжаттардың көшірмелері (сатып алынған тауарлардың, жұмыстардың және қызметтердің құны мен көлемі көрсетілген түбіртектер, шот-фактуралар, жүкқұжаттар, орындалған жұмыстар (көрсетілген қызметтер) актілері, шарттар).</w:t>
      </w:r>
    </w:p>
    <w:bookmarkEnd w:id="15"/>
    <w:bookmarkStart w:name="z24" w:id="16"/>
    <w:p>
      <w:pPr>
        <w:spacing w:after="0"/>
        <w:ind w:left="0"/>
        <w:jc w:val="both"/>
      </w:pPr>
      <w:r>
        <w:rPr>
          <w:rFonts w:ascii="Times New Roman"/>
          <w:b w:val="false"/>
          <w:i w:val="false"/>
          <w:color w:val="000000"/>
          <w:sz w:val="28"/>
        </w:rPr>
        <w:t>
      7. Астананың, облыстың, республикалық маңызы бар қаланың жергілікті атқарушы органы өкілдік шығындардың қажеттілігін осы шығындардың жүзеге асырылу қажеттілігін, негізділігін және орындылығын талдау нәтижелері негізінде жүктелген функциялар мен өкілеттіктердің орындалуын ескере отырып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орыс тіліндегі мәтініне өзгеріс енгізілсін, қазақ тіліндегі мәтін өзгеріссіз қалдырылсын.</w:t>
      </w:r>
    </w:p>
    <w:bookmarkStart w:name="z26" w:id="17"/>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8" w:id="19"/>
    <w:p>
      <w:pPr>
        <w:spacing w:after="0"/>
        <w:ind w:left="0"/>
        <w:jc w:val="both"/>
      </w:pPr>
      <w:r>
        <w:rPr>
          <w:rFonts w:ascii="Times New Roman"/>
          <w:b w:val="false"/>
          <w:i w:val="false"/>
          <w:color w:val="000000"/>
          <w:sz w:val="28"/>
        </w:rPr>
        <w:t>
      2) осы бұйрық алғашқы ресми жарияланғаннан күнінен кейін оның Қазақстан Республикасы Қаржы министрлігінің интернет-ресурсында орналастырылуын;</w:t>
      </w:r>
    </w:p>
    <w:bookmarkEnd w:id="19"/>
    <w:bookmarkStart w:name="z29" w:id="2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
    <w:bookmarkStart w:name="z30"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