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186e" w14:textId="01d1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қағидаларын бекіту туралы" Қазақстан Республикасы Қорғаныс министрінің 2016 жылғы 26 шілдедегі № 350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9 шiлдедегi № 752 бұйрығы. Қазақстан Республикасының Әділет министрлігінде 2026 жылғы 10 шiлдеде № 39282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қағидаларын бекіту туралы" Қазақстан Республикасы Қорғаныс министрінің 2016 жылғы 26 шілдедегі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Мамандығы бойынша жұмыс өтілін айқындайтын құжат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 әскери қызметтен шығарылған Қазақстан Республикасының азаматтары үшін – әскери билет болып табылады.";</w:t>
      </w:r>
    </w:p>
    <w:bookmarkEnd w:id="3"/>
    <w:bookmarkStart w:name="z9" w:id="4"/>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"10) Қазақстан Республикасы Құрылтай депутатының, мәслихат депутатының өкілеттіктерін жүзеге асыру;".</w:t>
      </w:r>
    </w:p>
    <w:bookmarkEnd w:id="5"/>
    <w:bookmarkStart w:name="z11" w:id="6"/>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8"/>
    <w:bookmarkStart w:name="z14" w:id="9"/>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bookmarkStart w:name="z17"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