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c272" w14:textId="fc0c2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 бекіту туралы" Қазақстан Республикасы Инвестициялар және даму министрінің 2018 жылғы 24 мамырдағы № 380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9 шілдедегі № 349 бұйрығы. Қазақстан Республикасының Әділет министрлігінде 2026 жылғы 9 шілдеде № 39271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01.01.2027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"Меншіктегі, сондай-ақ мемлекет иеленуі мен пайдалануындағы геологиялық ақпаратты есепке алу, сақтау, жүйеге келтіру, жинақтап қорыту және беру қағидаларын бекіту туралы" Қазақстан Республикасы Инвестициялар және даму министрінің № 380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№17079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Кодексінің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Меншіктегі, сондай-ақ мемлекет иеленуі мен пайдалануындағы геологиялық ақпаратты есепке алу, сақтау, жүйеге келтіру, жинақтап қорыту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11"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тармақшасын</w:t>
      </w:r>
      <w:r>
        <w:rPr>
          <w:rFonts w:ascii="Times New Roman"/>
          <w:b w:val="false"/>
          <w:i w:val="false"/>
          <w:color w:val="000000"/>
          <w:sz w:val="28"/>
        </w:rPr>
        <w:t xml:space="preserve"> мынадай редакцияда жазылсын:</w:t>
      </w:r>
    </w:p>
    <w:bookmarkEnd w:id="4"/>
    <w:bookmarkStart w:name="z12" w:id="5"/>
    <w:p>
      <w:pPr>
        <w:spacing w:after="0"/>
        <w:ind w:left="0"/>
        <w:jc w:val="both"/>
      </w:pPr>
      <w:r>
        <w:rPr>
          <w:rFonts w:ascii="Times New Roman"/>
          <w:b w:val="false"/>
          <w:i w:val="false"/>
          <w:color w:val="000000"/>
          <w:sz w:val="28"/>
        </w:rPr>
        <w:t>
      "1) Бастапқы геологиялық ақпарат – табиғи жеткізгіштердегі ақпарат (бұрғылау ұңғымаларының керндері, пайдалы қазбалардың, көмірқышқылды газдардың, меркаптандардың, судың сынамалары, жыныстар мен минералдардың үлгілері, тас материалдың сынамалары мен коллекциялары, шлифтер, аншлифтер, минералдық ерітінділер мен ұнтақтар), жасанды (қағаз және электрондық) жеткізгіштердегі ақпарат (далалық бақылаулар, сынамалау, сынамаларды талдау, геофизикалық байқауларды тіркеу журналдары, операторлардың рапорттары, ұңғымалардың істері, ұңғымаларды геофизикалық зерттеу материалдары, керндік сипаттамалар, уақытша қималар, топографиялық деректер, сейсмограммалар, магниттік таспалар, картридждер;";</w:t>
      </w:r>
    </w:p>
    <w:bookmarkEnd w:id="5"/>
    <w:bookmarkStart w:name="z13"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5) тармақшасын</w:t>
      </w:r>
      <w:r>
        <w:rPr>
          <w:rFonts w:ascii="Times New Roman"/>
          <w:b w:val="false"/>
          <w:i w:val="false"/>
          <w:color w:val="000000"/>
          <w:sz w:val="28"/>
        </w:rPr>
        <w:t xml:space="preserve"> мынадай редакцияда жазылсын:</w:t>
      </w:r>
    </w:p>
    <w:bookmarkEnd w:id="6"/>
    <w:bookmarkStart w:name="z14" w:id="7"/>
    <w:p>
      <w:pPr>
        <w:spacing w:after="0"/>
        <w:ind w:left="0"/>
        <w:jc w:val="both"/>
      </w:pPr>
      <w:r>
        <w:rPr>
          <w:rFonts w:ascii="Times New Roman"/>
          <w:b w:val="false"/>
          <w:i w:val="false"/>
          <w:color w:val="000000"/>
          <w:sz w:val="28"/>
        </w:rPr>
        <w:t>
      "5) Геология саласындағы ұлттық оператор (бұдан әрі – Оператор) – жер қойнауын зерттеу жөніндегі уәкілетті органның ведомстволық бағынысты ұйымы, ол мемлекеттің меншігіндегі, иелігіндегі және пайдалануындағы геологиялық ақпаратты жүйелеуді, жинақтап қорытуды және беруді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"36. Оператор барлық келіп түскен есепке алу карточкаларын түгендеу кітаптарында тіркейді. Геологиялық материалдарды жазуға арналған түгендеу кітабын жүргізу тәртібі осы Қағидаларға 1-қосымшаға айқындалған.";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xml:space="preserve">
      "47. Оператор "Жер қойнауы және жер қойнауын пайдалану туралы" Қазақстан Республикасының Кодексі 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геологиялық есептер мен өзге де құжаттамада қамтылған құпия геологиялық ақпаратты ашады.";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алып тасталсын;</w:t>
      </w:r>
    </w:p>
    <w:bookmarkStart w:name="z21"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p>
    <w:bookmarkEnd w:id="10"/>
    <w:bookmarkStart w:name="z22"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мынадай редакцияда жазылсын.</w:t>
      </w:r>
    </w:p>
    <w:bookmarkEnd w:id="11"/>
    <w:bookmarkStart w:name="z23" w:id="12"/>
    <w:p>
      <w:pPr>
        <w:spacing w:after="0"/>
        <w:ind w:left="0"/>
        <w:jc w:val="both"/>
      </w:pPr>
      <w:r>
        <w:rPr>
          <w:rFonts w:ascii="Times New Roman"/>
          <w:b w:val="false"/>
          <w:i w:val="false"/>
          <w:color w:val="000000"/>
          <w:sz w:val="28"/>
        </w:rPr>
        <w:t>
      2. Қазақстан Республикасы Өнеркәсіп және құрылыс министрлігінің Геология комитеті Қазақстан Республикасының заңнамасында белгіленген тәртіппен:</w:t>
      </w:r>
    </w:p>
    <w:bookmarkEnd w:id="12"/>
    <w:bookmarkStart w:name="z24"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5" w:id="1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14"/>
    <w:bookmarkStart w:name="z2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5"/>
    <w:bookmarkStart w:name="z2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енгізілетін он бірінші, он төртінші, он бесінші және он алтыншы абзацтарды қоспағанда, 2027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9"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0"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w:t>
            </w:r>
            <w:r>
              <w:br/>
            </w:r>
            <w:r>
              <w:rPr>
                <w:rFonts w:ascii="Times New Roman"/>
                <w:b w:val="false"/>
                <w:i w:val="false"/>
                <w:color w:val="000000"/>
                <w:sz w:val="20"/>
              </w:rPr>
              <w:t>2026 жылғы 9 шілдедегі</w:t>
            </w:r>
            <w:r>
              <w:br/>
            </w:r>
            <w:r>
              <w:rPr>
                <w:rFonts w:ascii="Times New Roman"/>
                <w:b w:val="false"/>
                <w:i w:val="false"/>
                <w:color w:val="000000"/>
                <w:sz w:val="20"/>
              </w:rPr>
              <w:t>№ 349</w:t>
            </w:r>
            <w:r>
              <w:br/>
            </w:r>
            <w:r>
              <w:rPr>
                <w:rFonts w:ascii="Times New Roman"/>
                <w:b w:val="false"/>
                <w:i w:val="false"/>
                <w:color w:val="000000"/>
                <w:sz w:val="20"/>
              </w:rPr>
              <w:t>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Меншіктегі, сондай-ақ мемлекет</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геологиялық ақпаратты</w:t>
            </w:r>
            <w:r>
              <w:br/>
            </w:r>
            <w:r>
              <w:rPr>
                <w:rFonts w:ascii="Times New Roman"/>
                <w:b w:val="false"/>
                <w:i w:val="false"/>
                <w:color w:val="000000"/>
                <w:sz w:val="20"/>
              </w:rPr>
              <w:t xml:space="preserve">есепке алу, сақтау, жүйеге </w:t>
            </w:r>
            <w:r>
              <w:br/>
            </w:r>
            <w:r>
              <w:rPr>
                <w:rFonts w:ascii="Times New Roman"/>
                <w:b w:val="false"/>
                <w:i w:val="false"/>
                <w:color w:val="000000"/>
                <w:sz w:val="20"/>
              </w:rPr>
              <w:t>келтіру,</w:t>
            </w:r>
            <w:r>
              <w:br/>
            </w:r>
            <w:r>
              <w:rPr>
                <w:rFonts w:ascii="Times New Roman"/>
                <w:b w:val="false"/>
                <w:i w:val="false"/>
                <w:color w:val="000000"/>
                <w:sz w:val="20"/>
              </w:rPr>
              <w:t>жинақтап қорыту және беру</w:t>
            </w:r>
            <w:r>
              <w:br/>
            </w:r>
            <w:r>
              <w:rPr>
                <w:rFonts w:ascii="Times New Roman"/>
                <w:b w:val="false"/>
                <w:i w:val="false"/>
                <w:color w:val="000000"/>
                <w:sz w:val="20"/>
              </w:rPr>
              <w:t>қағидаларына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Карточка _зерттелу түрі_ зерттелу № _нөмірі_</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Зерттелу түрінің индексі</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GG</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IG</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GF</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B</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T</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Есептің түгендеу нөмірі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Миллиондық апарақтың зарттелу карточкасының номеклатурасы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Карточка жалғасы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Республикалық геологиялық қор: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Аумақтық геологиялық қордың атауы: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Лицензияның сериясы; нөмірі және түрі: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Миллиондық парақтар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Жылдар бойынша жасанды жеткізгіштердегі (ЖЖ) бастапқы материалдардың нөмірлері:</w:t>
            </w:r>
          </w:p>
        </w:tc>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Республикалық геологиялық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Жылдар</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Аумақтық геологиялық қор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Түгендеу № (ЖЖ)</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Облыс (-тар):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Түрлері бойынша жылдары бойынша табиғи жеткізгіштердегі (ТЖ) бастапқы материалдардың нөмірлері: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Аудан (-дар):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Жылдар</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Пайдалы қазбалар (ПҚ)</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Шығындар,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4.2.ТЖ түрлері</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ПҚ класы:</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ПҚ түрлері: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Түгендеу № ТЖ</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Автор (-лар):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Жұмыстың жалпы ауқымы:</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Есептің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Тапсырыс беруші (-лер):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Орындаушы (-лар):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Жұмыс басталған жыл:</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Жұмыстың аяқталу жылы:</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Жалпы ауданы (кв км):</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Парақ бойынша ауданы (кв км):</w:t>
            </w:r>
          </w:p>
        </w:tc>
      </w:tr>
      <w:tr>
        <w:trPr>
          <w:trHeight w:val="30" w:hRule="atLeast"/>
        </w:trPr>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Есеп мазмұны (тараулардың бет нөмірлерінің көрсетілуімен).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Миллиондық парақтың сызбасындағы зерттелген аймақтың орналасуы:</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00°</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Координаттар (жалпы, есеп бойынша)</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мен қалталардың нөмірлері және атауы. Карта атауы және олардың масштабтары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Жасанды жеткізгіштердегі бастапқы материалдар:</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мен қалталардың нөмірлері және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Табиғи жеткізгіштердегі бастапқы материалдар:</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Сақтайтын ұйым</w:t>
            </w:r>
          </w:p>
        </w:tc>
        <w:tc>
          <w:tcPr>
            <w:tcW w:w="0" w:type="auto"/>
            <w:gridSpan w:val="20"/>
            <w:vMerge/>
            <w:tcBorders>
              <w:top w:val="nil"/>
              <w:left w:val="single" w:color="cfcfcf" w:sz="5"/>
              <w:bottom w:val="single" w:color="cfcfcf" w:sz="5"/>
              <w:right w:val="single" w:color="cfcfcf" w:sz="5"/>
            </w:tcBorders>
          </w:tc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Реферат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Жұмыстың бағыты мен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Орындалған жұмыс: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xml:space="preserve">
Ауданы, </w:t>
            </w:r>
          </w:p>
          <w:bookmarkEnd w:id="19"/>
          <w:p>
            <w:pPr>
              <w:spacing w:after="20"/>
              <w:ind w:left="20"/>
              <w:jc w:val="both"/>
            </w:pPr>
            <w:r>
              <w:rPr>
                <w:rFonts w:ascii="Times New Roman"/>
                <w:b w:val="false"/>
                <w:i w:val="false"/>
                <w:color w:val="000000"/>
                <w:sz w:val="20"/>
              </w:rPr>
              <w:t>
(кв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Масштабы</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bl>
    <w:bookmarkStart w:name="z34" w:id="20"/>
    <w:p>
      <w:pPr>
        <w:spacing w:after="0"/>
        <w:ind w:left="0"/>
        <w:jc w:val="both"/>
      </w:pPr>
      <w:r>
        <w:rPr>
          <w:rFonts w:ascii="Times New Roman"/>
          <w:b w:val="false"/>
          <w:i w:val="false"/>
          <w:color w:val="000000"/>
          <w:sz w:val="28"/>
        </w:rPr>
        <w:t>
      26.3. Жұмыс нәтижелері: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санаты, ПҚ, қорлардың саны, мазмұны. Қорларды санау жүйесі. Қорларды бекіту құжатының атауы, нөмірі және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кв км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Санау тереңдігі, 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Координаттар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 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 с</w:t>
            </w:r>
          </w:p>
        </w:tc>
        <w:tc>
          <w:tcPr>
            <w:tcW w:w="0" w:type="auto"/>
            <w:vMerge/>
            <w:tcBorders>
              <w:top w:val="nil"/>
              <w:left w:val="single" w:color="cfcfcf" w:sz="5"/>
              <w:bottom w:val="single" w:color="cfcfcf" w:sz="5"/>
              <w:right w:val="single" w:color="cfcfcf" w:sz="5"/>
            </w:tcBorders>
          </w:tcPr>
          <w:p/>
        </w:tc>
      </w:tr>
    </w:tbl>
    <w:bookmarkStart w:name="z35" w:id="21"/>
    <w:p>
      <w:pPr>
        <w:spacing w:after="0"/>
        <w:ind w:left="0"/>
        <w:jc w:val="both"/>
      </w:pPr>
      <w:r>
        <w:rPr>
          <w:rFonts w:ascii="Times New Roman"/>
          <w:b w:val="false"/>
          <w:i w:val="false"/>
          <w:color w:val="000000"/>
          <w:sz w:val="28"/>
        </w:rPr>
        <w:t>
      26.4. Қорытынды мен ұсыныстар:</w:t>
      </w:r>
    </w:p>
    <w:bookmarkEnd w:id="21"/>
    <w:bookmarkStart w:name="z36" w:id="22"/>
    <w:p>
      <w:pPr>
        <w:spacing w:after="0"/>
        <w:ind w:left="0"/>
        <w:jc w:val="both"/>
      </w:pPr>
      <w:r>
        <w:rPr>
          <w:rFonts w:ascii="Times New Roman"/>
          <w:b w:val="false"/>
          <w:i w:val="false"/>
          <w:color w:val="000000"/>
          <w:sz w:val="28"/>
        </w:rPr>
        <w:t>
      27. Толтырды _____________ ____________ ________ __________ __________  27.1. Ұйым 27.2. Лауазымы 27.3. АӘЖ 27.4. Қолы 27.5. күні</w:t>
      </w:r>
    </w:p>
    <w:bookmarkEnd w:id="22"/>
    <w:bookmarkStart w:name="z37" w:id="23"/>
    <w:p>
      <w:pPr>
        <w:spacing w:after="0"/>
        <w:ind w:left="0"/>
        <w:jc w:val="both"/>
      </w:pPr>
      <w:r>
        <w:rPr>
          <w:rFonts w:ascii="Times New Roman"/>
          <w:b w:val="false"/>
          <w:i w:val="false"/>
          <w:color w:val="000000"/>
          <w:sz w:val="28"/>
        </w:rPr>
        <w:t>
      28. Тексерді ___________ ___________ ______________ _________ _________  28.1. Ұйым 28.2. Лауазымы 28.3. АӘЖ 28.4. Қолы 28.5. күні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2-қосымша </w:t>
            </w:r>
            <w:r>
              <w:br/>
            </w:r>
            <w:r>
              <w:rPr>
                <w:rFonts w:ascii="Times New Roman"/>
                <w:b w:val="false"/>
                <w:i w:val="false"/>
                <w:color w:val="000000"/>
                <w:sz w:val="20"/>
              </w:rPr>
              <w:t>Меншіктегі, сондай-ақ мемлекет</w:t>
            </w:r>
            <w:r>
              <w:br/>
            </w:r>
            <w:r>
              <w:rPr>
                <w:rFonts w:ascii="Times New Roman"/>
                <w:b w:val="false"/>
                <w:i w:val="false"/>
                <w:color w:val="000000"/>
                <w:sz w:val="20"/>
              </w:rPr>
              <w:t>иеленуі мен пайдалануындағы</w:t>
            </w:r>
            <w:r>
              <w:br/>
            </w:r>
            <w:r>
              <w:rPr>
                <w:rFonts w:ascii="Times New Roman"/>
                <w:b w:val="false"/>
                <w:i w:val="false"/>
                <w:color w:val="000000"/>
                <w:sz w:val="20"/>
              </w:rPr>
              <w:t>геологиялық ақпаратты есепке</w:t>
            </w:r>
            <w:r>
              <w:br/>
            </w:r>
            <w:r>
              <w:rPr>
                <w:rFonts w:ascii="Times New Roman"/>
                <w:b w:val="false"/>
                <w:i w:val="false"/>
                <w:color w:val="000000"/>
                <w:sz w:val="20"/>
              </w:rPr>
              <w:t>алу, сақтау, жүйеге келтіру,</w:t>
            </w:r>
            <w:r>
              <w:br/>
            </w:r>
            <w:r>
              <w:rPr>
                <w:rFonts w:ascii="Times New Roman"/>
                <w:b w:val="false"/>
                <w:i w:val="false"/>
                <w:color w:val="000000"/>
                <w:sz w:val="20"/>
              </w:rPr>
              <w:t>жинақтап қорыту және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39" w:id="24"/>
    <w:p>
      <w:pPr>
        <w:spacing w:after="0"/>
        <w:ind w:left="0"/>
        <w:jc w:val="both"/>
      </w:pPr>
      <w:r>
        <w:rPr>
          <w:rFonts w:ascii="Times New Roman"/>
          <w:b w:val="false"/>
          <w:i w:val="false"/>
          <w:color w:val="000000"/>
          <w:sz w:val="28"/>
        </w:rPr>
        <w:t>
      Есепке алу карточкасын толтыру бойынша нұсқаулық:</w:t>
      </w:r>
    </w:p>
    <w:bookmarkEnd w:id="24"/>
    <w:bookmarkStart w:name="z40" w:id="25"/>
    <w:p>
      <w:pPr>
        <w:spacing w:after="0"/>
        <w:ind w:left="0"/>
        <w:jc w:val="both"/>
      </w:pPr>
      <w:r>
        <w:rPr>
          <w:rFonts w:ascii="Times New Roman"/>
          <w:b w:val="false"/>
          <w:i w:val="false"/>
          <w:color w:val="000000"/>
          <w:sz w:val="28"/>
        </w:rPr>
        <w:t>
      Есепке алу карточкасын авторлар әрбір геологиялық, гидрогеологиялық, инженерлік-геологиялық және геофизикалық жұмыстардың нәтижелері туралы есептерге толтырады.</w:t>
      </w:r>
    </w:p>
    <w:bookmarkEnd w:id="25"/>
    <w:bookmarkStart w:name="z41" w:id="26"/>
    <w:p>
      <w:pPr>
        <w:spacing w:after="0"/>
        <w:ind w:left="0"/>
        <w:jc w:val="both"/>
      </w:pPr>
      <w:r>
        <w:rPr>
          <w:rFonts w:ascii="Times New Roman"/>
          <w:b w:val="false"/>
          <w:i w:val="false"/>
          <w:color w:val="000000"/>
          <w:sz w:val="28"/>
        </w:rPr>
        <w:t>
      Жұмыс жүргізілген әрбір миллиондық параққа есепке алу карточкасы жасалады.</w:t>
      </w:r>
    </w:p>
    <w:bookmarkEnd w:id="26"/>
    <w:bookmarkStart w:name="z42" w:id="27"/>
    <w:p>
      <w:pPr>
        <w:spacing w:after="0"/>
        <w:ind w:left="0"/>
        <w:jc w:val="both"/>
      </w:pPr>
      <w:r>
        <w:rPr>
          <w:rFonts w:ascii="Times New Roman"/>
          <w:b w:val="false"/>
          <w:i w:val="false"/>
          <w:color w:val="000000"/>
          <w:sz w:val="28"/>
        </w:rPr>
        <w:t>
      Кешенді жұмыстар жүргізілген болса, есепке зерттеу түрлерінің санына байланысты екі және одан да көп есепке алу карточкалары жасалуы мүмкін.</w:t>
      </w:r>
    </w:p>
    <w:bookmarkEnd w:id="27"/>
    <w:bookmarkStart w:name="z43" w:id="28"/>
    <w:p>
      <w:pPr>
        <w:spacing w:after="0"/>
        <w:ind w:left="0"/>
        <w:jc w:val="both"/>
      </w:pPr>
      <w:r>
        <w:rPr>
          <w:rFonts w:ascii="Times New Roman"/>
          <w:b w:val="false"/>
          <w:i w:val="false"/>
          <w:color w:val="000000"/>
          <w:sz w:val="28"/>
        </w:rPr>
        <w:t>
      Есепке алу карточкасындағы барлық жазбалар жалпы қабылданған қысқартуларды қолдана отырып компьютерде басылады. Мәтінді қара сиямен анық түсінікті қолжазбамен жазуға рұқсат беріледі.</w:t>
      </w:r>
    </w:p>
    <w:bookmarkEnd w:id="28"/>
    <w:bookmarkStart w:name="z44" w:id="29"/>
    <w:p>
      <w:pPr>
        <w:spacing w:after="0"/>
        <w:ind w:left="0"/>
        <w:jc w:val="both"/>
      </w:pPr>
      <w:r>
        <w:rPr>
          <w:rFonts w:ascii="Times New Roman"/>
          <w:b w:val="false"/>
          <w:i w:val="false"/>
          <w:color w:val="000000"/>
          <w:sz w:val="28"/>
        </w:rPr>
        <w:t>
      1-бағанда зерттелудің геологиялық, гидрогеологиялық, инженерлік-геологиялық немесе геофизикалық секілді түрлері мен есепке алу карточкасының нөмірі көрсетіледі.</w:t>
      </w:r>
    </w:p>
    <w:bookmarkEnd w:id="29"/>
    <w:bookmarkStart w:name="z45" w:id="30"/>
    <w:p>
      <w:pPr>
        <w:spacing w:after="0"/>
        <w:ind w:left="0"/>
        <w:jc w:val="both"/>
      </w:pPr>
      <w:r>
        <w:rPr>
          <w:rFonts w:ascii="Times New Roman"/>
          <w:b w:val="false"/>
          <w:i w:val="false"/>
          <w:color w:val="000000"/>
          <w:sz w:val="28"/>
        </w:rPr>
        <w:t>
      2-бағанда есептің және бастапқы материалдың түгендеу нөмірі жазылады. 2.1. – Республикалық геологиялық қордың түгендеу нөмірі, 2.2. – Аумақтық геологиялық қордың түгендеу нөмірі.</w:t>
      </w:r>
    </w:p>
    <w:bookmarkEnd w:id="30"/>
    <w:bookmarkStart w:name="z46" w:id="31"/>
    <w:p>
      <w:pPr>
        <w:spacing w:after="0"/>
        <w:ind w:left="0"/>
        <w:jc w:val="both"/>
      </w:pPr>
      <w:r>
        <w:rPr>
          <w:rFonts w:ascii="Times New Roman"/>
          <w:b w:val="false"/>
          <w:i w:val="false"/>
          <w:color w:val="000000"/>
          <w:sz w:val="28"/>
        </w:rPr>
        <w:t>
      3-бағанда жылдар бойынша жасанды жеткізгіштердегі бастапқы материалдардың түгендеу нөмірлері келтіріледі.</w:t>
      </w:r>
    </w:p>
    <w:bookmarkEnd w:id="31"/>
    <w:bookmarkStart w:name="z47" w:id="32"/>
    <w:p>
      <w:pPr>
        <w:spacing w:after="0"/>
        <w:ind w:left="0"/>
        <w:jc w:val="both"/>
      </w:pPr>
      <w:r>
        <w:rPr>
          <w:rFonts w:ascii="Times New Roman"/>
          <w:b w:val="false"/>
          <w:i w:val="false"/>
          <w:color w:val="000000"/>
          <w:sz w:val="28"/>
        </w:rPr>
        <w:t>
      4-бағанда табиғи жеткізгіштердегі бастапқы материалдардың түрлері мен жылдары бойынша түгендеу нөмірлері келтіріледі.</w:t>
      </w:r>
    </w:p>
    <w:bookmarkEnd w:id="32"/>
    <w:bookmarkStart w:name="z48" w:id="33"/>
    <w:p>
      <w:pPr>
        <w:spacing w:after="0"/>
        <w:ind w:left="0"/>
        <w:jc w:val="both"/>
      </w:pPr>
      <w:r>
        <w:rPr>
          <w:rFonts w:ascii="Times New Roman"/>
          <w:b w:val="false"/>
          <w:i w:val="false"/>
          <w:color w:val="000000"/>
          <w:sz w:val="28"/>
        </w:rPr>
        <w:t>
      5-бағанда осы жұмысқа Геология комитеті берген лицензияның сериясы, нөмірі және түрі көрсетіледі, ал өңірлік жұмыстар жүргізілген болса, Геология комитеті хаттамасының нөмірі және оны бекіту күні көрсетіледі.</w:t>
      </w:r>
    </w:p>
    <w:bookmarkEnd w:id="33"/>
    <w:bookmarkStart w:name="z49" w:id="34"/>
    <w:p>
      <w:pPr>
        <w:spacing w:after="0"/>
        <w:ind w:left="0"/>
        <w:jc w:val="both"/>
      </w:pPr>
      <w:r>
        <w:rPr>
          <w:rFonts w:ascii="Times New Roman"/>
          <w:b w:val="false"/>
          <w:i w:val="false"/>
          <w:color w:val="000000"/>
          <w:sz w:val="28"/>
        </w:rPr>
        <w:t>
      6-бағанда есеп авторларының (телавторлардың) аты-жөні мен тегі көрсетіледі. Егер екі автор болса, онда екеуі де жазылады, егер авторлар саны үш немесе одан да көп болса, онда алғашқы екі авторға "және басқалары" сөзі қосылып жазылады.</w:t>
      </w:r>
    </w:p>
    <w:bookmarkEnd w:id="34"/>
    <w:bookmarkStart w:name="z50" w:id="35"/>
    <w:p>
      <w:pPr>
        <w:spacing w:after="0"/>
        <w:ind w:left="0"/>
        <w:jc w:val="both"/>
      </w:pPr>
      <w:r>
        <w:rPr>
          <w:rFonts w:ascii="Times New Roman"/>
          <w:b w:val="false"/>
          <w:i w:val="false"/>
          <w:color w:val="000000"/>
          <w:sz w:val="28"/>
        </w:rPr>
        <w:t>
      7-бағанда есептің атауы оның титулдық парағына сәйкес толық келтіріледі.</w:t>
      </w:r>
    </w:p>
    <w:bookmarkEnd w:id="35"/>
    <w:bookmarkStart w:name="z51" w:id="36"/>
    <w:p>
      <w:pPr>
        <w:spacing w:after="0"/>
        <w:ind w:left="0"/>
        <w:jc w:val="both"/>
      </w:pPr>
      <w:r>
        <w:rPr>
          <w:rFonts w:ascii="Times New Roman"/>
          <w:b w:val="false"/>
          <w:i w:val="false"/>
          <w:color w:val="000000"/>
          <w:sz w:val="28"/>
        </w:rPr>
        <w:t>
      8-бағанда зерттелудің түрі көрсетіледі:</w:t>
      </w:r>
    </w:p>
    <w:bookmarkEnd w:id="36"/>
    <w:bookmarkStart w:name="z52" w:id="37"/>
    <w:p>
      <w:pPr>
        <w:spacing w:after="0"/>
        <w:ind w:left="0"/>
        <w:jc w:val="both"/>
      </w:pPr>
      <w:r>
        <w:rPr>
          <w:rFonts w:ascii="Times New Roman"/>
          <w:b w:val="false"/>
          <w:i w:val="false"/>
          <w:color w:val="000000"/>
          <w:sz w:val="28"/>
        </w:rPr>
        <w:t>
      G – геологиялық,</w:t>
      </w:r>
    </w:p>
    <w:bookmarkEnd w:id="37"/>
    <w:bookmarkStart w:name="z53" w:id="38"/>
    <w:p>
      <w:pPr>
        <w:spacing w:after="0"/>
        <w:ind w:left="0"/>
        <w:jc w:val="both"/>
      </w:pPr>
      <w:r>
        <w:rPr>
          <w:rFonts w:ascii="Times New Roman"/>
          <w:b w:val="false"/>
          <w:i w:val="false"/>
          <w:color w:val="000000"/>
          <w:sz w:val="28"/>
        </w:rPr>
        <w:t>
      GG, IG – гидрогеологиялық, инженерлік геология</w:t>
      </w:r>
    </w:p>
    <w:bookmarkEnd w:id="38"/>
    <w:bookmarkStart w:name="z54" w:id="39"/>
    <w:p>
      <w:pPr>
        <w:spacing w:after="0"/>
        <w:ind w:left="0"/>
        <w:jc w:val="both"/>
      </w:pPr>
      <w:r>
        <w:rPr>
          <w:rFonts w:ascii="Times New Roman"/>
          <w:b w:val="false"/>
          <w:i w:val="false"/>
          <w:color w:val="000000"/>
          <w:sz w:val="28"/>
        </w:rPr>
        <w:t>
      GF – геофизикалық,</w:t>
      </w:r>
    </w:p>
    <w:bookmarkEnd w:id="39"/>
    <w:bookmarkStart w:name="z55" w:id="40"/>
    <w:p>
      <w:pPr>
        <w:spacing w:after="0"/>
        <w:ind w:left="0"/>
        <w:jc w:val="both"/>
      </w:pPr>
      <w:r>
        <w:rPr>
          <w:rFonts w:ascii="Times New Roman"/>
          <w:b w:val="false"/>
          <w:i w:val="false"/>
          <w:color w:val="000000"/>
          <w:sz w:val="28"/>
        </w:rPr>
        <w:t>
      Т – геологиядағы ғылыми-техникалық және тақырыптық жұмыстар бойынша зерделеу карточкасы, егер осы зерттелу түрлеріне жататын болса (мұндай зерттелу түрлеріне ғылыми-техникалық сынақтар және геологиядағы ашылу жұмыстары, жаңа жұмыс түрлері мен әдістері, алғашқы сыналған технологиялар, тақырыптық жұмыстар және басқалар жатады. Сондай-ақ қауіпті аудандық аймақтарды зерттеу нәтижелерінің, жер сілкінісін зерттеу нәтижелерінің және т.б. жұмыстарды қосуға болады), зерттелудің басқа да түрлеріне қайталануы керек.</w:t>
      </w:r>
    </w:p>
    <w:bookmarkEnd w:id="40"/>
    <w:bookmarkStart w:name="z56" w:id="41"/>
    <w:p>
      <w:pPr>
        <w:spacing w:after="0"/>
        <w:ind w:left="0"/>
        <w:jc w:val="both"/>
      </w:pPr>
      <w:r>
        <w:rPr>
          <w:rFonts w:ascii="Times New Roman"/>
          <w:b w:val="false"/>
          <w:i w:val="false"/>
          <w:color w:val="000000"/>
          <w:sz w:val="28"/>
        </w:rPr>
        <w:t>
      Жұмыстар мемлкеттік бюджет есебінен орындалса, зерттелу түрінің жанына кіші "b" әрпі, ал жер қойнауын пайдаланушының өз қаражаты есебінен жүргізілген болса, зерттелу түрінің жанына кіші "с" әрпі қосылып жазылады. (Мысалы: Gb, GGb, IGc, GFc).</w:t>
      </w:r>
    </w:p>
    <w:bookmarkEnd w:id="41"/>
    <w:bookmarkStart w:name="z57" w:id="42"/>
    <w:p>
      <w:pPr>
        <w:spacing w:after="0"/>
        <w:ind w:left="0"/>
        <w:jc w:val="both"/>
      </w:pPr>
      <w:r>
        <w:rPr>
          <w:rFonts w:ascii="Times New Roman"/>
          <w:b w:val="false"/>
          <w:i w:val="false"/>
          <w:color w:val="000000"/>
          <w:sz w:val="28"/>
        </w:rPr>
        <w:t>
      9-бағанда 1:1 000 000 масштабтағы халықаралық сызықтаудың топографиялық картасының номенклатура парақтары толтырылады, зерттелген аумақтың орналасу шегінде.</w:t>
      </w:r>
    </w:p>
    <w:bookmarkEnd w:id="42"/>
    <w:bookmarkStart w:name="z58" w:id="43"/>
    <w:p>
      <w:pPr>
        <w:spacing w:after="0"/>
        <w:ind w:left="0"/>
        <w:jc w:val="both"/>
      </w:pPr>
      <w:r>
        <w:rPr>
          <w:rFonts w:ascii="Times New Roman"/>
          <w:b w:val="false"/>
          <w:i w:val="false"/>
          <w:color w:val="000000"/>
          <w:sz w:val="28"/>
        </w:rPr>
        <w:t>
      4 және одан көп миллиондық парақта орналасқан аумақта өңірлік жұмыстар жүргізілген болса, номенклатуралар тізбесінің жалғасы есепке алу карточкасына қосымша бетте келтіріледі.</w:t>
      </w:r>
    </w:p>
    <w:bookmarkEnd w:id="43"/>
    <w:bookmarkStart w:name="z59" w:id="44"/>
    <w:p>
      <w:pPr>
        <w:spacing w:after="0"/>
        <w:ind w:left="0"/>
        <w:jc w:val="both"/>
      </w:pPr>
      <w:r>
        <w:rPr>
          <w:rFonts w:ascii="Times New Roman"/>
          <w:b w:val="false"/>
          <w:i w:val="false"/>
          <w:color w:val="000000"/>
          <w:sz w:val="28"/>
        </w:rPr>
        <w:t>
      Түсті контурмен осы есепке алу карточкасы құрастырылған номенклатура парағы ерекшеленеді.</w:t>
      </w:r>
    </w:p>
    <w:bookmarkEnd w:id="44"/>
    <w:bookmarkStart w:name="z60" w:id="45"/>
    <w:p>
      <w:pPr>
        <w:spacing w:after="0"/>
        <w:ind w:left="0"/>
        <w:jc w:val="both"/>
      </w:pPr>
      <w:r>
        <w:rPr>
          <w:rFonts w:ascii="Times New Roman"/>
          <w:b w:val="false"/>
          <w:i w:val="false"/>
          <w:color w:val="000000"/>
          <w:sz w:val="28"/>
        </w:rPr>
        <w:t>
      10-баған. Осы зерттелу карточкасында деректердің көлемі карточка шегінен асып кетсе, 10.1-тармақшада қосымша парақтардың санын көрсету керек, ал 10.2-тармақшада жалғасы болатын тармақтар көрсетіледі. Жалғасы болуы мүмкін тармақтар:</w:t>
      </w:r>
    </w:p>
    <w:bookmarkEnd w:id="45"/>
    <w:bookmarkStart w:name="z61" w:id="46"/>
    <w:p>
      <w:pPr>
        <w:spacing w:after="0"/>
        <w:ind w:left="0"/>
        <w:jc w:val="both"/>
      </w:pPr>
      <w:r>
        <w:rPr>
          <w:rFonts w:ascii="Times New Roman"/>
          <w:b w:val="false"/>
          <w:i w:val="false"/>
          <w:color w:val="000000"/>
          <w:sz w:val="28"/>
        </w:rPr>
        <w:t>
      9-тармақ пен оның тармақшалары, 6, 7-тармақтар, 11, 12-тармақ, 13-тармақ пен тармақшалары, 15-тармақ пен оның тармақшалары, 14-тармақ пен оның тармақшалары, 21, 22, 23-тармақтар, бұрыштық нүктелердің санына байланысты 25-тармақ, 26-тармақ пен оның тармақшалары, 27 және 28-тармақтар және олардың тармақшалары зерттелу карточкаларының жалғасы болса, қайталанады.</w:t>
      </w:r>
    </w:p>
    <w:bookmarkEnd w:id="46"/>
    <w:bookmarkStart w:name="z62" w:id="47"/>
    <w:p>
      <w:pPr>
        <w:spacing w:after="0"/>
        <w:ind w:left="0"/>
        <w:jc w:val="both"/>
      </w:pPr>
      <w:r>
        <w:rPr>
          <w:rFonts w:ascii="Times New Roman"/>
          <w:b w:val="false"/>
          <w:i w:val="false"/>
          <w:color w:val="000000"/>
          <w:sz w:val="28"/>
        </w:rPr>
        <w:t>
      11, 12-бағандарда жұмыс жүргізу алаңын әкімшілік-аумақтық байланыстыру туралы деректер көрсетіледі.</w:t>
      </w:r>
    </w:p>
    <w:bookmarkEnd w:id="47"/>
    <w:bookmarkStart w:name="z63" w:id="48"/>
    <w:p>
      <w:pPr>
        <w:spacing w:after="0"/>
        <w:ind w:left="0"/>
        <w:jc w:val="both"/>
      </w:pPr>
      <w:r>
        <w:rPr>
          <w:rFonts w:ascii="Times New Roman"/>
          <w:b w:val="false"/>
          <w:i w:val="false"/>
          <w:color w:val="000000"/>
          <w:sz w:val="28"/>
        </w:rPr>
        <w:t>
      13-бағанда жұмыс процесінде анықталған пайдалы қазбалардың тізбесі келтіріледі: 13.1. – ПҚ, ҚПҚ, КТПҚ, КСШ, ЖС сыныптары. – ПҚ сыныптарға жататын түрлері (Мысалы: ПҚ сыныбы – ҚПҚ; ПҚ түрі – алтын, мыс).</w:t>
      </w:r>
    </w:p>
    <w:bookmarkEnd w:id="48"/>
    <w:bookmarkStart w:name="z64" w:id="49"/>
    <w:p>
      <w:pPr>
        <w:spacing w:after="0"/>
        <w:ind w:left="0"/>
        <w:jc w:val="both"/>
      </w:pPr>
      <w:r>
        <w:rPr>
          <w:rFonts w:ascii="Times New Roman"/>
          <w:b w:val="false"/>
          <w:i w:val="false"/>
          <w:color w:val="000000"/>
          <w:sz w:val="28"/>
        </w:rPr>
        <w:t>
      14-бағанда шығын теңгемен және қаржыландыру көздері көрсетіледі.</w:t>
      </w:r>
    </w:p>
    <w:bookmarkEnd w:id="49"/>
    <w:bookmarkStart w:name="z65" w:id="50"/>
    <w:p>
      <w:pPr>
        <w:spacing w:after="0"/>
        <w:ind w:left="0"/>
        <w:jc w:val="both"/>
      </w:pPr>
      <w:r>
        <w:rPr>
          <w:rFonts w:ascii="Times New Roman"/>
          <w:b w:val="false"/>
          <w:i w:val="false"/>
          <w:color w:val="000000"/>
          <w:sz w:val="28"/>
        </w:rPr>
        <w:t>
      15-бағанда жұмыс жүргізген ұйымның және тапсырыс берушілердің атауы келтіріледі.</w:t>
      </w:r>
    </w:p>
    <w:bookmarkEnd w:id="50"/>
    <w:bookmarkStart w:name="z66" w:id="51"/>
    <w:p>
      <w:pPr>
        <w:spacing w:after="0"/>
        <w:ind w:left="0"/>
        <w:jc w:val="both"/>
      </w:pPr>
      <w:r>
        <w:rPr>
          <w:rFonts w:ascii="Times New Roman"/>
          <w:b w:val="false"/>
          <w:i w:val="false"/>
          <w:color w:val="000000"/>
          <w:sz w:val="28"/>
        </w:rPr>
        <w:t>
      16-бағанда жұмыстың жалпы ауқымы көрсетіледі.</w:t>
      </w:r>
    </w:p>
    <w:bookmarkEnd w:id="51"/>
    <w:bookmarkStart w:name="z67" w:id="52"/>
    <w:p>
      <w:pPr>
        <w:spacing w:after="0"/>
        <w:ind w:left="0"/>
        <w:jc w:val="both"/>
      </w:pPr>
      <w:r>
        <w:rPr>
          <w:rFonts w:ascii="Times New Roman"/>
          <w:b w:val="false"/>
          <w:i w:val="false"/>
          <w:color w:val="000000"/>
          <w:sz w:val="28"/>
        </w:rPr>
        <w:t>
      17, 18-бағандарда жұмыстардың басталу және аяқталу жылдары (есепті сақтауға өткізу жылы) белгіленеді.</w:t>
      </w:r>
    </w:p>
    <w:bookmarkEnd w:id="52"/>
    <w:bookmarkStart w:name="z68" w:id="53"/>
    <w:p>
      <w:pPr>
        <w:spacing w:after="0"/>
        <w:ind w:left="0"/>
        <w:jc w:val="both"/>
      </w:pPr>
      <w:r>
        <w:rPr>
          <w:rFonts w:ascii="Times New Roman"/>
          <w:b w:val="false"/>
          <w:i w:val="false"/>
          <w:color w:val="000000"/>
          <w:sz w:val="28"/>
        </w:rPr>
        <w:t>
      19-бағанда зерттелетін аумақтың жалпы ауданы км2-де, 20-тармақта осы зерттелу карточкасына жататын аумақтың ауданы көрсетіледі.</w:t>
      </w:r>
    </w:p>
    <w:bookmarkEnd w:id="53"/>
    <w:bookmarkStart w:name="z69" w:id="54"/>
    <w:p>
      <w:pPr>
        <w:spacing w:after="0"/>
        <w:ind w:left="0"/>
        <w:jc w:val="both"/>
      </w:pPr>
      <w:r>
        <w:rPr>
          <w:rFonts w:ascii="Times New Roman"/>
          <w:b w:val="false"/>
          <w:i w:val="false"/>
          <w:color w:val="000000"/>
          <w:sz w:val="28"/>
        </w:rPr>
        <w:t>
      21-бағанда есептің мазмұны келтіріледі.</w:t>
      </w:r>
    </w:p>
    <w:bookmarkEnd w:id="54"/>
    <w:bookmarkStart w:name="z70" w:id="55"/>
    <w:p>
      <w:pPr>
        <w:spacing w:after="0"/>
        <w:ind w:left="0"/>
        <w:jc w:val="both"/>
      </w:pPr>
      <w:r>
        <w:rPr>
          <w:rFonts w:ascii="Times New Roman"/>
          <w:b w:val="false"/>
          <w:i w:val="false"/>
          <w:color w:val="000000"/>
          <w:sz w:val="28"/>
        </w:rPr>
        <w:t>
      22-бағанда жасанды жеткізгіштердегі бастапқы материалдар туралы деректер келтіріледі.</w:t>
      </w:r>
    </w:p>
    <w:bookmarkEnd w:id="55"/>
    <w:bookmarkStart w:name="z71" w:id="56"/>
    <w:p>
      <w:pPr>
        <w:spacing w:after="0"/>
        <w:ind w:left="0"/>
        <w:jc w:val="both"/>
      </w:pPr>
      <w:r>
        <w:rPr>
          <w:rFonts w:ascii="Times New Roman"/>
          <w:b w:val="false"/>
          <w:i w:val="false"/>
          <w:color w:val="000000"/>
          <w:sz w:val="28"/>
        </w:rPr>
        <w:t>
      23-бағанда табиғи жеткізгіштердегі бастапқы материалдар туралы деректер келтіріледі.</w:t>
      </w:r>
    </w:p>
    <w:bookmarkEnd w:id="56"/>
    <w:bookmarkStart w:name="z72" w:id="57"/>
    <w:p>
      <w:pPr>
        <w:spacing w:after="0"/>
        <w:ind w:left="0"/>
        <w:jc w:val="both"/>
      </w:pPr>
      <w:r>
        <w:rPr>
          <w:rFonts w:ascii="Times New Roman"/>
          <w:b w:val="false"/>
          <w:i w:val="false"/>
          <w:color w:val="000000"/>
          <w:sz w:val="28"/>
        </w:rPr>
        <w:t>
      24-бағанда карта сызбасында штрихтелген контурмен жұмыстың жалпы көлеміне сәйкес зерттелген ауданның орналасуы көрсетіледі. Сызбаның үстінде халықаралық сызықтау парағының номенклатурасы көрсетіледі.</w:t>
      </w:r>
    </w:p>
    <w:bookmarkEnd w:id="57"/>
    <w:bookmarkStart w:name="z73" w:id="58"/>
    <w:p>
      <w:pPr>
        <w:spacing w:after="0"/>
        <w:ind w:left="0"/>
        <w:jc w:val="both"/>
      </w:pPr>
      <w:r>
        <w:rPr>
          <w:rFonts w:ascii="Times New Roman"/>
          <w:b w:val="false"/>
          <w:i w:val="false"/>
          <w:color w:val="000000"/>
          <w:sz w:val="28"/>
        </w:rPr>
        <w:t>
      25-бағанда WGS 84 жүйесіндегі бұрыштық нүктелердің зерттелген ауданының барлық координаттары көрсетіледі.</w:t>
      </w:r>
    </w:p>
    <w:bookmarkEnd w:id="58"/>
    <w:bookmarkStart w:name="z74" w:id="59"/>
    <w:p>
      <w:pPr>
        <w:spacing w:after="0"/>
        <w:ind w:left="0"/>
        <w:jc w:val="both"/>
      </w:pPr>
      <w:r>
        <w:rPr>
          <w:rFonts w:ascii="Times New Roman"/>
          <w:b w:val="false"/>
          <w:i w:val="false"/>
          <w:color w:val="000000"/>
          <w:sz w:val="28"/>
        </w:rPr>
        <w:t>
      26-бағанда төрт міндетті бөлім бойынша жұмыстың негізгі нәтижелерін сипаттайтын реферат келтіріледі:</w:t>
      </w:r>
    </w:p>
    <w:bookmarkEnd w:id="59"/>
    <w:bookmarkStart w:name="z75" w:id="60"/>
    <w:p>
      <w:pPr>
        <w:spacing w:after="0"/>
        <w:ind w:left="0"/>
        <w:jc w:val="both"/>
      </w:pPr>
      <w:r>
        <w:rPr>
          <w:rFonts w:ascii="Times New Roman"/>
          <w:b w:val="false"/>
          <w:i w:val="false"/>
          <w:color w:val="000000"/>
          <w:sz w:val="28"/>
        </w:rPr>
        <w:t>
      26.1. Жұмыстың бағыты мен мақсаты. Геологиялық тапсырмаға немесе лицензияға сәйкес жұмыстың мақсатты бағыты көрсетіледі.</w:t>
      </w:r>
    </w:p>
    <w:bookmarkEnd w:id="60"/>
    <w:bookmarkStart w:name="z76" w:id="61"/>
    <w:p>
      <w:pPr>
        <w:spacing w:after="0"/>
        <w:ind w:left="0"/>
        <w:jc w:val="both"/>
      </w:pPr>
      <w:r>
        <w:rPr>
          <w:rFonts w:ascii="Times New Roman"/>
          <w:b w:val="false"/>
          <w:i w:val="false"/>
          <w:color w:val="000000"/>
          <w:sz w:val="28"/>
        </w:rPr>
        <w:t>
      26.2. Орындалған жұмыс.</w:t>
      </w:r>
    </w:p>
    <w:bookmarkEnd w:id="61"/>
    <w:bookmarkStart w:name="z77" w:id="62"/>
    <w:p>
      <w:pPr>
        <w:spacing w:after="0"/>
        <w:ind w:left="0"/>
        <w:jc w:val="both"/>
      </w:pPr>
      <w:r>
        <w:rPr>
          <w:rFonts w:ascii="Times New Roman"/>
          <w:b w:val="false"/>
          <w:i w:val="false"/>
          <w:color w:val="000000"/>
          <w:sz w:val="28"/>
        </w:rPr>
        <w:t>
      26.3. Жұмыс нәтижелері және ресурстарды бағалау кестесі.</w:t>
      </w:r>
    </w:p>
    <w:bookmarkEnd w:id="62"/>
    <w:bookmarkStart w:name="z78" w:id="63"/>
    <w:p>
      <w:pPr>
        <w:spacing w:after="0"/>
        <w:ind w:left="0"/>
        <w:jc w:val="both"/>
      </w:pPr>
      <w:r>
        <w:rPr>
          <w:rFonts w:ascii="Times New Roman"/>
          <w:b w:val="false"/>
          <w:i w:val="false"/>
          <w:color w:val="000000"/>
          <w:sz w:val="28"/>
        </w:rPr>
        <w:t>
      26.4. Қорытынды мен ұсыныстар.</w:t>
      </w:r>
    </w:p>
    <w:bookmarkEnd w:id="63"/>
    <w:bookmarkStart w:name="z79" w:id="64"/>
    <w:p>
      <w:pPr>
        <w:spacing w:after="0"/>
        <w:ind w:left="0"/>
        <w:jc w:val="both"/>
      </w:pPr>
      <w:r>
        <w:rPr>
          <w:rFonts w:ascii="Times New Roman"/>
          <w:b w:val="false"/>
          <w:i w:val="false"/>
          <w:color w:val="000000"/>
          <w:sz w:val="28"/>
        </w:rPr>
        <w:t>
      27, 28-бағанда карточканы толтырған есеп авторының лауазымы, тегі және қолы, сондай-ақ карточканы қабылдаған қызметкердің тегі мен қолы көрсетіледі.</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