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93da" w14:textId="0759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корпорациясының қызметі қағидаларын бекіту туралы" Қазақстан Республикасы Инвестициялар және даму министрінің 2016 жылғы 22 қаңтардағы № 52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 шiлдедегi № 391/НҚ бұйрығы. Қазақстан Республикасының Әділет министрлігінде 2026 жылғы 8 шiлдеде № 39257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"Азаматтарға арналған үкімет" мемлекеттік корпорациясының қызметі қағидаларын бекіту туралы" Қазақстан Республикасы Инвестициялар және даму министрінің 2016 жылғы 22 қаңтардағы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13248 болып тіркелген)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
    <w:bookmarkStart w:name="z7" w:id="2"/>
    <w:p>
      <w:pPr>
        <w:spacing w:after="0"/>
        <w:ind w:left="0"/>
        <w:jc w:val="both"/>
      </w:pPr>
      <w:r>
        <w:rPr>
          <w:rFonts w:ascii="Times New Roman"/>
          <w:b w:val="false"/>
          <w:i w:val="false"/>
          <w:color w:val="000000"/>
          <w:sz w:val="28"/>
        </w:rPr>
        <w:t xml:space="preserve">
      "Мемлекеттік жəне əлеуметтік жауапкершілігі бар көрсетілетін қызметтер туралы" Қазақстан Республикасы Заңының 9-1-бабының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"Азаматтарға арналған үкімет" мемлекеттік корпорациясының қызметі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"Азаматтарға арналған үкімет" мемлекеттік корпорациясының қызметі қағидалары (бұдан әрі – Қағидалар) "Мемлекеттік жəне əлеуметтік жауапкершілігі бар көрсетілетін қызметтер туралы" Қазақстан Республикасы Заңының (бұдан әрі – Заң) 9-1-бабы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әзірленді және "Азаматтарға арналған үкімет" мемлекеттік корпорациясы" (бұдан әрі – Мемлекеттік корпорация) қызметінің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"7. Мемлекеттік қызметтерді көрсетуді және жеке және заңды тұлғалардың өтініштерінің барлық түрін қабылдауды қамтамасыз ету мақсатында мемлекеттік қызметтерді көрсету үшін қажетті мәліметтерді қамтитын, цифрлық жүйелерден мәліметтер бар болған кезде, оларды алады.</w:t>
      </w:r>
    </w:p>
    <w:bookmarkEnd w:id="5"/>
    <w:bookmarkStart w:name="z13" w:id="6"/>
    <w:p>
      <w:pPr>
        <w:spacing w:after="0"/>
        <w:ind w:left="0"/>
        <w:jc w:val="both"/>
      </w:pPr>
      <w:r>
        <w:rPr>
          <w:rFonts w:ascii="Times New Roman"/>
          <w:b w:val="false"/>
          <w:i w:val="false"/>
          <w:color w:val="000000"/>
          <w:sz w:val="28"/>
        </w:rPr>
        <w:t>
      Мемлекеттік корпорацияның қызметкерлері мемлекеттік қызметтер көрсету кезінде,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көрсетілетін қызметті алушының келісімін алуға міндетті.";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"11. Мемлекеттік корпорция өзіне-өзі қызмет көрсету секторының жұмыс істеуін қамтамасыз етеді, онда "цифрлық үкіметтің" веб-порталы сервистерін пайдалану және электрондық цифрлық қолтаңбаны пайдалану мәселелері бойынша консультация беру жүзеге асырылады, сондай-ақ Қазақстан Республикасының азаматтарына "цифрлық үкіметтің" веб-порталы арқылы көрсетілетін мемлекеттік қызметтерді өздігінен алу мүмкіндігі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"15. Мемлекеттік корпорация қызметкері мемлекеттік қызмет алуға жүгінген кезде:</w:t>
      </w:r>
    </w:p>
    <w:bookmarkEnd w:id="8"/>
    <w:bookmarkStart w:name="z18" w:id="9"/>
    <w:p>
      <w:pPr>
        <w:spacing w:after="0"/>
        <w:ind w:left="0"/>
        <w:jc w:val="both"/>
      </w:pPr>
      <w:r>
        <w:rPr>
          <w:rFonts w:ascii="Times New Roman"/>
          <w:b w:val="false"/>
          <w:i w:val="false"/>
          <w:color w:val="000000"/>
          <w:sz w:val="28"/>
        </w:rPr>
        <w:t>
      мемлекеттік қызметтер бойынша өтініштердің, нысандардың толық толтырылуын тексереді;</w:t>
      </w:r>
    </w:p>
    <w:bookmarkEnd w:id="9"/>
    <w:bookmarkStart w:name="z19" w:id="10"/>
    <w:p>
      <w:pPr>
        <w:spacing w:after="0"/>
        <w:ind w:left="0"/>
        <w:jc w:val="both"/>
      </w:pPr>
      <w:r>
        <w:rPr>
          <w:rFonts w:ascii="Times New Roman"/>
          <w:b w:val="false"/>
          <w:i w:val="false"/>
          <w:color w:val="000000"/>
          <w:sz w:val="28"/>
        </w:rPr>
        <w:t>
      қызмет алушының немесе оның өкілінің жеке басын сәйкестендіреді, оның ішінде техникалық құралдарды пайдалана отырып сәйкестендіреді;</w:t>
      </w:r>
    </w:p>
    <w:bookmarkEnd w:id="10"/>
    <w:bookmarkStart w:name="z20" w:id="11"/>
    <w:p>
      <w:pPr>
        <w:spacing w:after="0"/>
        <w:ind w:left="0"/>
        <w:jc w:val="both"/>
      </w:pPr>
      <w:r>
        <w:rPr>
          <w:rFonts w:ascii="Times New Roman"/>
          <w:b w:val="false"/>
          <w:i w:val="false"/>
          <w:color w:val="000000"/>
          <w:sz w:val="28"/>
        </w:rPr>
        <w:t>
      қызметтер көрсетудің тәртібін айқындайтын заңға тәуелді нормативтік құқықтық актілерде белгіленген төлем туралы құжаттардың болуын және олардың деректемелерін, тиісті міндетті төлемдерді есептеудің дұрыстығын тексереді;</w:t>
      </w:r>
    </w:p>
    <w:bookmarkEnd w:id="11"/>
    <w:bookmarkStart w:name="z21" w:id="12"/>
    <w:p>
      <w:pPr>
        <w:spacing w:after="0"/>
        <w:ind w:left="0"/>
        <w:jc w:val="both"/>
      </w:pPr>
      <w:r>
        <w:rPr>
          <w:rFonts w:ascii="Times New Roman"/>
          <w:b w:val="false"/>
          <w:i w:val="false"/>
          <w:color w:val="000000"/>
          <w:sz w:val="28"/>
        </w:rPr>
        <w:t>
      цифрлық жүйеге алдын ала толтыру (өтініштерді автоматты түрде қалыптастыру) іске асырылған Мемлекеттік қызметтерді қоспағанда, Қазақстан Республикасының нормативтік құқықтық актілерінде белгіленген талаптарға сәйкес көрсетілетін қызметті алушы туралы тиісті мемлекеттік қызметті көрсету үшін қажетті ұсынылған материалдарды, объектілерді, деректерді және мәліметтерді енгізеді;</w:t>
      </w:r>
    </w:p>
    <w:bookmarkEnd w:id="12"/>
    <w:bookmarkStart w:name="z22" w:id="13"/>
    <w:p>
      <w:pPr>
        <w:spacing w:after="0"/>
        <w:ind w:left="0"/>
        <w:jc w:val="both"/>
      </w:pPr>
      <w:r>
        <w:rPr>
          <w:rFonts w:ascii="Times New Roman"/>
          <w:b w:val="false"/>
          <w:i w:val="false"/>
          <w:color w:val="000000"/>
          <w:sz w:val="28"/>
        </w:rPr>
        <w:t>
      өтініш берушіден қабылданған құжаттардың тізбесі, өтінішті қабылдаған қызметкердің тегі, аты және әкесінің аты (бар болған кезде), өтініш беру күні мен уақыты, сондай-ақ дайын құжаттарды беру күні көрсетілетін тиісті құжаттарды қабылдау туралы электрондық қолхат береді, өтініш берушінің өтініші бойынша қолхат қағаз түрінде беріледі;</w:t>
      </w:r>
    </w:p>
    <w:bookmarkEnd w:id="13"/>
    <w:bookmarkStart w:name="z23" w:id="14"/>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нормативтік құқықтық актілерде көзделген тізбеге сәйкес құжаттар пакеті толық ұсынылмаған жағдайда, Мемлекеттік корпорация қызметкері құжатты қабылдаудан бас тартады және жоқ құжатты көрсете отырып қолхат береді;</w:t>
      </w:r>
    </w:p>
    <w:bookmarkEnd w:id="14"/>
    <w:bookmarkStart w:name="z24" w:id="15"/>
    <w:p>
      <w:pPr>
        <w:spacing w:after="0"/>
        <w:ind w:left="0"/>
        <w:jc w:val="both"/>
      </w:pPr>
      <w:r>
        <w:rPr>
          <w:rFonts w:ascii="Times New Roman"/>
          <w:b w:val="false"/>
          <w:i w:val="false"/>
          <w:color w:val="000000"/>
          <w:sz w:val="28"/>
        </w:rPr>
        <w:t>
      қолхаттарда көрсетілген мерзімде өтініш берушілерге құжаттарды береді;</w:t>
      </w:r>
    </w:p>
    <w:bookmarkEnd w:id="15"/>
    <w:bookmarkStart w:name="z25" w:id="16"/>
    <w:p>
      <w:pPr>
        <w:spacing w:after="0"/>
        <w:ind w:left="0"/>
        <w:jc w:val="both"/>
      </w:pPr>
      <w:r>
        <w:rPr>
          <w:rFonts w:ascii="Times New Roman"/>
          <w:b w:val="false"/>
          <w:i w:val="false"/>
          <w:color w:val="000000"/>
          <w:sz w:val="28"/>
        </w:rPr>
        <w:t>
      Мемлекеттік корпорация басшылығын өзіне белгілі болған Мемлекеттік корпорацияның тиісті филиалдарының аумағындағы барлық тәртіп пен заң бұзушылықтар туралы хабардар етеді;</w:t>
      </w:r>
    </w:p>
    <w:bookmarkEnd w:id="16"/>
    <w:bookmarkStart w:name="z26" w:id="17"/>
    <w:p>
      <w:pPr>
        <w:spacing w:after="0"/>
        <w:ind w:left="0"/>
        <w:jc w:val="both"/>
      </w:pPr>
      <w:r>
        <w:rPr>
          <w:rFonts w:ascii="Times New Roman"/>
          <w:b w:val="false"/>
          <w:i w:val="false"/>
          <w:color w:val="000000"/>
          <w:sz w:val="28"/>
        </w:rPr>
        <w:t>
      көрсетілетін қызметті берушілерге құжаттарды тапсыру, көрсетілетін қызметті берушілерден қабылдау, құжаттарды беру секторына тапсыру және құжаттарды өтініш берушіге беру бойынша іс-қимылдарды (штрих-кодты сканерлеу әдісімен) белгілейді.";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"21. Мемлекеттік корпорация кызметкерінің мемлекеттік қызметті көрсетуге өтініштерді қабылдауға және дайын құжаттарды беруге байланысты (оның ішінде өтініштерді қабылдау бойынша) әрекеттері цифрлық жүйеде тіркеледі.</w:t>
      </w:r>
    </w:p>
    <w:bookmarkEnd w:id="18"/>
    <w:bookmarkStart w:name="z29" w:id="19"/>
    <w:p>
      <w:pPr>
        <w:spacing w:after="0"/>
        <w:ind w:left="0"/>
        <w:jc w:val="both"/>
      </w:pPr>
      <w:r>
        <w:rPr>
          <w:rFonts w:ascii="Times New Roman"/>
          <w:b w:val="false"/>
          <w:i w:val="false"/>
          <w:color w:val="000000"/>
          <w:sz w:val="28"/>
        </w:rPr>
        <w:t>
      22. Мемлекеттік қызметтер көрсету кезінде көрсетілетін қызметті алушылардан:</w:t>
      </w:r>
    </w:p>
    <w:bookmarkEnd w:id="19"/>
    <w:bookmarkStart w:name="z30" w:id="20"/>
    <w:p>
      <w:pPr>
        <w:spacing w:after="0"/>
        <w:ind w:left="0"/>
        <w:jc w:val="both"/>
      </w:pPr>
      <w:r>
        <w:rPr>
          <w:rFonts w:ascii="Times New Roman"/>
          <w:b w:val="false"/>
          <w:i w:val="false"/>
          <w:color w:val="000000"/>
          <w:sz w:val="28"/>
        </w:rPr>
        <w:t>
      1) цифрлық жүйелерден алынуы мүмкін құжаттарды, мәліметтерді;</w:t>
      </w:r>
    </w:p>
    <w:bookmarkEnd w:id="20"/>
    <w:bookmarkStart w:name="z31" w:id="21"/>
    <w:p>
      <w:pPr>
        <w:spacing w:after="0"/>
        <w:ind w:left="0"/>
        <w:jc w:val="both"/>
      </w:pPr>
      <w:r>
        <w:rPr>
          <w:rFonts w:ascii="Times New Roman"/>
          <w:b w:val="false"/>
          <w:i w:val="false"/>
          <w:color w:val="000000"/>
          <w:sz w:val="28"/>
        </w:rPr>
        <w:t>
      2) Қазақстан Республикасының әлеуметтік қорғау туралы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bookmarkEnd w:id="21"/>
    <w:bookmarkStart w:name="z32" w:id="22"/>
    <w:p>
      <w:pPr>
        <w:spacing w:after="0"/>
        <w:ind w:left="0"/>
        <w:jc w:val="both"/>
      </w:pPr>
      <w:r>
        <w:rPr>
          <w:rFonts w:ascii="Times New Roman"/>
          <w:b w:val="false"/>
          <w:i w:val="false"/>
          <w:color w:val="000000"/>
          <w:sz w:val="28"/>
        </w:rPr>
        <w:t>
      23. Мемлекеттік корпорацияның мемлекеттік қызметті көрсетуі процесінде белгілі болған азаматтарының дербес деректерін "Дербес деректер және оларды қорғау туралы" Қазақстан Республикасының Заңына сәйкес үшінші тұлғаларға жария етуге рұқсат етілмейді".".</w:t>
      </w:r>
    </w:p>
    <w:bookmarkEnd w:id="22"/>
    <w:bookmarkStart w:name="z33" w:id="23"/>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Мемлекеттік қызметтер көрсету комитеті заңнамада белгіленген тәртіппен:</w:t>
      </w:r>
    </w:p>
    <w:bookmarkEnd w:id="23"/>
    <w:bookmarkStart w:name="z34"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4"/>
    <w:bookmarkStart w:name="z35" w:id="25"/>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ресми интернет-ресурсында оның ресми жарияланғаннан кейін орналастырылуын қамтамасыз ету.</w:t>
      </w:r>
    </w:p>
    <w:bookmarkEnd w:id="25"/>
    <w:bookmarkStart w:name="z36"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26"/>
    <w:bookmarkStart w:name="z37" w:id="27"/>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жетінші, сегізінші, тоғызыншы, оныншы, он бірінші, он жетінші, жиырма төртінші және жиырма алтыншы абзацтарын қоспағанда,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Жасанды интеллект және</w:t>
            </w:r>
          </w:p>
          <w:p>
            <w:pPr>
              <w:spacing w:after="0"/>
              <w:ind w:left="0"/>
              <w:jc w:val="left"/>
            </w:pPr>
          </w:p>
          <w:p>
            <w:pPr>
              <w:spacing w:after="20"/>
              <w:ind w:left="20"/>
              <w:jc w:val="both"/>
            </w:pPr>
            <w:r>
              <w:rPr>
                <w:rFonts w:ascii="Times New Roman"/>
                <w:b w:val="false"/>
                <w:i/>
                <w:color w:val="000000"/>
                <w:sz w:val="20"/>
              </w:rPr>
              <w:t xml:space="preserve">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