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b9b8" w14:textId="432b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орынбасары – Ұлттық экономика министрінің "Ұлттық әл-ауқат қорын және бірыңғай жинақтаушы зейнетақы қорын қоспағанда, мемлекет жүз пайыз қатысатын заңды тұлғалардың кейбір мәселелері туралы" 2025 жылғы 29 тамыздағы № 87 және "Байқау кеңесін құру және тарату тәртібін, байқау кеңесінің құрамына сайланатын адамдарға қойылатын талаптарды, сондай-ақ байқау кеңесінің мүшелерін конкурстық іріктеу және олардың өкілеттіктерін мерзімінен бұрын тоқтату тәртібін бекіту туралы" 2025 жылғы 20 тамыздағы № 80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7 шiлдедегi № 102 бұйрығы. Қазақстан Республикасының Әділет министрлігінде 2026 жылғы 8 шiлдеде № 39253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Қолданысқа енгізілу тәртібін 5-тармақтан қараңыз.</w:t>
      </w:r>
    </w:p>
    <w:p>
      <w:pPr>
        <w:spacing w:after="0"/>
        <w:ind w:left="0"/>
        <w:jc w:val="both"/>
      </w:pPr>
      <w:r>
        <w:rPr>
          <w:rFonts w:ascii="Times New Roman"/>
          <w:b w:val="false"/>
          <w:i w:val="false"/>
          <w:color w:val="000000"/>
          <w:sz w:val="28"/>
        </w:rPr>
        <w:t xml:space="preserve">
      БҰЙЫРАМЫН: </w:t>
      </w:r>
    </w:p>
    <w:bookmarkStart w:name="z7" w:id="0"/>
    <w:p>
      <w:pPr>
        <w:spacing w:after="0"/>
        <w:ind w:left="0"/>
        <w:jc w:val="both"/>
      </w:pPr>
      <w:r>
        <w:rPr>
          <w:rFonts w:ascii="Times New Roman"/>
          <w:b w:val="false"/>
          <w:i w:val="false"/>
          <w:color w:val="000000"/>
          <w:sz w:val="28"/>
        </w:rPr>
        <w:t xml:space="preserve">
      1. "Ұлттық әл-ауқат қорын және бірыңғай жинақтаушы зейнетақы қорын қоспағанда, мемлекет жүз пайыз қатысатын заңды тұлғалардың кейбір мәселелері туралы" Қазақстан Республикасы Премьер-Министрінің орынбасары – Ұлттық экономика министрінің 2025 жылғы 29 тамыздағы № 87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нормативтік-құқықтық актілерін мемлекеттік тіркеу тізілімінде № 36761 болып тіркелген) мынадай өзгерістер енгізілсін:</w:t>
      </w:r>
    </w:p>
    <w:bookmarkEnd w:id="0"/>
    <w:bookmarkStart w:name="z8" w:id="1"/>
    <w:p>
      <w:pPr>
        <w:spacing w:after="0"/>
        <w:ind w:left="0"/>
        <w:jc w:val="both"/>
      </w:pPr>
      <w:r>
        <w:rPr>
          <w:rFonts w:ascii="Times New Roman"/>
          <w:b w:val="false"/>
          <w:i w:val="false"/>
          <w:color w:val="000000"/>
          <w:sz w:val="28"/>
        </w:rPr>
        <w:t xml:space="preserve">
      көрсетілген бұйрықпен бекітілген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w:t>
      </w:r>
      <w:r>
        <w:rPr>
          <w:rFonts w:ascii="Times New Roman"/>
          <w:b w:val="false"/>
          <w:i w:val="false"/>
          <w:color w:val="000000"/>
          <w:sz w:val="28"/>
        </w:rPr>
        <w:t>өлшемшарттарында</w:t>
      </w:r>
      <w:r>
        <w:rPr>
          <w:rFonts w:ascii="Times New Roman"/>
          <w:b w:val="false"/>
          <w:i w:val="false"/>
          <w:color w:val="000000"/>
          <w:sz w:val="28"/>
        </w:rPr>
        <w:t xml:space="preserve">: </w:t>
      </w:r>
    </w:p>
    <w:bookmarkEnd w:id="1"/>
    <w:bookmarkStart w:name="z9"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мынадай редакцияда жазылсын:</w:t>
      </w:r>
    </w:p>
    <w:bookmarkEnd w:id="2"/>
    <w:bookmarkStart w:name="z10" w:id="3"/>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3"/>
    <w:bookmarkStart w:name="z11" w:id="4"/>
    <w:p>
      <w:pPr>
        <w:spacing w:after="0"/>
        <w:ind w:left="0"/>
        <w:jc w:val="both"/>
      </w:pPr>
      <w:r>
        <w:rPr>
          <w:rFonts w:ascii="Times New Roman"/>
          <w:b w:val="false"/>
          <w:i w:val="false"/>
          <w:color w:val="000000"/>
          <w:sz w:val="28"/>
        </w:rPr>
        <w:t>
      10) "цифрлық үкіметтің" шлюзі – "цифрлық үкіметтің" цифрлық объектілерін өзге де цифрлық объектілермен интеграциялауға арналған цифрлық объект.";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"4. Басқару органы тізілімнің веб-порталында директорлар кеңесінің (байқау кеңесінің) мүшелігіне жаңа кандидаттарға шоғырландырылған қажеттілікті жалғыз акционердің (қатысушының) шешімімен белгіленген директорлар кеңесінің (байқау кеңесінің) қазіргі мүшелерінің өкілеттік мерзімі аяқталғанға дейін 6 (алты) ай бұрын қалыптастырады.</w:t>
      </w:r>
    </w:p>
    <w:bookmarkEnd w:id="5"/>
    <w:bookmarkStart w:name="z14" w:id="6"/>
    <w:p>
      <w:pPr>
        <w:spacing w:after="0"/>
        <w:ind w:left="0"/>
        <w:jc w:val="both"/>
      </w:pPr>
      <w:r>
        <w:rPr>
          <w:rFonts w:ascii="Times New Roman"/>
          <w:b w:val="false"/>
          <w:i w:val="false"/>
          <w:color w:val="000000"/>
          <w:sz w:val="28"/>
        </w:rPr>
        <w:t xml:space="preserve">
      5. Мемлекеттік мүлікті басқару субъектісі басқару органы тізілімнің веб-порталында шоғырландырылған қажеттілікті қалыптастырғаннан кейін: </w:t>
      </w:r>
    </w:p>
    <w:bookmarkEnd w:id="6"/>
    <w:bookmarkStart w:name="z15" w:id="7"/>
    <w:p>
      <w:pPr>
        <w:spacing w:after="0"/>
        <w:ind w:left="0"/>
        <w:jc w:val="both"/>
      </w:pPr>
      <w:r>
        <w:rPr>
          <w:rFonts w:ascii="Times New Roman"/>
          <w:b w:val="false"/>
          <w:i w:val="false"/>
          <w:color w:val="000000"/>
          <w:sz w:val="28"/>
        </w:rPr>
        <w:t>
      1) 10 (он) жұмыс күні ішінде конкурс өткізу туралы шешім қабылдайды;</w:t>
      </w:r>
    </w:p>
    <w:bookmarkEnd w:id="7"/>
    <w:bookmarkStart w:name="z16" w:id="8"/>
    <w:p>
      <w:pPr>
        <w:spacing w:after="0"/>
        <w:ind w:left="0"/>
        <w:jc w:val="both"/>
      </w:pPr>
      <w:r>
        <w:rPr>
          <w:rFonts w:ascii="Times New Roman"/>
          <w:b w:val="false"/>
          <w:i w:val="false"/>
          <w:color w:val="000000"/>
          <w:sz w:val="28"/>
        </w:rPr>
        <w:t>
      2) конкурсты өткізудің күнін және орнын айқындайды;</w:t>
      </w:r>
    </w:p>
    <w:bookmarkEnd w:id="8"/>
    <w:bookmarkStart w:name="z17" w:id="9"/>
    <w:p>
      <w:pPr>
        <w:spacing w:after="0"/>
        <w:ind w:left="0"/>
        <w:jc w:val="both"/>
      </w:pPr>
      <w:r>
        <w:rPr>
          <w:rFonts w:ascii="Times New Roman"/>
          <w:b w:val="false"/>
          <w:i w:val="false"/>
          <w:color w:val="000000"/>
          <w:sz w:val="28"/>
        </w:rPr>
        <w:t xml:space="preserve">
      3) конкурсты дайындауды және өткізуді жүзеге асырады; </w:t>
      </w:r>
    </w:p>
    <w:bookmarkEnd w:id="9"/>
    <w:bookmarkStart w:name="z18" w:id="10"/>
    <w:p>
      <w:pPr>
        <w:spacing w:after="0"/>
        <w:ind w:left="0"/>
        <w:jc w:val="both"/>
      </w:pPr>
      <w:r>
        <w:rPr>
          <w:rFonts w:ascii="Times New Roman"/>
          <w:b w:val="false"/>
          <w:i w:val="false"/>
          <w:color w:val="000000"/>
          <w:sz w:val="28"/>
        </w:rPr>
        <w:t>
      4) Комиссия құрады және Комиссия хатшысын тағайындайды.";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xml:space="preserve">
      "10. Кандидаттар конкурс өткізу туралы хабарландыруда көрсетілген мерзімдерде тізілімнің веб-порталында электрондық нысанда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фотосуреті бар толтырылған сауалнаманы қоса бере отырып, ЭЦҚ пайдаланылып қол қойылған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конкурсқа қатысу туралы өтінішті ұсынады.</w:t>
      </w:r>
    </w:p>
    <w:bookmarkEnd w:id="11"/>
    <w:bookmarkStart w:name="z21" w:id="12"/>
    <w:p>
      <w:pPr>
        <w:spacing w:after="0"/>
        <w:ind w:left="0"/>
        <w:jc w:val="both"/>
      </w:pPr>
      <w:r>
        <w:rPr>
          <w:rFonts w:ascii="Times New Roman"/>
          <w:b w:val="false"/>
          <w:i w:val="false"/>
          <w:color w:val="000000"/>
          <w:sz w:val="28"/>
        </w:rPr>
        <w:t>
      Тиісті мемлекеттік цифрлық жүйелер мен дерекқорлардан веб-портал тізілімнің "цифрлық үкіметтің" шлюзі арқылы конкурсқа қатысу туралы өтінішке кандидаттың мынадай:</w:t>
      </w:r>
    </w:p>
    <w:bookmarkEnd w:id="12"/>
    <w:bookmarkStart w:name="z22" w:id="13"/>
    <w:p>
      <w:pPr>
        <w:spacing w:after="0"/>
        <w:ind w:left="0"/>
        <w:jc w:val="both"/>
      </w:pPr>
      <w:r>
        <w:rPr>
          <w:rFonts w:ascii="Times New Roman"/>
          <w:b w:val="false"/>
          <w:i w:val="false"/>
          <w:color w:val="000000"/>
          <w:sz w:val="28"/>
        </w:rPr>
        <w:t>
       1) жеке басын куәландыратын;</w:t>
      </w:r>
    </w:p>
    <w:bookmarkEnd w:id="13"/>
    <w:bookmarkStart w:name="z23" w:id="14"/>
    <w:p>
      <w:pPr>
        <w:spacing w:after="0"/>
        <w:ind w:left="0"/>
        <w:jc w:val="both"/>
      </w:pPr>
      <w:r>
        <w:rPr>
          <w:rFonts w:ascii="Times New Roman"/>
          <w:b w:val="false"/>
          <w:i w:val="false"/>
          <w:color w:val="000000"/>
          <w:sz w:val="28"/>
        </w:rPr>
        <w:t>
       2) білімі туралы;</w:t>
      </w:r>
    </w:p>
    <w:bookmarkEnd w:id="14"/>
    <w:bookmarkStart w:name="z24" w:id="15"/>
    <w:p>
      <w:pPr>
        <w:spacing w:after="0"/>
        <w:ind w:left="0"/>
        <w:jc w:val="both"/>
      </w:pPr>
      <w:r>
        <w:rPr>
          <w:rFonts w:ascii="Times New Roman"/>
          <w:b w:val="false"/>
          <w:i w:val="false"/>
          <w:color w:val="000000"/>
          <w:sz w:val="28"/>
        </w:rPr>
        <w:t>
       3) еңбек қызметін растайтын құжаттар;</w:t>
      </w:r>
    </w:p>
    <w:bookmarkEnd w:id="15"/>
    <w:bookmarkStart w:name="z25" w:id="16"/>
    <w:p>
      <w:pPr>
        <w:spacing w:after="0"/>
        <w:ind w:left="0"/>
        <w:jc w:val="both"/>
      </w:pPr>
      <w:r>
        <w:rPr>
          <w:rFonts w:ascii="Times New Roman"/>
          <w:b w:val="false"/>
          <w:i w:val="false"/>
          <w:color w:val="000000"/>
          <w:sz w:val="28"/>
        </w:rPr>
        <w:t xml:space="preserve">
       4) соттылығының жоқ екендігі туралы; </w:t>
      </w:r>
    </w:p>
    <w:bookmarkEnd w:id="16"/>
    <w:bookmarkStart w:name="z26" w:id="17"/>
    <w:p>
      <w:pPr>
        <w:spacing w:after="0"/>
        <w:ind w:left="0"/>
        <w:jc w:val="both"/>
      </w:pPr>
      <w:r>
        <w:rPr>
          <w:rFonts w:ascii="Times New Roman"/>
          <w:b w:val="false"/>
          <w:i w:val="false"/>
          <w:color w:val="000000"/>
          <w:sz w:val="28"/>
        </w:rPr>
        <w:t xml:space="preserve">
       5) сыбайлас жемқорлық қылмысын жасау фактілерінің жоқ екендігі туралы құжаттарын автоматты түрде тіркейді. </w:t>
      </w:r>
    </w:p>
    <w:bookmarkEnd w:id="17"/>
    <w:bookmarkStart w:name="z27" w:id="18"/>
    <w:p>
      <w:pPr>
        <w:spacing w:after="0"/>
        <w:ind w:left="0"/>
        <w:jc w:val="both"/>
      </w:pPr>
      <w:r>
        <w:rPr>
          <w:rFonts w:ascii="Times New Roman"/>
          <w:b w:val="false"/>
          <w:i w:val="false"/>
          <w:color w:val="000000"/>
          <w:sz w:val="28"/>
        </w:rPr>
        <w:t xml:space="preserve">
      Тиісті мемлекеттік цифрлық жүйеде еңбек қызметі туралы мәліметтер болмаған жағдайда, кандидат конкурсқа қатысу туралы өтінішке Қазақстан Республикасы Еңбек кодексінің </w:t>
      </w:r>
      <w:r>
        <w:rPr>
          <w:rFonts w:ascii="Times New Roman"/>
          <w:b w:val="false"/>
          <w:i w:val="false"/>
          <w:color w:val="000000"/>
          <w:sz w:val="28"/>
        </w:rPr>
        <w:t>35-бабында</w:t>
      </w:r>
      <w:r>
        <w:rPr>
          <w:rFonts w:ascii="Times New Roman"/>
          <w:b w:val="false"/>
          <w:i w:val="false"/>
          <w:color w:val="000000"/>
          <w:sz w:val="28"/>
        </w:rPr>
        <w:t xml:space="preserve"> көрсетілген еңбек қызметін растайтын құжаттардың бірін тіркейді.".</w:t>
      </w:r>
    </w:p>
    <w:bookmarkEnd w:id="18"/>
    <w:bookmarkStart w:name="z28" w:id="19"/>
    <w:p>
      <w:pPr>
        <w:spacing w:after="0"/>
        <w:ind w:left="0"/>
        <w:jc w:val="both"/>
      </w:pPr>
      <w:r>
        <w:rPr>
          <w:rFonts w:ascii="Times New Roman"/>
          <w:b w:val="false"/>
          <w:i w:val="false"/>
          <w:color w:val="000000"/>
          <w:sz w:val="28"/>
        </w:rPr>
        <w:t xml:space="preserve">
      2. "Байқау кеңесін құру және тарату тәртібін, байқау кеңесінің құрамына сайланатын адамдарға қойылатын талаптарды, сондай-ақ байқау кеңесінің мүшелерін конкурстық іріктеу және олардың өкілеттіктерін мерзімінен бұрын тоқтату тәртібін бекіту туралы" Қазақстан Республикасы Премьер-Министрінің орынбасары – Ұлттық экономика министрінің 2025 жылғы 20 тамыздағы № 80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нормативтік-құқықтық актілерін мемлекеттік тіркеу тізілімінде № 36660 болып тіркелген) мынадай өзгерістер енгізілсін:</w:t>
      </w:r>
    </w:p>
    <w:bookmarkEnd w:id="19"/>
    <w:bookmarkStart w:name="z29" w:id="20"/>
    <w:p>
      <w:pPr>
        <w:spacing w:after="0"/>
        <w:ind w:left="0"/>
        <w:jc w:val="both"/>
      </w:pPr>
      <w:r>
        <w:rPr>
          <w:rFonts w:ascii="Times New Roman"/>
          <w:b w:val="false"/>
          <w:i w:val="false"/>
          <w:color w:val="000000"/>
          <w:sz w:val="28"/>
        </w:rPr>
        <w:t xml:space="preserve">
      көрсетілген бұйрықпен бекітілген Байқау кеңесін құру және тарату тәртібі, байқау кеңесінің құрамына сайланатын адамдарға қойылатын талаптар, сондай-ақ байқау кеңесінің мүшелерін конкурстық іріктеу және олардың өкілеттіктерін мерзімінен бұрын тоқтату </w:t>
      </w:r>
      <w:r>
        <w:rPr>
          <w:rFonts w:ascii="Times New Roman"/>
          <w:b w:val="false"/>
          <w:i w:val="false"/>
          <w:color w:val="000000"/>
          <w:sz w:val="28"/>
        </w:rPr>
        <w:t>тәртібінде</w:t>
      </w:r>
      <w:r>
        <w:rPr>
          <w:rFonts w:ascii="Times New Roman"/>
          <w:b w:val="false"/>
          <w:i w:val="false"/>
          <w:color w:val="000000"/>
          <w:sz w:val="28"/>
        </w:rPr>
        <w:t>:</w:t>
      </w:r>
    </w:p>
    <w:bookmarkEnd w:id="20"/>
    <w:bookmarkStart w:name="z30" w:id="2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21"/>
    <w:bookmarkStart w:name="z31" w:id="22"/>
    <w:p>
      <w:pPr>
        <w:spacing w:after="0"/>
        <w:ind w:left="0"/>
        <w:jc w:val="both"/>
      </w:pPr>
      <w:r>
        <w:rPr>
          <w:rFonts w:ascii="Times New Roman"/>
          <w:b w:val="false"/>
          <w:i w:val="false"/>
          <w:color w:val="000000"/>
          <w:sz w:val="28"/>
        </w:rPr>
        <w:t xml:space="preserve">
       "7) мемлекет жүз пайыз қатысатын заңды тұлғалардағы директорлар кеңесінің (байқау кеңестерінің) мүшелігіне тәуелсіз директорлардың (тәуелсіз мүшелердің) тізілімі (бұдан әрі – Тізілім) – директорлар кеңестерінің (байқау кеңестерінің) құрамына сайлануға біліктілік талаптары сәйкес келетін, конкурстық іріктеуден өткен және ұсыныстарды қарауға не сайлау үшін ұсынылуға ниет білдірген жеке тұлғалар туралы мәліметтерді қамтитын мемлекеттік мүлік жөніндегі уәкілетті органның бірыңғай цифрлық жүйесі;"; </w:t>
      </w:r>
    </w:p>
    <w:bookmarkEnd w:id="22"/>
    <w:bookmarkStart w:name="z32" w:id="2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w:t>
      </w:r>
      <w:r>
        <w:rPr>
          <w:rFonts w:ascii="Times New Roman"/>
          <w:b w:val="false"/>
          <w:i w:val="false"/>
          <w:color w:val="000000"/>
          <w:sz w:val="28"/>
        </w:rPr>
        <w:t xml:space="preserve"> мынадай редакцияда жазылсын:</w:t>
      </w:r>
    </w:p>
    <w:bookmarkEnd w:id="23"/>
    <w:bookmarkStart w:name="z33" w:id="24"/>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24"/>
    <w:bookmarkStart w:name="z34" w:id="25"/>
    <w:p>
      <w:pPr>
        <w:spacing w:after="0"/>
        <w:ind w:left="0"/>
        <w:jc w:val="both"/>
      </w:pPr>
      <w:r>
        <w:rPr>
          <w:rFonts w:ascii="Times New Roman"/>
          <w:b w:val="false"/>
          <w:i w:val="false"/>
          <w:color w:val="000000"/>
          <w:sz w:val="28"/>
        </w:rPr>
        <w:t>
      12) "цифрлық үкіметтің" шлюзі – "цифрлық үкіметтің" цифрлық объектілерін өзге де цифрлық объектілермен интеграциялауға арналған цифрлық объект.";</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"10. Басқару органы тізілімнің веб-порталында байқау кеңесінің мүшелігіне жаңа кандидаттарға шоғырландырылған қажеттілікті жалғыз қатысушының шешімімен белгіленген байқау кеңесінің қазіргі мүшелерінің өкілеттік мерзімі аяқталғанға дейін 6 (алты) ай бұрын қалыптастырады.</w:t>
      </w:r>
    </w:p>
    <w:bookmarkEnd w:id="26"/>
    <w:bookmarkStart w:name="z37" w:id="27"/>
    <w:p>
      <w:pPr>
        <w:spacing w:after="0"/>
        <w:ind w:left="0"/>
        <w:jc w:val="both"/>
      </w:pPr>
      <w:r>
        <w:rPr>
          <w:rFonts w:ascii="Times New Roman"/>
          <w:b w:val="false"/>
          <w:i w:val="false"/>
          <w:color w:val="000000"/>
          <w:sz w:val="28"/>
        </w:rPr>
        <w:t>
      11. Мемлекеттік мүлікті басқару субъектісі басқару органы тізілімнің веб-порталында шоғырландырылған қажеттілікті қалыптастырғаннан кейін:</w:t>
      </w:r>
    </w:p>
    <w:bookmarkEnd w:id="27"/>
    <w:bookmarkStart w:name="z38" w:id="28"/>
    <w:p>
      <w:pPr>
        <w:spacing w:after="0"/>
        <w:ind w:left="0"/>
        <w:jc w:val="both"/>
      </w:pPr>
      <w:r>
        <w:rPr>
          <w:rFonts w:ascii="Times New Roman"/>
          <w:b w:val="false"/>
          <w:i w:val="false"/>
          <w:color w:val="000000"/>
          <w:sz w:val="28"/>
        </w:rPr>
        <w:t>
      1) 10 (он) жұмыс күні ішінде конкурс өткізу туралы шешім қабылдайды;</w:t>
      </w:r>
    </w:p>
    <w:bookmarkEnd w:id="28"/>
    <w:bookmarkStart w:name="z39" w:id="29"/>
    <w:p>
      <w:pPr>
        <w:spacing w:after="0"/>
        <w:ind w:left="0"/>
        <w:jc w:val="both"/>
      </w:pPr>
      <w:r>
        <w:rPr>
          <w:rFonts w:ascii="Times New Roman"/>
          <w:b w:val="false"/>
          <w:i w:val="false"/>
          <w:color w:val="000000"/>
          <w:sz w:val="28"/>
        </w:rPr>
        <w:t>
      2) конкурсты өткізудің күнін және орнын айқындайды;</w:t>
      </w:r>
    </w:p>
    <w:bookmarkEnd w:id="29"/>
    <w:bookmarkStart w:name="z40" w:id="30"/>
    <w:p>
      <w:pPr>
        <w:spacing w:after="0"/>
        <w:ind w:left="0"/>
        <w:jc w:val="both"/>
      </w:pPr>
      <w:r>
        <w:rPr>
          <w:rFonts w:ascii="Times New Roman"/>
          <w:b w:val="false"/>
          <w:i w:val="false"/>
          <w:color w:val="000000"/>
          <w:sz w:val="28"/>
        </w:rPr>
        <w:t>
      3) конкурсты дайындауды және өткізуді жүзеге асырады;</w:t>
      </w:r>
    </w:p>
    <w:bookmarkEnd w:id="30"/>
    <w:bookmarkStart w:name="z41" w:id="31"/>
    <w:p>
      <w:pPr>
        <w:spacing w:after="0"/>
        <w:ind w:left="0"/>
        <w:jc w:val="both"/>
      </w:pPr>
      <w:r>
        <w:rPr>
          <w:rFonts w:ascii="Times New Roman"/>
          <w:b w:val="false"/>
          <w:i w:val="false"/>
          <w:color w:val="000000"/>
          <w:sz w:val="28"/>
        </w:rPr>
        <w:t>
      4) Комиссия құрады және Комиссия хатшысын тағайындайды.";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3" w:id="32"/>
    <w:p>
      <w:pPr>
        <w:spacing w:after="0"/>
        <w:ind w:left="0"/>
        <w:jc w:val="both"/>
      </w:pPr>
      <w:r>
        <w:rPr>
          <w:rFonts w:ascii="Times New Roman"/>
          <w:b w:val="false"/>
          <w:i w:val="false"/>
          <w:color w:val="000000"/>
          <w:sz w:val="28"/>
        </w:rPr>
        <w:t xml:space="preserve">
      "16. Кандидаттар конкурс өткізу туралы хабарландыруда көрсетілген мерзімдерде тізілімнің веб-порталында электрондық нысанда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фотосуреті бар толтырылған сауалнаманы қоса бере отырып, ЭЦҚ пайдаланылып қол қойылған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конкурсқа қатысу туралы өтінішті ұсынады.</w:t>
      </w:r>
    </w:p>
    <w:bookmarkEnd w:id="32"/>
    <w:bookmarkStart w:name="z44" w:id="33"/>
    <w:p>
      <w:pPr>
        <w:spacing w:after="0"/>
        <w:ind w:left="0"/>
        <w:jc w:val="both"/>
      </w:pPr>
      <w:r>
        <w:rPr>
          <w:rFonts w:ascii="Times New Roman"/>
          <w:b w:val="false"/>
          <w:i w:val="false"/>
          <w:color w:val="000000"/>
          <w:sz w:val="28"/>
        </w:rPr>
        <w:t xml:space="preserve">
      Тиісті мемлекеттік цифрлық жүйелер мен дерекқорлардан веб-портал тізілімнің "цифрлық үкіметтің" шлюзі арқылы конкурсқа қатысу туралы өтінішке кандидаттың мынадай: </w:t>
      </w:r>
    </w:p>
    <w:bookmarkEnd w:id="33"/>
    <w:bookmarkStart w:name="z45" w:id="34"/>
    <w:p>
      <w:pPr>
        <w:spacing w:after="0"/>
        <w:ind w:left="0"/>
        <w:jc w:val="both"/>
      </w:pPr>
      <w:r>
        <w:rPr>
          <w:rFonts w:ascii="Times New Roman"/>
          <w:b w:val="false"/>
          <w:i w:val="false"/>
          <w:color w:val="000000"/>
          <w:sz w:val="28"/>
        </w:rPr>
        <w:t>
      1) жеке басын куәландыратын;</w:t>
      </w:r>
    </w:p>
    <w:bookmarkEnd w:id="34"/>
    <w:bookmarkStart w:name="z46" w:id="35"/>
    <w:p>
      <w:pPr>
        <w:spacing w:after="0"/>
        <w:ind w:left="0"/>
        <w:jc w:val="both"/>
      </w:pPr>
      <w:r>
        <w:rPr>
          <w:rFonts w:ascii="Times New Roman"/>
          <w:b w:val="false"/>
          <w:i w:val="false"/>
          <w:color w:val="000000"/>
          <w:sz w:val="28"/>
        </w:rPr>
        <w:t>
      2) білімі туралы;</w:t>
      </w:r>
    </w:p>
    <w:bookmarkEnd w:id="35"/>
    <w:bookmarkStart w:name="z47" w:id="36"/>
    <w:p>
      <w:pPr>
        <w:spacing w:after="0"/>
        <w:ind w:left="0"/>
        <w:jc w:val="both"/>
      </w:pPr>
      <w:r>
        <w:rPr>
          <w:rFonts w:ascii="Times New Roman"/>
          <w:b w:val="false"/>
          <w:i w:val="false"/>
          <w:color w:val="000000"/>
          <w:sz w:val="28"/>
        </w:rPr>
        <w:t>
      3) еңбек қызметін растайтын құжаттарын;</w:t>
      </w:r>
    </w:p>
    <w:bookmarkEnd w:id="36"/>
    <w:bookmarkStart w:name="z48" w:id="37"/>
    <w:p>
      <w:pPr>
        <w:spacing w:after="0"/>
        <w:ind w:left="0"/>
        <w:jc w:val="both"/>
      </w:pPr>
      <w:r>
        <w:rPr>
          <w:rFonts w:ascii="Times New Roman"/>
          <w:b w:val="false"/>
          <w:i w:val="false"/>
          <w:color w:val="000000"/>
          <w:sz w:val="28"/>
        </w:rPr>
        <w:t>
      4) соттылығының жоқ екендігі туралы;</w:t>
      </w:r>
    </w:p>
    <w:bookmarkEnd w:id="37"/>
    <w:bookmarkStart w:name="z49" w:id="38"/>
    <w:p>
      <w:pPr>
        <w:spacing w:after="0"/>
        <w:ind w:left="0"/>
        <w:jc w:val="both"/>
      </w:pPr>
      <w:r>
        <w:rPr>
          <w:rFonts w:ascii="Times New Roman"/>
          <w:b w:val="false"/>
          <w:i w:val="false"/>
          <w:color w:val="000000"/>
          <w:sz w:val="28"/>
        </w:rPr>
        <w:t>
      5) сыбайлас жемқорлық қылмысын жасау фактілерінің жоқ екендігі туралы құжаттарын автоматты түрде тіркейді.</w:t>
      </w:r>
    </w:p>
    <w:bookmarkEnd w:id="38"/>
    <w:bookmarkStart w:name="z50" w:id="39"/>
    <w:p>
      <w:pPr>
        <w:spacing w:after="0"/>
        <w:ind w:left="0"/>
        <w:jc w:val="both"/>
      </w:pPr>
      <w:r>
        <w:rPr>
          <w:rFonts w:ascii="Times New Roman"/>
          <w:b w:val="false"/>
          <w:i w:val="false"/>
          <w:color w:val="000000"/>
          <w:sz w:val="28"/>
        </w:rPr>
        <w:t xml:space="preserve">
      Тиісті мемлекеттік цифрлық жүйеде еңбек қызметі туралы мәліметтер болмаған жағдайда, кандидат конкурсқа қатысу туралы өтінішке Қазақстан Республикасы Еңбек кодексінің </w:t>
      </w:r>
      <w:r>
        <w:rPr>
          <w:rFonts w:ascii="Times New Roman"/>
          <w:b w:val="false"/>
          <w:i w:val="false"/>
          <w:color w:val="000000"/>
          <w:sz w:val="28"/>
        </w:rPr>
        <w:t>35-бабында</w:t>
      </w:r>
      <w:r>
        <w:rPr>
          <w:rFonts w:ascii="Times New Roman"/>
          <w:b w:val="false"/>
          <w:i w:val="false"/>
          <w:color w:val="000000"/>
          <w:sz w:val="28"/>
        </w:rPr>
        <w:t xml:space="preserve"> көрсетілген еңбек қызметін растайтын құжаттардың бірін тіркейді.".</w:t>
      </w:r>
    </w:p>
    <w:bookmarkEnd w:id="39"/>
    <w:bookmarkStart w:name="z51" w:id="40"/>
    <w:p>
      <w:pPr>
        <w:spacing w:after="0"/>
        <w:ind w:left="0"/>
        <w:jc w:val="both"/>
      </w:pPr>
      <w:r>
        <w:rPr>
          <w:rFonts w:ascii="Times New Roman"/>
          <w:b w:val="false"/>
          <w:i w:val="false"/>
          <w:color w:val="000000"/>
          <w:sz w:val="28"/>
        </w:rPr>
        <w:t>
      3.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бұйрықтың Қазақстан Республикасының Әділет министрлігінде мемлекеттік тіркелуін және оның алғашқы ресми жарияланған күнінен кейін Қазақстан Республикасы Ұлттық экономика министрлігінің интернет-ресурсында орналастырылуын қамтамасыз етсін.</w:t>
      </w:r>
    </w:p>
    <w:bookmarkEnd w:id="40"/>
    <w:bookmarkStart w:name="z52" w:id="4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41"/>
    <w:bookmarkStart w:name="z53" w:id="42"/>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енгізілетін осы бұйрықтың 1-тармағының алтыншы, жетінші, сегізінші, тоғызыншы, оныншы, он бірінші және он екінші абзацтарын, осы бұйрықтың 2-тармағының сегізінші, тоғызыншы, оныншы, он бірінші, он екінші, он үшінші және он төртінші абзацтарын қоспағанда, 2026 жылғы 12 шілдеден бастап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55" w:id="43"/>
      <w:r>
        <w:rPr>
          <w:rFonts w:ascii="Times New Roman"/>
          <w:b w:val="false"/>
          <w:i w:val="false"/>
          <w:color w:val="000000"/>
          <w:sz w:val="28"/>
        </w:rPr>
        <w:t>
      "Келісілді"</w:t>
      </w:r>
    </w:p>
    <w:bookmarkEnd w:id="4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