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50c0" w14:textId="b635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кредиттеудің кейбір мәселелері туралы" Қазақстан Республикасы Қаржы министрінің 2025 жылғы 26 маусымдағы № 325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3 шiлдедегi № 457 бұйрығы. Қазақстан Республикасының Әділет министрлігінде 2026 жылғы 7 шiлдеде № 39235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"Бюджеттік кредиттеудің кейбір мәселелері туралы" Қазақстан Республикасы Қаржы министрінің 2025 жылғы 26 маусымдағы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36331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Бюджеттік кредиттерді беру жөніндегі рәсімдер, оның ішінде оларды беру кезінде қажетті құжаттар тізбесі, сондай-ақ бюджеттік кредит беру тәсілдері, бюджеттік кредитті өтеу және оған қызмет көрсету кестесі, бюджеттік кредитті қайта құрылымдау және қарыз алушыны ауыстыру рәсімдері, талап қоюдың ескіру шарттары, бюджеттік кредит бойынша борышты аудару шарттары, кредиторлардың талаптарын тоқтату және бюджеттік кредиттер бойынша кепілдікті тоқтату, бюджеттік кредиттер бойынша бақылау </w:t>
      </w:r>
      <w:r>
        <w:rPr>
          <w:rFonts w:ascii="Times New Roman"/>
          <w:b w:val="false"/>
          <w:i w:val="false"/>
          <w:color w:val="000000"/>
          <w:sz w:val="28"/>
        </w:rPr>
        <w:t>рәсімдерінде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"4) "е-Қаржымині" интеграцияланған автоматтандырылған цифрлық жүйесі (бұдан әрі – "е-Қаржымині" ИАЦЖ) – мемлекеттік функцияларды орындау және мемлекеттік қызметтерді ұсыну бойынша Қазақстан Республикасы Қаржы министрлігінің бизнес-процестерін кешенді автоматтандыруға арналған цифрлық жүйе;";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"7) қарыз алушының/сенім білдірілген өкілдің (агенттің) цифрлық жүйесі – ақпараттық өзара іс-қимыл арқылы белгілі бір технологиялық іс-қимылды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"7. Бюджеттік кредиттер берілу мерзіміне қарай мынадай түрлерге бөлінеді:</w:t>
      </w:r>
    </w:p>
    <w:bookmarkEnd w:id="4"/>
    <w:bookmarkStart w:name="z14" w:id="5"/>
    <w:p>
      <w:pPr>
        <w:spacing w:after="0"/>
        <w:ind w:left="0"/>
        <w:jc w:val="both"/>
      </w:pPr>
      <w:r>
        <w:rPr>
          <w:rFonts w:ascii="Times New Roman"/>
          <w:b w:val="false"/>
          <w:i w:val="false"/>
          <w:color w:val="000000"/>
          <w:sz w:val="28"/>
        </w:rPr>
        <w:t>
      1) қысқа мерзімді – 1 жылға дейін;</w:t>
      </w:r>
    </w:p>
    <w:bookmarkEnd w:id="5"/>
    <w:bookmarkStart w:name="z15" w:id="6"/>
    <w:p>
      <w:pPr>
        <w:spacing w:after="0"/>
        <w:ind w:left="0"/>
        <w:jc w:val="both"/>
      </w:pPr>
      <w:r>
        <w:rPr>
          <w:rFonts w:ascii="Times New Roman"/>
          <w:b w:val="false"/>
          <w:i w:val="false"/>
          <w:color w:val="000000"/>
          <w:sz w:val="28"/>
        </w:rPr>
        <w:t>
      2) орта мерзімді – 1 жылдан 5 жылға дейін;</w:t>
      </w:r>
    </w:p>
    <w:bookmarkEnd w:id="6"/>
    <w:bookmarkStart w:name="z16" w:id="7"/>
    <w:p>
      <w:pPr>
        <w:spacing w:after="0"/>
        <w:ind w:left="0"/>
        <w:jc w:val="both"/>
      </w:pPr>
      <w:r>
        <w:rPr>
          <w:rFonts w:ascii="Times New Roman"/>
          <w:b w:val="false"/>
          <w:i w:val="false"/>
          <w:color w:val="000000"/>
          <w:sz w:val="28"/>
        </w:rPr>
        <w:t>
      3) ұзақ мерзімді – 5 жылдан 10 жылға дейін.</w:t>
      </w:r>
    </w:p>
    <w:bookmarkEnd w:id="7"/>
    <w:bookmarkStart w:name="z17" w:id="8"/>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бюджеттік кредиттер 15 жылға беріледі.</w:t>
      </w:r>
    </w:p>
    <w:bookmarkEnd w:id="8"/>
    <w:bookmarkStart w:name="z18" w:id="9"/>
    <w:p>
      <w:pPr>
        <w:spacing w:after="0"/>
        <w:ind w:left="0"/>
        <w:jc w:val="both"/>
      </w:pPr>
      <w:r>
        <w:rPr>
          <w:rFonts w:ascii="Times New Roman"/>
          <w:b w:val="false"/>
          <w:i w:val="false"/>
          <w:color w:val="000000"/>
          <w:sz w:val="28"/>
        </w:rPr>
        <w:t>
      Тұрғын үй құрылысы жинақ ақшасы жүйесі арқылы жеңілдікті ипотекалық тұрғын үй қарыздарын беруге арналған жергілікті бюджеттен бюджеттік кредиттерді өтеу кестесіне сәйкес 25 жылға дейінгі мерзімге беріледі.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"19. Бюджеттік кредитті алу үшін түпкілікті қарыз алушы сенім білдірілген өкілдің (агенттің) цифрлық жүйесі арқылы электрондық өтінім қалыптастырады.";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"21. Кредиттік шартқа қол қойылған күннен бастап 3 (үш) айдың ішінде қарыз алушы бюджеттік кредит бойынша өзінің міндеттемелерінің орындалуын қамтамасыз ететін тиісті шарттарға "е-Қаржымині" ИАЦЖ, қарыз алушының/сенім білдірілген өкілдің (агенттің) цифрлық жүйесі арқылы қол қояды.";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"24. Бюджеттік кредиттер бойынша негізгі борышты өтеу кредиттік шартқа және Қазақстан Республикасының заңнамасына сәйкес жүзеге асырылады.</w:t>
      </w:r>
    </w:p>
    <w:bookmarkEnd w:id="12"/>
    <w:bookmarkStart w:name="z25" w:id="13"/>
    <w:p>
      <w:pPr>
        <w:spacing w:after="0"/>
        <w:ind w:left="0"/>
        <w:jc w:val="both"/>
      </w:pPr>
      <w:r>
        <w:rPr>
          <w:rFonts w:ascii="Times New Roman"/>
          <w:b w:val="false"/>
          <w:i w:val="false"/>
          <w:color w:val="000000"/>
          <w:sz w:val="28"/>
        </w:rPr>
        <w:t>
      Бюджеттік кредитті өтеу және оған қызмет көрсету кестесі бюджеттік кредитті өтеу және оған қызмет көрсету жөніндегі төлемдердің мерзімдерін, кезеңділігін белгілейді.</w:t>
      </w:r>
    </w:p>
    <w:bookmarkEnd w:id="13"/>
    <w:bookmarkStart w:name="z26" w:id="14"/>
    <w:p>
      <w:pPr>
        <w:spacing w:after="0"/>
        <w:ind w:left="0"/>
        <w:jc w:val="both"/>
      </w:pPr>
      <w:r>
        <w:rPr>
          <w:rFonts w:ascii="Times New Roman"/>
          <w:b w:val="false"/>
          <w:i w:val="false"/>
          <w:color w:val="000000"/>
          <w:sz w:val="28"/>
        </w:rPr>
        <w:t>
      Бюджеттік кредит бойынша негізгі борышты өтеу, өтеу кестесінде жеңілдікті кезең аяқталғаннан кейін бюджеттік кредитті берудің бүкіл кезеңі ішінде тең үлеспен белгіленеді.</w:t>
      </w:r>
    </w:p>
    <w:bookmarkEnd w:id="14"/>
    <w:bookmarkStart w:name="z27" w:id="15"/>
    <w:p>
      <w:pPr>
        <w:spacing w:after="0"/>
        <w:ind w:left="0"/>
        <w:jc w:val="both"/>
      </w:pPr>
      <w:r>
        <w:rPr>
          <w:rFonts w:ascii="Times New Roman"/>
          <w:b w:val="false"/>
          <w:i w:val="false"/>
          <w:color w:val="000000"/>
          <w:sz w:val="28"/>
        </w:rPr>
        <w:t>
      Тұрғын үй құрылысы жинақ ақшасы жүйесі арқылы жеңілдікті ипотекалық тұрғын үй қарыздарын беруге арналған жергілікті бюджеттен ұсынылған бюджеттік кредиттер бойынша негізгі борышты өтеу - өтеу кестесімен белгіленеді.";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29" w:id="16"/>
    <w:p>
      <w:pPr>
        <w:spacing w:after="0"/>
        <w:ind w:left="0"/>
        <w:jc w:val="both"/>
      </w:pPr>
      <w:r>
        <w:rPr>
          <w:rFonts w:ascii="Times New Roman"/>
          <w:b w:val="false"/>
          <w:i w:val="false"/>
          <w:color w:val="000000"/>
          <w:sz w:val="28"/>
        </w:rPr>
        <w:t>
      "Тұрғын үй құрылысы жинақ ақшасы жүйесі арқылы жеңілдікті ипотекалық тұрғын үй қарыздарын беруге арналған жергілікті бюджеттен ұсынылған бюджеттік кредиттің қарыз алушысын қоспағанда, бюджеттік кредиттің қарыз алушысы сенім білдірілген өкілдерден (агенттерден) және түпкілікті қарыз алушыдан мерзімінен бұрын өтеу келіп түскен кезде 90 (тоқсан) күнтізбелік күн ішінде оларды республикалық бюджетке аударуды қамтамасыз етеді.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"33. Жеке тұлғаларды бюджеттік кредиттеу кезінде кредиттік шарт кредитордың тапсырмасы бойынша сенім білдірілген өкіл мен (агент пен) жеке тұлға арасында сенім білдірілген өкілдің (агенттің) цифрлық жүйесі арқылы жасалады.";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"36. Сенім білдірілген өкіл (агент) есепті цифрлық жүйеде "Бюджеттік кредиттерді тіркеу, есепке алу және мониторингтеу қағидаларын бекіту туралы" 2025 жылғы 16 мамырдағы № 236 Қазақстан Республикасы Қаржы министрінің м.а. бұйрығында белгіленген нысанда қалыптастырады.";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49-тармағының</w:t>
      </w:r>
      <w:r>
        <w:rPr>
          <w:rFonts w:ascii="Times New Roman"/>
          <w:b w:val="false"/>
          <w:i w:val="false"/>
          <w:color w:val="000000"/>
          <w:sz w:val="28"/>
        </w:rPr>
        <w:t xml:space="preserve"> төртінші бөлігі мынадай редакцияда жазылсын:</w:t>
      </w:r>
    </w:p>
    <w:bookmarkStart w:name="z35" w:id="19"/>
    <w:p>
      <w:pPr>
        <w:spacing w:after="0"/>
        <w:ind w:left="0"/>
        <w:jc w:val="both"/>
      </w:pPr>
      <w:r>
        <w:rPr>
          <w:rFonts w:ascii="Times New Roman"/>
          <w:b w:val="false"/>
          <w:i w:val="false"/>
          <w:color w:val="000000"/>
          <w:sz w:val="28"/>
        </w:rPr>
        <w:t>
      "Осы Рәсімдердің 53-тармағы бірінші бөлігінің 2) тармақшасына және 53-тармақтың 5) тармақшасына сәйкес жүзеге асырылатын бюджеттік кредитті қайта құрылымдау кезінде бюджетті атқару жөніндегі орталық уәкілетті орган шешімінің жобасына Республикалық бюджет комиссиясының қорытындысы талап етілмейді.";</w:t>
      </w:r>
    </w:p>
    <w:bookmarkEnd w:id="19"/>
    <w:bookmarkStart w:name="z36" w:id="2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53-тармағының</w:t>
      </w:r>
      <w:r>
        <w:rPr>
          <w:rFonts w:ascii="Times New Roman"/>
          <w:b w:val="false"/>
          <w:i w:val="false"/>
          <w:color w:val="000000"/>
          <w:sz w:val="28"/>
        </w:rPr>
        <w:t xml:space="preserve"> төртінші бөлігі алып тасталсын;</w:t>
      </w:r>
    </w:p>
    <w:bookmarkEnd w:id="20"/>
    <w:bookmarkStart w:name="z37" w:id="21"/>
    <w:p>
      <w:pPr>
        <w:spacing w:after="0"/>
        <w:ind w:left="0"/>
        <w:jc w:val="both"/>
      </w:pPr>
      <w:r>
        <w:rPr>
          <w:rFonts w:ascii="Times New Roman"/>
          <w:b w:val="false"/>
          <w:i w:val="false"/>
          <w:color w:val="000000"/>
          <w:sz w:val="28"/>
        </w:rPr>
        <w:t xml:space="preserve">
      Сенiм бiлдiрiлген өкілдің (агенттің) өкілеттіктерін, оның сыйақысының мөлшері мен төлеу шарттарын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38" w:id="2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2"/>
    <w:bookmarkStart w:name="z39" w:id="23"/>
    <w:p>
      <w:pPr>
        <w:spacing w:after="0"/>
        <w:ind w:left="0"/>
        <w:jc w:val="both"/>
      </w:pPr>
      <w:r>
        <w:rPr>
          <w:rFonts w:ascii="Times New Roman"/>
          <w:b w:val="false"/>
          <w:i w:val="false"/>
          <w:color w:val="000000"/>
          <w:sz w:val="28"/>
        </w:rPr>
        <w:t>
      "4) қарыз алушының/сенім білдірілген өкілдің (агенттің) цифрлық жүйесі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"5. Сенiм бiлдiрiлген өкiлмен (агентпен) жасалған тапсырма шарты онда бюджеттiк кредиттiң нысаналы мақсаты бойынша пайдаланылуын және мiндеттемелердiң орындалуын қамтамасыз етудiң болуын бақылауды қамтамасыз ететiн цифрлық жүйе болған кезде жасалады.";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"9. Түпкілікті қарыз алушының төлем қабілеттілігін бағалауды қарыз алушы/сенім білдірілген өкіл (агент) мемлекеттік органдардың жүйелерімен интеграцияланған цифрлық жүйеге қаржылық құжаттарды жүктегеннен кейін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5" w:id="26"/>
    <w:p>
      <w:pPr>
        <w:spacing w:after="0"/>
        <w:ind w:left="0"/>
        <w:jc w:val="both"/>
      </w:pPr>
      <w:r>
        <w:rPr>
          <w:rFonts w:ascii="Times New Roman"/>
          <w:b w:val="false"/>
          <w:i w:val="false"/>
          <w:color w:val="000000"/>
          <w:sz w:val="28"/>
        </w:rPr>
        <w:t>
      "11. Қарыз алушының несиелік берешегін есепке алу және төлемдерді бөлу кредитті беру және өтеумен байланысты кредиттік шарттың және күнделікті банктік операциялар (өткізулер) ажырамас бөлігі ретінде негізгі борыш пен сыйақы бойынша өтеу кестесінің негізінде цифрлық жүйеде жүргізіледі.";</w:t>
      </w:r>
    </w:p>
    <w:bookmarkEnd w:id="26"/>
    <w:bookmarkStart w:name="z46" w:id="27"/>
    <w:p>
      <w:pPr>
        <w:spacing w:after="0"/>
        <w:ind w:left="0"/>
        <w:jc w:val="both"/>
      </w:pPr>
      <w:r>
        <w:rPr>
          <w:rFonts w:ascii="Times New Roman"/>
          <w:b w:val="false"/>
          <w:i w:val="false"/>
          <w:color w:val="000000"/>
          <w:sz w:val="28"/>
        </w:rPr>
        <w:t xml:space="preserve">
      Бюджеттік кредиттердің нысаналы пайдаланылуын және ол бойынша міндеттемелердің орындалуын қамтамасыз етудің болуына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9" w:id="28"/>
    <w:p>
      <w:pPr>
        <w:spacing w:after="0"/>
        <w:ind w:left="0"/>
        <w:jc w:val="both"/>
      </w:pPr>
      <w:r>
        <w:rPr>
          <w:rFonts w:ascii="Times New Roman"/>
          <w:b w:val="false"/>
          <w:i w:val="false"/>
          <w:color w:val="000000"/>
          <w:sz w:val="28"/>
        </w:rPr>
        <w:t>
      "4) "е-Қаржымині" интеграцияланған автоматтандырылған цифрлық жүйесі (бұдан әрі – "е-Қаржымині" ИАЦЖ) – мемлекеттік функцияларды орындау және мемлекеттік қызметтерді ұсыну бойынша Қазақстан Республикасы Қаржы министрлігін кешенді автоматтандыруға (бизнес-процестерге) арналған цифрлық жүйе;";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"7) қарыз алушының/сенім білдірілген өкілдің (агенттің) цифрлық жүйесі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3" w:id="30"/>
    <w:p>
      <w:pPr>
        <w:spacing w:after="0"/>
        <w:ind w:left="0"/>
        <w:jc w:val="both"/>
      </w:pPr>
      <w:r>
        <w:rPr>
          <w:rFonts w:ascii="Times New Roman"/>
          <w:b w:val="false"/>
          <w:i w:val="false"/>
          <w:color w:val="000000"/>
          <w:sz w:val="28"/>
        </w:rPr>
        <w:t>
      "3. Бюджеттік кредиттің нысаналы пайдаланылуын және ол бойынша міндеттемелердің орындалуын қамтамасыз етудің болуына бақылауды "е-Қаржымині" ИАЦЖ пайдалана отырып, мемлекеттік аудит және қаржылық бақылау органы, бюджеттік бағдарламаның әкімшісі, кредитор және (немесе) сенім білдірілген өкіл (агент) сенім білдірілген өкілдің (агенттің) цифрлық жүйесін пайдалана отырып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Start w:name="z55" w:id="31"/>
    <w:p>
      <w:pPr>
        <w:spacing w:after="0"/>
        <w:ind w:left="0"/>
        <w:jc w:val="both"/>
      </w:pPr>
      <w:r>
        <w:rPr>
          <w:rFonts w:ascii="Times New Roman"/>
          <w:b w:val="false"/>
          <w:i w:val="false"/>
          <w:color w:val="000000"/>
          <w:sz w:val="28"/>
        </w:rPr>
        <w:t>
      "5. Түпкілікті қарыз алушының бюджеттік кредитті нысаналы пайдаланылуын бақылау қарыз алушымен/сенім білдірілген өкілмен (агентпен) цифрлық жүйеде осы Қағидалардың 6-тармағында көзделген ақпаратқа талдау жүргізу арқылы жүзеге асырылады.";</w:t>
      </w:r>
    </w:p>
    <w:bookmarkEnd w:id="31"/>
    <w:bookmarkStart w:name="z56" w:id="3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
    <w:bookmarkStart w:name="z57" w:id="33"/>
    <w:p>
      <w:pPr>
        <w:spacing w:after="0"/>
        <w:ind w:left="0"/>
        <w:jc w:val="both"/>
      </w:pPr>
      <w:r>
        <w:rPr>
          <w:rFonts w:ascii="Times New Roman"/>
          <w:b w:val="false"/>
          <w:i w:val="false"/>
          <w:color w:val="000000"/>
          <w:sz w:val="28"/>
        </w:rPr>
        <w:t>
      "2) бюджеттік кредиттің нысаналы пайдаланылуын растайтын бастапқы құжаттарды (өнім берушілермен жасалған шарттар, төлем құжаттары, мемлекеттік кірістер органдарының цифрлық жүйесі арқылы тіркелген электрондық шот-фактуралар; тауарлар туралы мәліметтерді және тауарларды шығару үшін қажетті өзге де мәліметтерді қамтитын кедендік құжаттар (кедендік декларация); тауарларды әкелу туралы өтініш);";</w:t>
      </w:r>
    </w:p>
    <w:bookmarkEnd w:id="33"/>
    <w:bookmarkStart w:name="z58" w:id="34"/>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4"/>
    <w:bookmarkStart w:name="z59" w:id="35"/>
    <w:p>
      <w:pPr>
        <w:spacing w:after="0"/>
        <w:ind w:left="0"/>
        <w:jc w:val="both"/>
      </w:pPr>
      <w:r>
        <w:rPr>
          <w:rFonts w:ascii="Times New Roman"/>
          <w:b w:val="false"/>
          <w:i w:val="false"/>
          <w:color w:val="000000"/>
          <w:sz w:val="28"/>
        </w:rPr>
        <w:t>
      "2) уәкілетті органдар мен ұйымдар ұсынатын мәліметтерді, оның ішінде салалық ведомстволардың цифрлық жүйелерінің мәліметтерін талдау нәтижелері.";</w:t>
      </w:r>
    </w:p>
    <w:bookmarkEnd w:id="35"/>
    <w:bookmarkStart w:name="z60" w:id="36"/>
    <w:p>
      <w:pPr>
        <w:spacing w:after="0"/>
        <w:ind w:left="0"/>
        <w:jc w:val="both"/>
      </w:pPr>
      <w:r>
        <w:rPr>
          <w:rFonts w:ascii="Times New Roman"/>
          <w:b w:val="false"/>
          <w:i w:val="false"/>
          <w:color w:val="000000"/>
          <w:sz w:val="28"/>
        </w:rPr>
        <w:t xml:space="preserve">
      Қаржы агенттіктерін міндеттемелердің орындалуын қамтамасыз етусіз республикалық бюджеттен бюджеттік кредиттер алатын қаржы агенттіктерінің тізбесіне енгізу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2" w:id="37"/>
    <w:p>
      <w:pPr>
        <w:spacing w:after="0"/>
        <w:ind w:left="0"/>
        <w:jc w:val="both"/>
      </w:pPr>
      <w:r>
        <w:rPr>
          <w:rFonts w:ascii="Times New Roman"/>
          <w:b w:val="false"/>
          <w:i w:val="false"/>
          <w:color w:val="000000"/>
          <w:sz w:val="28"/>
        </w:rPr>
        <w:t>
      "4. Бюджеттік бағдарламаның әкімшісі 5 (бес) жұмыс күні ішінде "е-Қаржымині" интеграцияланған автоматтандырылған цифрлық жүйесінде осы Қағидалардың 2-тармағында көрсетілген құжаттарды бюджетті атқару жөніндегі уәкілетті органға жүктеуді жүзеге асырады.";</w:t>
      </w:r>
    </w:p>
    <w:bookmarkEnd w:id="37"/>
    <w:bookmarkStart w:name="z63" w:id="38"/>
    <w:p>
      <w:pPr>
        <w:spacing w:after="0"/>
        <w:ind w:left="0"/>
        <w:jc w:val="both"/>
      </w:pPr>
      <w:r>
        <w:rPr>
          <w:rFonts w:ascii="Times New Roman"/>
          <w:b w:val="false"/>
          <w:i w:val="false"/>
          <w:color w:val="000000"/>
          <w:sz w:val="28"/>
        </w:rPr>
        <w:t>
      2. Қазақстан Республикасы Қаржы министрлiгiнiң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38"/>
    <w:bookmarkStart w:name="z64" w:id="39"/>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39"/>
    <w:bookmarkStart w:name="z65" w:id="40"/>
    <w:p>
      <w:pPr>
        <w:spacing w:after="0"/>
        <w:ind w:left="0"/>
        <w:jc w:val="both"/>
      </w:pPr>
      <w:r>
        <w:rPr>
          <w:rFonts w:ascii="Times New Roman"/>
          <w:b w:val="false"/>
          <w:i w:val="false"/>
          <w:color w:val="000000"/>
          <w:sz w:val="28"/>
        </w:rPr>
        <w:t>
      2) ресми жарияланған күнінен кейін осы бұйрықтың Қазақстан Республикасы Қаржы министрлігінің интернет-ресурсында орналастырылуын;</w:t>
      </w:r>
    </w:p>
    <w:bookmarkEnd w:id="40"/>
    <w:bookmarkStart w:name="z66" w:id="4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41"/>
    <w:bookmarkStart w:name="z67" w:id="4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осы бұйрықтың 1-тармағының бесінші, жетінші, он алтыншы, он сегізінші, жиырма жетінші, жиырма тоғызыншы, отыз бесінші, отыз жетінші, отыз тоғызыншы, қырық бірінші, қырық алтыншы, қырық сегізінші, елуінші, елу екінші, елу төртінші, елу алтыншы, елу тоғызыншы абзацтары 2026 жылғы 12 шілдеден бастап қолданысқа енгізіледі және ресми жариялануға тиіс.</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69" w:id="43"/>
      <w:r>
        <w:rPr>
          <w:rFonts w:ascii="Times New Roman"/>
          <w:b w:val="false"/>
          <w:i w:val="false"/>
          <w:color w:val="000000"/>
          <w:sz w:val="28"/>
        </w:rPr>
        <w:t>
      "КЕЛІСІЛДІ"</w:t>
      </w:r>
    </w:p>
    <w:bookmarkEnd w:id="4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