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342d" w14:textId="7693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кондоминиумдарды құру, жұмыс істеу, есепке алу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шiлдедегi № 373/НҚ бұйрығы. Қазақстан Республикасының Әділет министрлігінде 2026 жылғы 3 шiлдеде № 39225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кодексінің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 Цифрлық кондоминиумдарды құру, жұмыс істеу, есепке алу және тоқтату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373/НҚ Бұйрығымен</w:t>
            </w:r>
            <w:r>
              <w:br/>
            </w: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Цифрлық кондоминиумдарды құру, жұмыс істеу, есепке алу және тоқтату қағидалары</w:t>
      </w:r>
    </w:p>
    <w:bookmarkEnd w:id="8"/>
    <w:bookmarkStart w:name="z23" w:id="9"/>
    <w:p>
      <w:pPr>
        <w:spacing w:after="0"/>
        <w:ind w:left="0"/>
        <w:jc w:val="both"/>
      </w:pPr>
      <w:r>
        <w:rPr>
          <w:rFonts w:ascii="Times New Roman"/>
          <w:b w:val="false"/>
          <w:i w:val="false"/>
          <w:color w:val="000000"/>
          <w:sz w:val="28"/>
        </w:rPr>
        <w:t>
      1-тарау. Жалпы ережелер</w:t>
      </w:r>
    </w:p>
    <w:bookmarkEnd w:id="9"/>
    <w:bookmarkStart w:name="z24" w:id="10"/>
    <w:p>
      <w:pPr>
        <w:spacing w:after="0"/>
        <w:ind w:left="0"/>
        <w:jc w:val="both"/>
      </w:pPr>
      <w:r>
        <w:rPr>
          <w:rFonts w:ascii="Times New Roman"/>
          <w:b w:val="false"/>
          <w:i w:val="false"/>
          <w:color w:val="000000"/>
          <w:sz w:val="28"/>
        </w:rPr>
        <w:t xml:space="preserve">
      1. Осы Цифрлық кондоминиумдарды құру, олардың жұмыс істеу, есепке алу және тоқтату қағидалары (бұдан әрі – Қағидалар) Қазақстан Республикасы Цифрлық кодексінің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цифрлық кондоминиумды құру, оның жұмыс істеу, есепке алу және тоқтату тәртібін айқындайды.</w:t>
      </w:r>
    </w:p>
    <w:bookmarkEnd w:id="10"/>
    <w:bookmarkStart w:name="z2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6" w:id="12"/>
    <w:p>
      <w:pPr>
        <w:spacing w:after="0"/>
        <w:ind w:left="0"/>
        <w:jc w:val="both"/>
      </w:pPr>
      <w:r>
        <w:rPr>
          <w:rFonts w:ascii="Times New Roman"/>
          <w:b w:val="false"/>
          <w:i w:val="false"/>
          <w:color w:val="000000"/>
          <w:sz w:val="28"/>
        </w:rPr>
        <w:t>
      1) смарт-келісімшарт – цифрлық технологияларды пайдалана отырып, белгілі бір мән-жайлар туындаған кезде тараптар алдын ала келіскен талаптардың автоматты түрде орындалуын көздейтін шарт;</w:t>
      </w:r>
    </w:p>
    <w:bookmarkEnd w:id="12"/>
    <w:bookmarkStart w:name="z27" w:id="13"/>
    <w:p>
      <w:pPr>
        <w:spacing w:after="0"/>
        <w:ind w:left="0"/>
        <w:jc w:val="both"/>
      </w:pPr>
      <w:r>
        <w:rPr>
          <w:rFonts w:ascii="Times New Roman"/>
          <w:b w:val="false"/>
          <w:i w:val="false"/>
          <w:color w:val="000000"/>
          <w:sz w:val="28"/>
        </w:rPr>
        <w:t>
      2)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13"/>
    <w:bookmarkStart w:name="z28" w:id="14"/>
    <w:p>
      <w:pPr>
        <w:spacing w:after="0"/>
        <w:ind w:left="0"/>
        <w:jc w:val="both"/>
      </w:pPr>
      <w:r>
        <w:rPr>
          <w:rFonts w:ascii="Times New Roman"/>
          <w:b w:val="false"/>
          <w:i w:val="false"/>
          <w:color w:val="000000"/>
          <w:sz w:val="28"/>
        </w:rPr>
        <w:t>
      3) цифрлық кондоминиумды басқару жөніндегі уәкілетті тұлға (бұдан әрі – уәкілетті тұлға) – қатысушылар айқындайтын және цифрлық кондоминиумды басқаруды жүзеге асыратын жеке немесе заңды тұлға;</w:t>
      </w:r>
    </w:p>
    <w:bookmarkEnd w:id="14"/>
    <w:bookmarkStart w:name="z29" w:id="15"/>
    <w:p>
      <w:pPr>
        <w:spacing w:after="0"/>
        <w:ind w:left="0"/>
        <w:jc w:val="both"/>
      </w:pPr>
      <w:r>
        <w:rPr>
          <w:rFonts w:ascii="Times New Roman"/>
          <w:b w:val="false"/>
          <w:i w:val="false"/>
          <w:color w:val="000000"/>
          <w:sz w:val="28"/>
        </w:rPr>
        <w:t>
      4) цифрлық кондоминиум – өзара іс-қимылдың жалпы ережелері негізінде қатысушылар құрған және пайдаланатын, бөлінген цифрлық объектілерді бірлесіп иелену, пайдалану және оларға билік ету құқықтары жүзеге асырылатын меншік нысаны;</w:t>
      </w:r>
    </w:p>
    <w:bookmarkEnd w:id="15"/>
    <w:bookmarkStart w:name="z30" w:id="16"/>
    <w:p>
      <w:pPr>
        <w:spacing w:after="0"/>
        <w:ind w:left="0"/>
        <w:jc w:val="both"/>
      </w:pPr>
      <w:r>
        <w:rPr>
          <w:rFonts w:ascii="Times New Roman"/>
          <w:b w:val="false"/>
          <w:i w:val="false"/>
          <w:color w:val="000000"/>
          <w:sz w:val="28"/>
        </w:rPr>
        <w:t>
      5) цифрлық кондоминиумға қатысушы (бұдан әрі – қатысушы) – бөлінген цифрлық объектілерді бірлесіп иелену, пайдалану және оларға билік ету үшін цифрлық кондоминиум құру туралы келісім не смарт-келісімшарт жасасқан жеке немесе заңды тұлға;</w:t>
      </w:r>
    </w:p>
    <w:bookmarkEnd w:id="16"/>
    <w:bookmarkStart w:name="z31" w:id="17"/>
    <w:p>
      <w:pPr>
        <w:spacing w:after="0"/>
        <w:ind w:left="0"/>
        <w:jc w:val="both"/>
      </w:pPr>
      <w:r>
        <w:rPr>
          <w:rFonts w:ascii="Times New Roman"/>
          <w:b w:val="false"/>
          <w:i w:val="false"/>
          <w:color w:val="000000"/>
          <w:sz w:val="28"/>
        </w:rPr>
        <w:t>
      6)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немесе билік ету құқықтарын жүзеге асыруға мүмкіндік беретін цифрлық ортаның оқшауланған элементі.</w:t>
      </w:r>
    </w:p>
    <w:bookmarkEnd w:id="17"/>
    <w:bookmarkStart w:name="z32" w:id="18"/>
    <w:p>
      <w:pPr>
        <w:spacing w:after="0"/>
        <w:ind w:left="0"/>
        <w:jc w:val="left"/>
      </w:pPr>
      <w:r>
        <w:rPr>
          <w:rFonts w:ascii="Times New Roman"/>
          <w:b/>
          <w:i w:val="false"/>
          <w:color w:val="000000"/>
        </w:rPr>
        <w:t xml:space="preserve"> 2-тарау. Цифрлық кондоминиумды құру және оның жұмыс істеу тәртібі</w:t>
      </w:r>
    </w:p>
    <w:bookmarkEnd w:id="18"/>
    <w:bookmarkStart w:name="z33" w:id="19"/>
    <w:p>
      <w:pPr>
        <w:spacing w:after="0"/>
        <w:ind w:left="0"/>
        <w:jc w:val="both"/>
      </w:pPr>
      <w:r>
        <w:rPr>
          <w:rFonts w:ascii="Times New Roman"/>
          <w:b w:val="false"/>
          <w:i w:val="false"/>
          <w:color w:val="000000"/>
          <w:sz w:val="28"/>
        </w:rPr>
        <w:t>
      3. Цифрлық кондоминиум қатысушылардың келісімі (бұдан әрі – келісім) немесе смарт-келісімшарт негізінде құрылады.</w:t>
      </w:r>
    </w:p>
    <w:bookmarkEnd w:id="19"/>
    <w:bookmarkStart w:name="z34" w:id="20"/>
    <w:p>
      <w:pPr>
        <w:spacing w:after="0"/>
        <w:ind w:left="0"/>
        <w:jc w:val="both"/>
      </w:pPr>
      <w:r>
        <w:rPr>
          <w:rFonts w:ascii="Times New Roman"/>
          <w:b w:val="false"/>
          <w:i w:val="false"/>
          <w:color w:val="000000"/>
          <w:sz w:val="28"/>
        </w:rPr>
        <w:t>
      4. Цифрлық кондоминиумды құру туралы келісім немесе смарт-келісімшарт мынадай мәліметтерді қамтиды:</w:t>
      </w:r>
    </w:p>
    <w:bookmarkEnd w:id="20"/>
    <w:bookmarkStart w:name="z35" w:id="21"/>
    <w:p>
      <w:pPr>
        <w:spacing w:after="0"/>
        <w:ind w:left="0"/>
        <w:jc w:val="both"/>
      </w:pPr>
      <w:r>
        <w:rPr>
          <w:rFonts w:ascii="Times New Roman"/>
          <w:b w:val="false"/>
          <w:i w:val="false"/>
          <w:color w:val="000000"/>
          <w:sz w:val="28"/>
        </w:rPr>
        <w:t>
      1) қатысушылар туралы сәйкестендіру мәліметтер:</w:t>
      </w:r>
    </w:p>
    <w:bookmarkEnd w:id="21"/>
    <w:bookmarkStart w:name="z36" w:id="22"/>
    <w:p>
      <w:pPr>
        <w:spacing w:after="0"/>
        <w:ind w:left="0"/>
        <w:jc w:val="both"/>
      </w:pPr>
      <w:r>
        <w:rPr>
          <w:rFonts w:ascii="Times New Roman"/>
          <w:b w:val="false"/>
          <w:i w:val="false"/>
          <w:color w:val="000000"/>
          <w:sz w:val="28"/>
        </w:rPr>
        <w:t>
      жеке тұлғалар үшін – тегі, аты, әкесінің аты (бар болған жағдайда), жеке сәйкестендіру нөмірі;</w:t>
      </w:r>
    </w:p>
    <w:bookmarkEnd w:id="22"/>
    <w:bookmarkStart w:name="z37" w:id="23"/>
    <w:p>
      <w:pPr>
        <w:spacing w:after="0"/>
        <w:ind w:left="0"/>
        <w:jc w:val="both"/>
      </w:pPr>
      <w:r>
        <w:rPr>
          <w:rFonts w:ascii="Times New Roman"/>
          <w:b w:val="false"/>
          <w:i w:val="false"/>
          <w:color w:val="000000"/>
          <w:sz w:val="28"/>
        </w:rPr>
        <w:t>
      заңды тұлғалар үшін – атауы, бизнес-сәйкестендіру нөмірі;</w:t>
      </w:r>
    </w:p>
    <w:bookmarkEnd w:id="23"/>
    <w:bookmarkStart w:name="z38" w:id="24"/>
    <w:p>
      <w:pPr>
        <w:spacing w:after="0"/>
        <w:ind w:left="0"/>
        <w:jc w:val="both"/>
      </w:pPr>
      <w:r>
        <w:rPr>
          <w:rFonts w:ascii="Times New Roman"/>
          <w:b w:val="false"/>
          <w:i w:val="false"/>
          <w:color w:val="000000"/>
          <w:sz w:val="28"/>
        </w:rPr>
        <w:t>
      2) бөлінген цифрлық объектілердің құрамы;</w:t>
      </w:r>
    </w:p>
    <w:bookmarkEnd w:id="24"/>
    <w:bookmarkStart w:name="z39" w:id="25"/>
    <w:p>
      <w:pPr>
        <w:spacing w:after="0"/>
        <w:ind w:left="0"/>
        <w:jc w:val="both"/>
      </w:pPr>
      <w:r>
        <w:rPr>
          <w:rFonts w:ascii="Times New Roman"/>
          <w:b w:val="false"/>
          <w:i w:val="false"/>
          <w:color w:val="000000"/>
          <w:sz w:val="28"/>
        </w:rPr>
        <w:t>
      3) бөлінген цифрлық объектілерді бірлесіп иелену, пайдалану және оларға билік ету тәртібі;</w:t>
      </w:r>
    </w:p>
    <w:bookmarkEnd w:id="25"/>
    <w:bookmarkStart w:name="z40" w:id="26"/>
    <w:p>
      <w:pPr>
        <w:spacing w:after="0"/>
        <w:ind w:left="0"/>
        <w:jc w:val="both"/>
      </w:pPr>
      <w:r>
        <w:rPr>
          <w:rFonts w:ascii="Times New Roman"/>
          <w:b w:val="false"/>
          <w:i w:val="false"/>
          <w:color w:val="000000"/>
          <w:sz w:val="28"/>
        </w:rPr>
        <w:t>
      4) цифрлық кондоминиумды басқару тәртібі;</w:t>
      </w:r>
    </w:p>
    <w:bookmarkEnd w:id="26"/>
    <w:bookmarkStart w:name="z41" w:id="27"/>
    <w:p>
      <w:pPr>
        <w:spacing w:after="0"/>
        <w:ind w:left="0"/>
        <w:jc w:val="both"/>
      </w:pPr>
      <w:r>
        <w:rPr>
          <w:rFonts w:ascii="Times New Roman"/>
          <w:b w:val="false"/>
          <w:i w:val="false"/>
          <w:color w:val="000000"/>
          <w:sz w:val="28"/>
        </w:rPr>
        <w:t>
      5) қатысушылардың құқықтары мен міндеттері;</w:t>
      </w:r>
    </w:p>
    <w:bookmarkEnd w:id="27"/>
    <w:bookmarkStart w:name="z42" w:id="28"/>
    <w:p>
      <w:pPr>
        <w:spacing w:after="0"/>
        <w:ind w:left="0"/>
        <w:jc w:val="both"/>
      </w:pPr>
      <w:r>
        <w:rPr>
          <w:rFonts w:ascii="Times New Roman"/>
          <w:b w:val="false"/>
          <w:i w:val="false"/>
          <w:color w:val="000000"/>
          <w:sz w:val="28"/>
        </w:rPr>
        <w:t>
      6) Қазақстан Республикасының заңнамасына қайшы келмейтін өзге де мәліметтер.</w:t>
      </w:r>
    </w:p>
    <w:bookmarkEnd w:id="28"/>
    <w:bookmarkStart w:name="z43" w:id="29"/>
    <w:p>
      <w:pPr>
        <w:spacing w:after="0"/>
        <w:ind w:left="0"/>
        <w:jc w:val="both"/>
      </w:pPr>
      <w:r>
        <w:rPr>
          <w:rFonts w:ascii="Times New Roman"/>
          <w:b w:val="false"/>
          <w:i w:val="false"/>
          <w:color w:val="000000"/>
          <w:sz w:val="28"/>
        </w:rPr>
        <w:t>
      5. Бөлінген цифрлық объектілер қатысушыларының құрамын және цифрлық кондоминиумның жұмыс істеу шарттарын өзгерту келісім не смарт-келісімшарт негізінде жүзеге асырылады және цифрлық ортада міндетті түрде тіркеп белгілеуге жатады.</w:t>
      </w:r>
    </w:p>
    <w:bookmarkEnd w:id="29"/>
    <w:bookmarkStart w:name="z44" w:id="30"/>
    <w:p>
      <w:pPr>
        <w:spacing w:after="0"/>
        <w:ind w:left="0"/>
        <w:jc w:val="both"/>
      </w:pPr>
      <w:r>
        <w:rPr>
          <w:rFonts w:ascii="Times New Roman"/>
          <w:b w:val="false"/>
          <w:i w:val="false"/>
          <w:color w:val="000000"/>
          <w:sz w:val="28"/>
        </w:rPr>
        <w:t>
      6. Бөлінген цифрлық объектісі бар операцияға қатысушы цифрлық жүйеде немесе смарт-келісімшартта сұрау салуды қалыптастыру арқылы бастама жасайды.</w:t>
      </w:r>
    </w:p>
    <w:bookmarkEnd w:id="30"/>
    <w:bookmarkStart w:name="z45" w:id="31"/>
    <w:p>
      <w:pPr>
        <w:spacing w:after="0"/>
        <w:ind w:left="0"/>
        <w:jc w:val="both"/>
      </w:pPr>
      <w:r>
        <w:rPr>
          <w:rFonts w:ascii="Times New Roman"/>
          <w:b w:val="false"/>
          <w:i w:val="false"/>
          <w:color w:val="000000"/>
          <w:sz w:val="28"/>
        </w:rPr>
        <w:t>
      7. Сұрау салу келіп түскеннен кейін операция қатысушылар оны растаған не смарт-келісімшартта көзделген шарттар туындаған жағдайда орындалады.</w:t>
      </w:r>
    </w:p>
    <w:bookmarkEnd w:id="31"/>
    <w:bookmarkStart w:name="z46" w:id="32"/>
    <w:p>
      <w:pPr>
        <w:spacing w:after="0"/>
        <w:ind w:left="0"/>
        <w:jc w:val="both"/>
      </w:pPr>
      <w:r>
        <w:rPr>
          <w:rFonts w:ascii="Times New Roman"/>
          <w:b w:val="false"/>
          <w:i w:val="false"/>
          <w:color w:val="000000"/>
          <w:sz w:val="28"/>
        </w:rPr>
        <w:t>
      8. Операция аяқталғаннан кейін цифрлық жүйеде немесе смарт-келісімшартта қатысушылар, бөлінген цифрлық объект, операцияның мазмұны, оның жасалған күні мен уақыты көрсетілген жазба қалыптастырылады.</w:t>
      </w:r>
    </w:p>
    <w:bookmarkEnd w:id="32"/>
    <w:bookmarkStart w:name="z47" w:id="33"/>
    <w:p>
      <w:pPr>
        <w:spacing w:after="0"/>
        <w:ind w:left="0"/>
        <w:jc w:val="both"/>
      </w:pPr>
      <w:r>
        <w:rPr>
          <w:rFonts w:ascii="Times New Roman"/>
          <w:b w:val="false"/>
          <w:i w:val="false"/>
          <w:color w:val="000000"/>
          <w:sz w:val="28"/>
        </w:rPr>
        <w:t>
      9. Цифрлық кондоминиумды басқару оның қатысушыларының тікелей өздері не келісімде немесе смарт-келісімшартта белгіленген тәртіппен қатысушылармен жасалған шарт негізінде әрекет ететін уәкілетті тұлға арқылы жүзеге асырылады.</w:t>
      </w:r>
    </w:p>
    <w:bookmarkEnd w:id="33"/>
    <w:bookmarkStart w:name="z48" w:id="34"/>
    <w:p>
      <w:pPr>
        <w:spacing w:after="0"/>
        <w:ind w:left="0"/>
        <w:jc w:val="left"/>
      </w:pPr>
      <w:r>
        <w:rPr>
          <w:rFonts w:ascii="Times New Roman"/>
          <w:b/>
          <w:i w:val="false"/>
          <w:color w:val="000000"/>
        </w:rPr>
        <w:t xml:space="preserve"> 3-тарау. Цифрлық кондоминиумды есепке алу және тоқтату тәртібі</w:t>
      </w:r>
    </w:p>
    <w:bookmarkEnd w:id="34"/>
    <w:bookmarkStart w:name="z49" w:id="35"/>
    <w:p>
      <w:pPr>
        <w:spacing w:after="0"/>
        <w:ind w:left="0"/>
        <w:jc w:val="both"/>
      </w:pPr>
      <w:r>
        <w:rPr>
          <w:rFonts w:ascii="Times New Roman"/>
          <w:b w:val="false"/>
          <w:i w:val="false"/>
          <w:color w:val="000000"/>
          <w:sz w:val="28"/>
        </w:rPr>
        <w:t>
      10. Цифрлық кондоминиумдарды есепке алуды уәкілетті орган жүзеге асырады.</w:t>
      </w:r>
    </w:p>
    <w:bookmarkEnd w:id="35"/>
    <w:bookmarkStart w:name="z50" w:id="36"/>
    <w:p>
      <w:pPr>
        <w:spacing w:after="0"/>
        <w:ind w:left="0"/>
        <w:jc w:val="both"/>
      </w:pPr>
      <w:r>
        <w:rPr>
          <w:rFonts w:ascii="Times New Roman"/>
          <w:b w:val="false"/>
          <w:i w:val="false"/>
          <w:color w:val="000000"/>
          <w:sz w:val="28"/>
        </w:rPr>
        <w:t>
      11. Цифрлық кондоминиумды есепке алу мыналарды:</w:t>
      </w:r>
    </w:p>
    <w:bookmarkEnd w:id="36"/>
    <w:bookmarkStart w:name="z51" w:id="37"/>
    <w:p>
      <w:pPr>
        <w:spacing w:after="0"/>
        <w:ind w:left="0"/>
        <w:jc w:val="both"/>
      </w:pPr>
      <w:r>
        <w:rPr>
          <w:rFonts w:ascii="Times New Roman"/>
          <w:b w:val="false"/>
          <w:i w:val="false"/>
          <w:color w:val="000000"/>
          <w:sz w:val="28"/>
        </w:rPr>
        <w:t>
      1) қатысушылар құрамын тіркеп белгілеуді;</w:t>
      </w:r>
    </w:p>
    <w:bookmarkEnd w:id="37"/>
    <w:bookmarkStart w:name="z52" w:id="38"/>
    <w:p>
      <w:pPr>
        <w:spacing w:after="0"/>
        <w:ind w:left="0"/>
        <w:jc w:val="both"/>
      </w:pPr>
      <w:r>
        <w:rPr>
          <w:rFonts w:ascii="Times New Roman"/>
          <w:b w:val="false"/>
          <w:i w:val="false"/>
          <w:color w:val="000000"/>
          <w:sz w:val="28"/>
        </w:rPr>
        <w:t>
      2) бөлінген цифрлық объектілерді есепке алуды;</w:t>
      </w:r>
    </w:p>
    <w:bookmarkEnd w:id="38"/>
    <w:bookmarkStart w:name="z53" w:id="39"/>
    <w:p>
      <w:pPr>
        <w:spacing w:after="0"/>
        <w:ind w:left="0"/>
        <w:jc w:val="both"/>
      </w:pPr>
      <w:r>
        <w:rPr>
          <w:rFonts w:ascii="Times New Roman"/>
          <w:b w:val="false"/>
          <w:i w:val="false"/>
          <w:color w:val="000000"/>
          <w:sz w:val="28"/>
        </w:rPr>
        <w:t>
      3) қатысушылардың құқықтары мен міндеттерін есепке алуды;</w:t>
      </w:r>
    </w:p>
    <w:bookmarkEnd w:id="39"/>
    <w:bookmarkStart w:name="z54" w:id="40"/>
    <w:p>
      <w:pPr>
        <w:spacing w:after="0"/>
        <w:ind w:left="0"/>
        <w:jc w:val="both"/>
      </w:pPr>
      <w:r>
        <w:rPr>
          <w:rFonts w:ascii="Times New Roman"/>
          <w:b w:val="false"/>
          <w:i w:val="false"/>
          <w:color w:val="000000"/>
          <w:sz w:val="28"/>
        </w:rPr>
        <w:t>
      4) цифрлық кондоминиум шеңберінде жүзеге асырылатын операцияларды тіркеп белгілеуді қамтиды.</w:t>
      </w:r>
    </w:p>
    <w:bookmarkEnd w:id="40"/>
    <w:bookmarkStart w:name="z55" w:id="41"/>
    <w:p>
      <w:pPr>
        <w:spacing w:after="0"/>
        <w:ind w:left="0"/>
        <w:jc w:val="both"/>
      </w:pPr>
      <w:r>
        <w:rPr>
          <w:rFonts w:ascii="Times New Roman"/>
          <w:b w:val="false"/>
          <w:i w:val="false"/>
          <w:color w:val="000000"/>
          <w:sz w:val="28"/>
        </w:rPr>
        <w:t>
      12. Уәкілетті тұлға көрсетілген мән-жайлар туындаған күннен бастап 5 (бес) жұмыс күні ішінде цифрлық кондоминиумның құрылуы, мәліметтерінің өзгеруі және тоқтатылуы туралы ақпаратты уәкілетті органға жібереді.</w:t>
      </w:r>
    </w:p>
    <w:bookmarkEnd w:id="41"/>
    <w:bookmarkStart w:name="z56" w:id="42"/>
    <w:p>
      <w:pPr>
        <w:spacing w:after="0"/>
        <w:ind w:left="0"/>
        <w:jc w:val="both"/>
      </w:pPr>
      <w:r>
        <w:rPr>
          <w:rFonts w:ascii="Times New Roman"/>
          <w:b w:val="false"/>
          <w:i w:val="false"/>
          <w:color w:val="000000"/>
          <w:sz w:val="28"/>
        </w:rPr>
        <w:t>
      13. Цифрлық кондоминиум мынадай жағдайларда:</w:t>
      </w:r>
    </w:p>
    <w:bookmarkEnd w:id="42"/>
    <w:bookmarkStart w:name="z57" w:id="43"/>
    <w:p>
      <w:pPr>
        <w:spacing w:after="0"/>
        <w:ind w:left="0"/>
        <w:jc w:val="both"/>
      </w:pPr>
      <w:r>
        <w:rPr>
          <w:rFonts w:ascii="Times New Roman"/>
          <w:b w:val="false"/>
          <w:i w:val="false"/>
          <w:color w:val="000000"/>
          <w:sz w:val="28"/>
        </w:rPr>
        <w:t>
      1) қатысушылардың шешімі бойынша;</w:t>
      </w:r>
    </w:p>
    <w:bookmarkEnd w:id="43"/>
    <w:bookmarkStart w:name="z58" w:id="44"/>
    <w:p>
      <w:pPr>
        <w:spacing w:after="0"/>
        <w:ind w:left="0"/>
        <w:jc w:val="both"/>
      </w:pPr>
      <w:r>
        <w:rPr>
          <w:rFonts w:ascii="Times New Roman"/>
          <w:b w:val="false"/>
          <w:i w:val="false"/>
          <w:color w:val="000000"/>
          <w:sz w:val="28"/>
        </w:rPr>
        <w:t>
      2) келісімде немесе смарт-келісімшартта көзделген мән-жайлар туындаған кезде;</w:t>
      </w:r>
    </w:p>
    <w:bookmarkEnd w:id="44"/>
    <w:bookmarkStart w:name="z59" w:id="45"/>
    <w:p>
      <w:pPr>
        <w:spacing w:after="0"/>
        <w:ind w:left="0"/>
        <w:jc w:val="both"/>
      </w:pPr>
      <w:r>
        <w:rPr>
          <w:rFonts w:ascii="Times New Roman"/>
          <w:b w:val="false"/>
          <w:i w:val="false"/>
          <w:color w:val="000000"/>
          <w:sz w:val="28"/>
        </w:rPr>
        <w:t>
      3) заңды күшіне енген сот шешімі негізінде;</w:t>
      </w:r>
    </w:p>
    <w:bookmarkEnd w:id="45"/>
    <w:bookmarkStart w:name="z60" w:id="46"/>
    <w:p>
      <w:pPr>
        <w:spacing w:after="0"/>
        <w:ind w:left="0"/>
        <w:jc w:val="both"/>
      </w:pPr>
      <w:r>
        <w:rPr>
          <w:rFonts w:ascii="Times New Roman"/>
          <w:b w:val="false"/>
          <w:i w:val="false"/>
          <w:color w:val="000000"/>
          <w:sz w:val="28"/>
        </w:rPr>
        <w:t>
      4) Қазақстан Республикасының заңнамасында көзделген өзге де жағдайларда тоқтатылады.</w:t>
      </w:r>
    </w:p>
    <w:bookmarkEnd w:id="46"/>
    <w:bookmarkStart w:name="z61" w:id="47"/>
    <w:p>
      <w:pPr>
        <w:spacing w:after="0"/>
        <w:ind w:left="0"/>
        <w:jc w:val="both"/>
      </w:pPr>
      <w:r>
        <w:rPr>
          <w:rFonts w:ascii="Times New Roman"/>
          <w:b w:val="false"/>
          <w:i w:val="false"/>
          <w:color w:val="000000"/>
          <w:sz w:val="28"/>
        </w:rPr>
        <w:t>
      14. Цифрлық кондоминиум тоқтатылған кезде қатысушылар бөлінген цифрлық объектілерге құқықтарды бөлу тәртібін айқындайды.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