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3ac3" w14:textId="c9e3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30 маусымдағы № 77 қаулысы. Қазақстан Республикасының Әділет министрлігінде 2026 жылғы 2 шiлдеде № 39194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екінші абзацының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1. Қоса берілген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Банкі Басқармасының кейбір қаулылары осы қаулыға қосымшаға сәйкес тізбе бойынша күші жойылған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77 Қаулыға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Қазақстан Республикасы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 қағидалары (бұдан әрі – Қағидалар)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бөлігінің екінші абзацының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онда Қазақстан Республикасы Ұлттық Банкінің алтын-валюта активтерін (бұдан әрі – алтын-валюта активтері), Қазақстан Республикасы Ұлттық қорының (бұдан әрі – Ұлттық қор) активтерін және бірыңғай жинақтаушы зейнетақы қорының зейнетақы активтерін (бұдан әрі – зейнетақы активтері) сыртқы басқарушыларды таңдау және активтерді сыртқы басқаруға беру тәртібі айқындалады.</w:t>
      </w:r>
    </w:p>
    <w:bookmarkEnd w:id="11"/>
    <w:bookmarkStart w:name="z18"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активтерді белсенді басқару – портфель кірістілігінің эталондық портфель кірістілігінен ауытқу өзгермелігінің мәні (tracking error) (трекинг эррор) 2 (екі) пайыздан асатын басқару түрі;</w:t>
      </w:r>
    </w:p>
    <w:bookmarkEnd w:id="13"/>
    <w:bookmarkStart w:name="z20" w:id="14"/>
    <w:p>
      <w:pPr>
        <w:spacing w:after="0"/>
        <w:ind w:left="0"/>
        <w:jc w:val="both"/>
      </w:pPr>
      <w:r>
        <w:rPr>
          <w:rFonts w:ascii="Times New Roman"/>
          <w:b w:val="false"/>
          <w:i w:val="false"/>
          <w:color w:val="000000"/>
          <w:sz w:val="28"/>
        </w:rPr>
        <w:t>
      2) активтерді жетілдірілген индекстік басқару – портфель кірістілігінің эталондық портфель кірістілігінен ауытқу өзгермелілігінің мәні (tracking error) (трекинг эррор) 0,5 (нөл бүтін оннан бес) пайыздан 2 (екі) пайызға қоса алғанда дейін болатын басқару түрі. Активтерді Жжетілдірілген индекстік басқару кезінде эталондық портфельдің негізгі көрсеткіштерінен бірқалыпты ауытқу болжанады;</w:t>
      </w:r>
    </w:p>
    <w:bookmarkEnd w:id="14"/>
    <w:bookmarkStart w:name="z21" w:id="15"/>
    <w:p>
      <w:pPr>
        <w:spacing w:after="0"/>
        <w:ind w:left="0"/>
        <w:jc w:val="both"/>
      </w:pPr>
      <w:r>
        <w:rPr>
          <w:rFonts w:ascii="Times New Roman"/>
          <w:b w:val="false"/>
          <w:i w:val="false"/>
          <w:color w:val="000000"/>
          <w:sz w:val="28"/>
        </w:rPr>
        <w:t>
      3) активтерді пассивті (индекстік) басқару – портфель кірістілігінің эталондық портфель кірістілігінен ауытқу өзгермелілігінің мәні (tracking error) (трекинг эррор) 0,5 (нөл бүтін оннан бес) пайыздан аспайтын басқару түрі;</w:t>
      </w:r>
    </w:p>
    <w:bookmarkEnd w:id="15"/>
    <w:bookmarkStart w:name="z22" w:id="16"/>
    <w:p>
      <w:pPr>
        <w:spacing w:after="0"/>
        <w:ind w:left="0"/>
        <w:jc w:val="both"/>
      </w:pPr>
      <w:r>
        <w:rPr>
          <w:rFonts w:ascii="Times New Roman"/>
          <w:b w:val="false"/>
          <w:i w:val="false"/>
          <w:color w:val="000000"/>
          <w:sz w:val="28"/>
        </w:rPr>
        <w:t>
      4) ақпараттық коэффициент (information ratio) (информейшн рейшио) – үстеме кірістілік деңгейінің кірістіліктің ауытқу өзгермелігіне (tracking error) (трекинг эррор) қатынасы;</w:t>
      </w:r>
    </w:p>
    <w:bookmarkEnd w:id="16"/>
    <w:bookmarkStart w:name="z23" w:id="17"/>
    <w:p>
      <w:pPr>
        <w:spacing w:after="0"/>
        <w:ind w:left="0"/>
        <w:jc w:val="both"/>
      </w:pPr>
      <w:r>
        <w:rPr>
          <w:rFonts w:ascii="Times New Roman"/>
          <w:b w:val="false"/>
          <w:i w:val="false"/>
          <w:color w:val="000000"/>
          <w:sz w:val="28"/>
        </w:rPr>
        <w:t>
      5) 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w:t>
      </w:r>
    </w:p>
    <w:bookmarkEnd w:id="17"/>
    <w:bookmarkStart w:name="z24" w:id="18"/>
    <w:p>
      <w:pPr>
        <w:spacing w:after="0"/>
        <w:ind w:left="0"/>
        <w:jc w:val="both"/>
      </w:pPr>
      <w:r>
        <w:rPr>
          <w:rFonts w:ascii="Times New Roman"/>
          <w:b w:val="false"/>
          <w:i w:val="false"/>
          <w:color w:val="000000"/>
          <w:sz w:val="28"/>
        </w:rPr>
        <w:t>
      6) әртараптандыру – Қазақстан Республикасының Ұлттық Банкі (бұдан әрі – Ұлттық Банк) белгілеген талаптарға сәйкес алтын-валюта активтерін, Ұлттық қор активтерін және (немесе) зейнетақы активтерін (бұдан әрі – Активтер) жоғалу тәуекелін төмендету мақсатында оларды түрлі қаржы құралдарына орналастыру;</w:t>
      </w:r>
    </w:p>
    <w:bookmarkEnd w:id="18"/>
    <w:bookmarkStart w:name="z25" w:id="19"/>
    <w:p>
      <w:pPr>
        <w:spacing w:after="0"/>
        <w:ind w:left="0"/>
        <w:jc w:val="both"/>
      </w:pPr>
      <w:r>
        <w:rPr>
          <w:rFonts w:ascii="Times New Roman"/>
          <w:b w:val="false"/>
          <w:i w:val="false"/>
          <w:color w:val="000000"/>
          <w:sz w:val="28"/>
        </w:rPr>
        <w:t>
      7) балама құралдар – ұзақ мерзімді перспективада кірістілікті арттыруға арналған активтердің сыныптары (кірістілігі жоғары облигациялар (High Yield Bonds) (Хай Йилд Бондс), абсолюттік кірістілік өнімдері (Absolute Return) (Абсолют Ритерн), хедж-қорлар (Hedge Funds) (Хедж Фандс), хедж-қорлардың қорлары (Fund of Hedge Funds) (Фанд оф Хедж Фандс) және қорлардың қорлары (Fund of Funds) (Фанд оф Фандс), жеке капитал (Private Equity) (Прайвит Эквити), жеке борыш (Private Credit) (Прайвит Кредит), артқан тәуекелі бар бағалы қағаздар (Distressed Securities) (Дистрест Секьюритиз), жылжымайтын мүлікке инвестициялар (Real Estate) (Риэл Эстейт), инфрақұрылымдық инвестициялар (Infrastructure) (Инфрастракче), тікелей инвестициялар (Strategic investments and co-investments) (Стратеджик инвестментс энд ко-инвестментс), шетелдік цифрлық активтер);</w:t>
      </w:r>
    </w:p>
    <w:bookmarkEnd w:id="19"/>
    <w:bookmarkStart w:name="z26" w:id="20"/>
    <w:p>
      <w:pPr>
        <w:spacing w:after="0"/>
        <w:ind w:left="0"/>
        <w:jc w:val="both"/>
      </w:pPr>
      <w:r>
        <w:rPr>
          <w:rFonts w:ascii="Times New Roman"/>
          <w:b w:val="false"/>
          <w:i w:val="false"/>
          <w:color w:val="000000"/>
          <w:sz w:val="28"/>
        </w:rPr>
        <w:t>
      8) басқарушылық бақылау – бір заңды тұлғаның шешімді тікелей және (немесе) жанама айқындау және (немесе) басқа заңды тұлғаға қатысуға (иеленуге) байланысты осындай заңды тұлға қабылдайтын шешімдерге ықпал ету мүмкіндігі;</w:t>
      </w:r>
    </w:p>
    <w:bookmarkEnd w:id="20"/>
    <w:bookmarkStart w:name="z27" w:id="21"/>
    <w:p>
      <w:pPr>
        <w:spacing w:after="0"/>
        <w:ind w:left="0"/>
        <w:jc w:val="both"/>
      </w:pPr>
      <w:r>
        <w:rPr>
          <w:rFonts w:ascii="Times New Roman"/>
          <w:b w:val="false"/>
          <w:i w:val="false"/>
          <w:color w:val="000000"/>
          <w:sz w:val="28"/>
        </w:rPr>
        <w:t>
      9) биржа нарығы – сауда-саттықты ұйымдастырушылық және техникалық қамтамасыз етуді жүзеге асыратын сауда-саттықты ұйымдастырушының сауда жүйелерін пайдаланумен қатынастар жиынтығы;</w:t>
      </w:r>
    </w:p>
    <w:bookmarkEnd w:id="21"/>
    <w:bookmarkStart w:name="z28" w:id="22"/>
    <w:p>
      <w:pPr>
        <w:spacing w:after="0"/>
        <w:ind w:left="0"/>
        <w:jc w:val="both"/>
      </w:pPr>
      <w:r>
        <w:rPr>
          <w:rFonts w:ascii="Times New Roman"/>
          <w:b w:val="false"/>
          <w:i w:val="false"/>
          <w:color w:val="000000"/>
          <w:sz w:val="28"/>
        </w:rPr>
        <w:t>
      10) жаһандық мандат – инвестициялары бір елдің (нарықтың, өңірдің) шеңберінен шығатын портфель;</w:t>
      </w:r>
    </w:p>
    <w:bookmarkEnd w:id="22"/>
    <w:bookmarkStart w:name="z29" w:id="23"/>
    <w:p>
      <w:pPr>
        <w:spacing w:after="0"/>
        <w:ind w:left="0"/>
        <w:jc w:val="both"/>
      </w:pPr>
      <w:r>
        <w:rPr>
          <w:rFonts w:ascii="Times New Roman"/>
          <w:b w:val="false"/>
          <w:i w:val="false"/>
          <w:color w:val="000000"/>
          <w:sz w:val="28"/>
        </w:rPr>
        <w:t>
      11) 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w:t>
      </w:r>
    </w:p>
    <w:bookmarkEnd w:id="23"/>
    <w:bookmarkStart w:name="z30" w:id="24"/>
    <w:p>
      <w:pPr>
        <w:spacing w:after="0"/>
        <w:ind w:left="0"/>
        <w:jc w:val="both"/>
      </w:pPr>
      <w:r>
        <w:rPr>
          <w:rFonts w:ascii="Times New Roman"/>
          <w:b w:val="false"/>
          <w:i w:val="false"/>
          <w:color w:val="000000"/>
          <w:sz w:val="28"/>
        </w:rPr>
        <w:t xml:space="preserve">
      12) инвестициялық стратегиялар – Қазақстан Республикасы Ұлттық Банкі Басқармасының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4361 болып тіркелген) Қазақстан Республикасы Ұлттық қорының инвестициялық операцияларын жүзеге асыру қағидалары, Қазақстан Республикасы Ұлттық Банкі Басқармасының 2015 жылғы 17 маусымдағы № 112 қаулысымен бекітілген Қазақстан Республикасы Ұлттық Банкінің алтын-валюта активтерін басқарудың инвестициялық стратегиясы және Қазақстан Республикасы Ұлттық Банкі Басқармасының 2023 жылғы 23 қазандағы № 82 қаулысымен бекітілген Бірыңғай жинақтаушы зейнетақы қорының инвестициялық декларациясы;</w:t>
      </w:r>
    </w:p>
    <w:bookmarkEnd w:id="24"/>
    <w:bookmarkStart w:name="z31" w:id="25"/>
    <w:p>
      <w:pPr>
        <w:spacing w:after="0"/>
        <w:ind w:left="0"/>
        <w:jc w:val="both"/>
      </w:pPr>
      <w:r>
        <w:rPr>
          <w:rFonts w:ascii="Times New Roman"/>
          <w:b w:val="false"/>
          <w:i w:val="false"/>
          <w:color w:val="000000"/>
          <w:sz w:val="28"/>
        </w:rPr>
        <w:t>
      13) институционалдық инвестор – ақшаны қаржы құралдарына инвестициялайтын заңды тұлға;</w:t>
      </w:r>
    </w:p>
    <w:bookmarkEnd w:id="25"/>
    <w:bookmarkStart w:name="z32" w:id="26"/>
    <w:p>
      <w:pPr>
        <w:spacing w:after="0"/>
        <w:ind w:left="0"/>
        <w:jc w:val="both"/>
      </w:pPr>
      <w:r>
        <w:rPr>
          <w:rFonts w:ascii="Times New Roman"/>
          <w:b w:val="false"/>
          <w:i w:val="false"/>
          <w:color w:val="000000"/>
          <w:sz w:val="28"/>
        </w:rPr>
        <w:t>
      14) 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bookmarkEnd w:id="26"/>
    <w:bookmarkStart w:name="z33" w:id="27"/>
    <w:p>
      <w:pPr>
        <w:spacing w:after="0"/>
        <w:ind w:left="0"/>
        <w:jc w:val="both"/>
      </w:pPr>
      <w:r>
        <w:rPr>
          <w:rFonts w:ascii="Times New Roman"/>
          <w:b w:val="false"/>
          <w:i w:val="false"/>
          <w:color w:val="000000"/>
          <w:sz w:val="28"/>
        </w:rPr>
        <w:t>
      15) кірістілік ауытқуының өзгермелілігі (tracking error) (трекинг эррор) – портфельдің нарықтық тәуекелінің эталондық портфельге қатысты портфель кірістілігінің эталондық портфель кірістілігінен ауытқуының өзгермелілігін көрсететін негізгі көрсеткіш;</w:t>
      </w:r>
    </w:p>
    <w:bookmarkEnd w:id="27"/>
    <w:bookmarkStart w:name="z34" w:id="28"/>
    <w:p>
      <w:pPr>
        <w:spacing w:after="0"/>
        <w:ind w:left="0"/>
        <w:jc w:val="both"/>
      </w:pPr>
      <w:r>
        <w:rPr>
          <w:rFonts w:ascii="Times New Roman"/>
          <w:b w:val="false"/>
          <w:i w:val="false"/>
          <w:color w:val="000000"/>
          <w:sz w:val="28"/>
        </w:rPr>
        <w:t>
      16) мандат – белгілі бір инвестициялық сипаттамалары бар портфель;</w:t>
      </w:r>
    </w:p>
    <w:bookmarkEnd w:id="28"/>
    <w:bookmarkStart w:name="z35" w:id="29"/>
    <w:p>
      <w:pPr>
        <w:spacing w:after="0"/>
        <w:ind w:left="0"/>
        <w:jc w:val="both"/>
      </w:pPr>
      <w:r>
        <w:rPr>
          <w:rFonts w:ascii="Times New Roman"/>
          <w:b w:val="false"/>
          <w:i w:val="false"/>
          <w:color w:val="000000"/>
          <w:sz w:val="28"/>
        </w:rPr>
        <w:t>
      17) маржалық шот – клиринг ұйымында ашылатын және мәмілелер бойынша қамтамасыз етуді орналастыру және туынды қаржы құралдарымен операциялар бойынша есеп айырысуды жүргізу мақсатында пайдаланылатын туынды қаржы құралдарымен операциялар жүргізуге арналған шот;</w:t>
      </w:r>
    </w:p>
    <w:bookmarkEnd w:id="29"/>
    <w:bookmarkStart w:name="z36" w:id="30"/>
    <w:p>
      <w:pPr>
        <w:spacing w:after="0"/>
        <w:ind w:left="0"/>
        <w:jc w:val="both"/>
      </w:pPr>
      <w:r>
        <w:rPr>
          <w:rFonts w:ascii="Times New Roman"/>
          <w:b w:val="false"/>
          <w:i w:val="false"/>
          <w:color w:val="000000"/>
          <w:sz w:val="28"/>
        </w:rPr>
        <w:t>
      18) операциялық дью-дилидженс – сыртқы басқарушының операциялық қызметінің тиімділігін жан-жақты тексеруге және бағалауға бағытталған талдамалық іс-шаралар кешені;</w:t>
      </w:r>
    </w:p>
    <w:bookmarkEnd w:id="30"/>
    <w:bookmarkStart w:name="z37" w:id="31"/>
    <w:p>
      <w:pPr>
        <w:spacing w:after="0"/>
        <w:ind w:left="0"/>
        <w:jc w:val="both"/>
      </w:pPr>
      <w:r>
        <w:rPr>
          <w:rFonts w:ascii="Times New Roman"/>
          <w:b w:val="false"/>
          <w:i w:val="false"/>
          <w:color w:val="000000"/>
          <w:sz w:val="28"/>
        </w:rPr>
        <w:t>
      19) Өкілетті өкіл – Ұлттық Банк Басқармасының шешімімен белгіленетін, өкілеттіктеріне Ұлттық Банктің атынан Ұлттық қорды сенімгерлік басқару жөнінде шұғыл шешімдер қабылдау кіретін арнайы лауазымды (Ұлттық Банк Төрағасының орынбасарынан төмен емес деңгейдегі) адам;</w:t>
      </w:r>
    </w:p>
    <w:bookmarkEnd w:id="31"/>
    <w:bookmarkStart w:name="z38" w:id="32"/>
    <w:p>
      <w:pPr>
        <w:spacing w:after="0"/>
        <w:ind w:left="0"/>
        <w:jc w:val="both"/>
      </w:pPr>
      <w:r>
        <w:rPr>
          <w:rFonts w:ascii="Times New Roman"/>
          <w:b w:val="false"/>
          <w:i w:val="false"/>
          <w:color w:val="000000"/>
          <w:sz w:val="28"/>
        </w:rPr>
        <w:t>
      20) өңірлік мандат – инвестициялары бір елдің (нарықтың, өңірдің) шеңберінде шоғырландырылған портфель;</w:t>
      </w:r>
    </w:p>
    <w:bookmarkEnd w:id="32"/>
    <w:bookmarkStart w:name="z39" w:id="33"/>
    <w:p>
      <w:pPr>
        <w:spacing w:after="0"/>
        <w:ind w:left="0"/>
        <w:jc w:val="both"/>
      </w:pPr>
      <w:r>
        <w:rPr>
          <w:rFonts w:ascii="Times New Roman"/>
          <w:b w:val="false"/>
          <w:i w:val="false"/>
          <w:color w:val="000000"/>
          <w:sz w:val="28"/>
        </w:rPr>
        <w:t>
      21) портфель – қаржы құралдарының жиынтығы, оның ішінде ақша;</w:t>
      </w:r>
    </w:p>
    <w:bookmarkEnd w:id="33"/>
    <w:bookmarkStart w:name="z40" w:id="34"/>
    <w:p>
      <w:pPr>
        <w:spacing w:after="0"/>
        <w:ind w:left="0"/>
        <w:jc w:val="both"/>
      </w:pPr>
      <w:r>
        <w:rPr>
          <w:rFonts w:ascii="Times New Roman"/>
          <w:b w:val="false"/>
          <w:i w:val="false"/>
          <w:color w:val="000000"/>
          <w:sz w:val="28"/>
        </w:rPr>
        <w:t>
      22) портфель менеджері – клиенттердің активтерін басқаруға жауап беретін адам;</w:t>
      </w:r>
    </w:p>
    <w:bookmarkEnd w:id="34"/>
    <w:bookmarkStart w:name="z41" w:id="35"/>
    <w:p>
      <w:pPr>
        <w:spacing w:after="0"/>
        <w:ind w:left="0"/>
        <w:jc w:val="both"/>
      </w:pPr>
      <w:r>
        <w:rPr>
          <w:rFonts w:ascii="Times New Roman"/>
          <w:b w:val="false"/>
          <w:i w:val="false"/>
          <w:color w:val="000000"/>
          <w:sz w:val="28"/>
        </w:rPr>
        <w:t>
      23) сыртқы басқару – Активтердің бір бөлігі сыртқы басқарушының инвестициялық басқаруына берілетін активтерді басқару түрі;</w:t>
      </w:r>
    </w:p>
    <w:bookmarkEnd w:id="35"/>
    <w:bookmarkStart w:name="z42" w:id="36"/>
    <w:p>
      <w:pPr>
        <w:spacing w:after="0"/>
        <w:ind w:left="0"/>
        <w:jc w:val="both"/>
      </w:pPr>
      <w:r>
        <w:rPr>
          <w:rFonts w:ascii="Times New Roman"/>
          <w:b w:val="false"/>
          <w:i w:val="false"/>
          <w:color w:val="000000"/>
          <w:sz w:val="28"/>
        </w:rPr>
        <w:t>
      24) сыртқы басқарушы – клиенттердің активтерін инвестициялық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bookmarkEnd w:id="36"/>
    <w:bookmarkStart w:name="z43" w:id="37"/>
    <w:p>
      <w:pPr>
        <w:spacing w:after="0"/>
        <w:ind w:left="0"/>
        <w:jc w:val="both"/>
      </w:pPr>
      <w:r>
        <w:rPr>
          <w:rFonts w:ascii="Times New Roman"/>
          <w:b w:val="false"/>
          <w:i w:val="false"/>
          <w:color w:val="000000"/>
          <w:sz w:val="28"/>
        </w:rPr>
        <w:t>
      25) сыртқы транзиттік басқару – сыртқы басқарушыны таңдағанға және (немесе) активтерді тиісті мандат бойынша бекітілген сыртқы басқарушыға бергенге дейін берілетін активтердің құрылымындағы өзгерістерге байланысты тәуекелдерді барынша азайту мақсатында активтер сыртқы транзиттік басқарушыға берілетін кездегі активтерді басқарудың түрі;</w:t>
      </w:r>
    </w:p>
    <w:bookmarkEnd w:id="37"/>
    <w:bookmarkStart w:name="z44" w:id="38"/>
    <w:p>
      <w:pPr>
        <w:spacing w:after="0"/>
        <w:ind w:left="0"/>
        <w:jc w:val="both"/>
      </w:pPr>
      <w:r>
        <w:rPr>
          <w:rFonts w:ascii="Times New Roman"/>
          <w:b w:val="false"/>
          <w:i w:val="false"/>
          <w:color w:val="000000"/>
          <w:sz w:val="28"/>
        </w:rPr>
        <w:t>
      26) сыртқы транзиттік басқарушы – клиенттердің активтерін сыртқы транзиттік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bookmarkEnd w:id="38"/>
    <w:bookmarkStart w:name="z45" w:id="39"/>
    <w:p>
      <w:pPr>
        <w:spacing w:after="0"/>
        <w:ind w:left="0"/>
        <w:jc w:val="both"/>
      </w:pPr>
      <w:r>
        <w:rPr>
          <w:rFonts w:ascii="Times New Roman"/>
          <w:b w:val="false"/>
          <w:i w:val="false"/>
          <w:color w:val="000000"/>
          <w:sz w:val="28"/>
        </w:rPr>
        <w:t>
      27) транзиттік кезең – инвестициялық стратегияларда белгіленген параметрлерге сәйкес келтіру мақсатында Қағидаларға сәйкес белгіленетін, портфельге қолданылатын уақыт кезеңі;</w:t>
      </w:r>
    </w:p>
    <w:bookmarkEnd w:id="39"/>
    <w:bookmarkStart w:name="z46" w:id="40"/>
    <w:p>
      <w:pPr>
        <w:spacing w:after="0"/>
        <w:ind w:left="0"/>
        <w:jc w:val="both"/>
      </w:pPr>
      <w:r>
        <w:rPr>
          <w:rFonts w:ascii="Times New Roman"/>
          <w:b w:val="false"/>
          <w:i w:val="false"/>
          <w:color w:val="000000"/>
          <w:sz w:val="28"/>
        </w:rPr>
        <w:t>
      28) уәкілетті бөлімше – Ұлттық Банктің Активтерді басқаруды және олардың мониторингін жүзеге асыратын бөлімшесі;</w:t>
      </w:r>
    </w:p>
    <w:bookmarkEnd w:id="40"/>
    <w:bookmarkStart w:name="z47" w:id="41"/>
    <w:p>
      <w:pPr>
        <w:spacing w:after="0"/>
        <w:ind w:left="0"/>
        <w:jc w:val="both"/>
      </w:pPr>
      <w:r>
        <w:rPr>
          <w:rFonts w:ascii="Times New Roman"/>
          <w:b w:val="false"/>
          <w:i w:val="false"/>
          <w:color w:val="000000"/>
          <w:sz w:val="28"/>
        </w:rPr>
        <w:t>
      29) Ұлттық Банктің лауазымды адамы – Ұлттық Банк Төрағасы, Ұлттық Банк Төрағасының уәкілетті бөлімшеге жетекшілік ететін орынбасары;</w:t>
      </w:r>
    </w:p>
    <w:bookmarkEnd w:id="41"/>
    <w:bookmarkStart w:name="z48" w:id="42"/>
    <w:p>
      <w:pPr>
        <w:spacing w:after="0"/>
        <w:ind w:left="0"/>
        <w:jc w:val="both"/>
      </w:pPr>
      <w:r>
        <w:rPr>
          <w:rFonts w:ascii="Times New Roman"/>
          <w:b w:val="false"/>
          <w:i w:val="false"/>
          <w:color w:val="000000"/>
          <w:sz w:val="28"/>
        </w:rPr>
        <w:t>
      30) үстеме кірістілік деңгейі – нақты қол жеткізілген кірістілік деңгейі мен эталондық портфель кірістілігінің деңгейі арасындағы айырма;</w:t>
      </w:r>
    </w:p>
    <w:bookmarkEnd w:id="42"/>
    <w:bookmarkStart w:name="z49" w:id="43"/>
    <w:p>
      <w:pPr>
        <w:spacing w:after="0"/>
        <w:ind w:left="0"/>
        <w:jc w:val="both"/>
      </w:pPr>
      <w:r>
        <w:rPr>
          <w:rFonts w:ascii="Times New Roman"/>
          <w:b w:val="false"/>
          <w:i w:val="false"/>
          <w:color w:val="000000"/>
          <w:sz w:val="28"/>
        </w:rPr>
        <w:t>
      31) форекс операциялары – биржа және биржадан тыс нарықтарда шетел валютасын сатып алу және (немесе) сату;</w:t>
      </w:r>
    </w:p>
    <w:bookmarkEnd w:id="43"/>
    <w:bookmarkStart w:name="z50" w:id="44"/>
    <w:p>
      <w:pPr>
        <w:spacing w:after="0"/>
        <w:ind w:left="0"/>
        <w:jc w:val="both"/>
      </w:pPr>
      <w:r>
        <w:rPr>
          <w:rFonts w:ascii="Times New Roman"/>
          <w:b w:val="false"/>
          <w:i w:val="false"/>
          <w:color w:val="000000"/>
          <w:sz w:val="28"/>
        </w:rPr>
        <w:t>
      32) эталондық портфель – инвестордың стратегиялық мүддесін көрсететін құралдар жиынтығы. Эталондық портфельдің кірістілігі активтерді басқару кірістілігін бағалау кезіндегі шама болады. Эталондық портфель ретінде әлемнің жетекші қаржы компаниялары не Ұлттық Банк әзірлеген және бақылайтын индекстер пайдаланылады.</w:t>
      </w:r>
    </w:p>
    <w:bookmarkEnd w:id="44"/>
    <w:bookmarkStart w:name="z51" w:id="45"/>
    <w:p>
      <w:pPr>
        <w:spacing w:after="0"/>
        <w:ind w:left="0"/>
        <w:jc w:val="both"/>
      </w:pPr>
      <w:r>
        <w:rPr>
          <w:rFonts w:ascii="Times New Roman"/>
          <w:b w:val="false"/>
          <w:i w:val="false"/>
          <w:color w:val="000000"/>
          <w:sz w:val="28"/>
        </w:rPr>
        <w:t xml:space="preserve">
      3. Қағидаларда сыртқы басқарушыларды таңдау және алтын-валюта активтерінің, Ұлттық қор активтерінің және зейнетақы активтерінің балама құралдар портфельдерінің активтерін, сондай-ақ халықаралық қаржы ұйымдарының бағдарламалары шеңберінде алтын-валюта активтерінің дамушы нарықтары портфелінің активтерін сыртқы басқаруға беру тәртібі, мұндай басқару Ұлттық Банк Басқармасы бекітетін тиісті инвестициялық стратегиямен көзделген жағдайда, айқындалмайды. </w:t>
      </w:r>
    </w:p>
    <w:bookmarkEnd w:id="45"/>
    <w:bookmarkStart w:name="z52" w:id="46"/>
    <w:p>
      <w:pPr>
        <w:spacing w:after="0"/>
        <w:ind w:left="0"/>
        <w:jc w:val="both"/>
      </w:pPr>
      <w:r>
        <w:rPr>
          <w:rFonts w:ascii="Times New Roman"/>
          <w:b w:val="false"/>
          <w:i w:val="false"/>
          <w:color w:val="000000"/>
          <w:sz w:val="28"/>
        </w:rPr>
        <w:t xml:space="preserve">
      4. Сыртқы басқаруға берілетін алтын-валюта активтерінің жалпы рұқсат етілген көлемі алтын-валюта активтерінің жалпы көлемінің 30 (отыз) пайызынан аспайды. </w:t>
      </w:r>
    </w:p>
    <w:bookmarkEnd w:id="46"/>
    <w:bookmarkStart w:name="z53" w:id="47"/>
    <w:p>
      <w:pPr>
        <w:spacing w:after="0"/>
        <w:ind w:left="0"/>
        <w:jc w:val="both"/>
      </w:pPr>
      <w:r>
        <w:rPr>
          <w:rFonts w:ascii="Times New Roman"/>
          <w:b w:val="false"/>
          <w:i w:val="false"/>
          <w:color w:val="000000"/>
          <w:sz w:val="28"/>
        </w:rPr>
        <w:t xml:space="preserve">
      Бір сыртқы басқарушыға сыртқы басқаруға берілетін алтын-валюта активтерінің жалпы рұқсат етілген көлемі алтын-валюта активтерінің жалпы көлемінің 5 (бес) пайызынан аспайды. </w:t>
      </w:r>
    </w:p>
    <w:bookmarkEnd w:id="47"/>
    <w:bookmarkStart w:name="z54" w:id="48"/>
    <w:p>
      <w:pPr>
        <w:spacing w:after="0"/>
        <w:ind w:left="0"/>
        <w:jc w:val="both"/>
      </w:pPr>
      <w:r>
        <w:rPr>
          <w:rFonts w:ascii="Times New Roman"/>
          <w:b w:val="false"/>
          <w:i w:val="false"/>
          <w:color w:val="000000"/>
          <w:sz w:val="28"/>
        </w:rPr>
        <w:t xml:space="preserve">
      5. Бір сыртқы басқарушыға сыртқы басқаруға берілетін Ұлттық қор активтерінің жалпы рұқсат етілген көлемі Ұлттық қор активтерінің жинақ портфелі көлемінің 10 (он) пайызынан аспайды. </w:t>
      </w:r>
    </w:p>
    <w:bookmarkEnd w:id="48"/>
    <w:bookmarkStart w:name="z55" w:id="49"/>
    <w:p>
      <w:pPr>
        <w:spacing w:after="0"/>
        <w:ind w:left="0"/>
        <w:jc w:val="both"/>
      </w:pPr>
      <w:r>
        <w:rPr>
          <w:rFonts w:ascii="Times New Roman"/>
          <w:b w:val="false"/>
          <w:i w:val="false"/>
          <w:color w:val="000000"/>
          <w:sz w:val="28"/>
        </w:rPr>
        <w:t>
      6. Бір сыртқы басқарушыға сыртқы басқаруға берілетін зейнетақы активтерінің жалпы рұқсат етілген көлемі шетел валютасындағы зейнетақы активтерінің портфелі көлемінің 10 (он) пайызынан аспайды.</w:t>
      </w:r>
    </w:p>
    <w:bookmarkEnd w:id="49"/>
    <w:bookmarkStart w:name="z56" w:id="50"/>
    <w:p>
      <w:pPr>
        <w:spacing w:after="0"/>
        <w:ind w:left="0"/>
        <w:jc w:val="both"/>
      </w:pPr>
      <w:r>
        <w:rPr>
          <w:rFonts w:ascii="Times New Roman"/>
          <w:b w:val="false"/>
          <w:i w:val="false"/>
          <w:color w:val="000000"/>
          <w:sz w:val="28"/>
        </w:rPr>
        <w:t>
      7. Қағидалардың 4, 5 және 6-тармақтарында көзделген лимиттен артқан кезде, оның ішінде жұмыс істеп тұрған екі сыртқы басқарушы қосылған жағдайда, уәкілетті бөлімше осындай артудың туындаған күнінен бастап 3 (үш) ай ішінде сәйкессіздікті жояды.</w:t>
      </w:r>
    </w:p>
    <w:bookmarkEnd w:id="50"/>
    <w:bookmarkStart w:name="z57" w:id="51"/>
    <w:p>
      <w:pPr>
        <w:spacing w:after="0"/>
        <w:ind w:left="0"/>
        <w:jc w:val="both"/>
      </w:pPr>
      <w:r>
        <w:rPr>
          <w:rFonts w:ascii="Times New Roman"/>
          <w:b w:val="false"/>
          <w:i w:val="false"/>
          <w:color w:val="000000"/>
          <w:sz w:val="28"/>
        </w:rPr>
        <w:t>
      8. Активтер:</w:t>
      </w:r>
    </w:p>
    <w:bookmarkEnd w:id="51"/>
    <w:bookmarkStart w:name="z58" w:id="52"/>
    <w:p>
      <w:pPr>
        <w:spacing w:after="0"/>
        <w:ind w:left="0"/>
        <w:jc w:val="both"/>
      </w:pPr>
      <w:r>
        <w:rPr>
          <w:rFonts w:ascii="Times New Roman"/>
          <w:b w:val="false"/>
          <w:i w:val="false"/>
          <w:color w:val="000000"/>
          <w:sz w:val="28"/>
        </w:rPr>
        <w:t>
      1) Активтерді басқару түрлеріне байланысты тәуекелдер деңгейін төмендету;</w:t>
      </w:r>
    </w:p>
    <w:bookmarkEnd w:id="52"/>
    <w:bookmarkStart w:name="z59" w:id="53"/>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 есебінен Активтерді басқарудың кірістілігін ұлғайту;</w:t>
      </w:r>
    </w:p>
    <w:bookmarkEnd w:id="53"/>
    <w:bookmarkStart w:name="z60" w:id="54"/>
    <w:p>
      <w:pPr>
        <w:spacing w:after="0"/>
        <w:ind w:left="0"/>
        <w:jc w:val="both"/>
      </w:pPr>
      <w:r>
        <w:rPr>
          <w:rFonts w:ascii="Times New Roman"/>
          <w:b w:val="false"/>
          <w:i w:val="false"/>
          <w:color w:val="000000"/>
          <w:sz w:val="28"/>
        </w:rPr>
        <w:t>
      3) сыртқы басқарушылардан алынған активтерді басқару саласындағы сараптамалар мен консультацияларды қолдану есебінен Активтерді басқару тиімділігін арттыру;</w:t>
      </w:r>
    </w:p>
    <w:bookmarkEnd w:id="54"/>
    <w:bookmarkStart w:name="z61" w:id="55"/>
    <w:p>
      <w:pPr>
        <w:spacing w:after="0"/>
        <w:ind w:left="0"/>
        <w:jc w:val="both"/>
      </w:pPr>
      <w:r>
        <w:rPr>
          <w:rFonts w:ascii="Times New Roman"/>
          <w:b w:val="false"/>
          <w:i w:val="false"/>
          <w:color w:val="000000"/>
          <w:sz w:val="28"/>
        </w:rPr>
        <w:t>
      4) Активтерді дербес басқаруда тәжірибесі жоқ активтердің жаңа сыныптарын енгізу мақсатында сыртқы басқаруға беріледі.</w:t>
      </w:r>
    </w:p>
    <w:bookmarkEnd w:id="55"/>
    <w:bookmarkStart w:name="z62" w:id="56"/>
    <w:p>
      <w:pPr>
        <w:spacing w:after="0"/>
        <w:ind w:left="0"/>
        <w:jc w:val="both"/>
      </w:pPr>
      <w:r>
        <w:rPr>
          <w:rFonts w:ascii="Times New Roman"/>
          <w:b w:val="false"/>
          <w:i w:val="false"/>
          <w:color w:val="000000"/>
          <w:sz w:val="28"/>
        </w:rPr>
        <w:t>
      9. Сыртқы басқарушы үшін активтерді басқару түрін (белсенді, жетілдірілген индекстік немесе пассивті (индекстік)) және эталондық портфельді таңдау инвестициялық стратегияларда көзделген Активтерді басқару мақсаттары мен шектеулерге сәйкес нарықтағы жағдайға байланысты жүзеге асырылады.</w:t>
      </w:r>
    </w:p>
    <w:bookmarkEnd w:id="56"/>
    <w:bookmarkStart w:name="z63" w:id="57"/>
    <w:p>
      <w:pPr>
        <w:spacing w:after="0"/>
        <w:ind w:left="0"/>
        <w:jc w:val="both"/>
      </w:pPr>
      <w:r>
        <w:rPr>
          <w:rFonts w:ascii="Times New Roman"/>
          <w:b w:val="false"/>
          <w:i w:val="false"/>
          <w:color w:val="000000"/>
          <w:sz w:val="28"/>
        </w:rPr>
        <w:t>
      10. Сыртқы басқарушыға немесе сыртқы транзиттік басқарушыға инвестициялық сыртқы басқару туралы келісімге (бұдан әрі – инвестициялық басқару туралы келісім) немесе инвестициялық сыртқы транзиттік басқару туралы келісімге (бұдан әрі – транзиттік басқару туралы келісім) сәйкес белгіленген комиссиялық сыйақы және (немесе) басқару нәтижелеріне байланысты комиссиялық сыйақы төленеді.</w:t>
      </w:r>
    </w:p>
    <w:bookmarkEnd w:id="57"/>
    <w:bookmarkStart w:name="z64" w:id="58"/>
    <w:p>
      <w:pPr>
        <w:spacing w:after="0"/>
        <w:ind w:left="0"/>
        <w:jc w:val="left"/>
      </w:pPr>
      <w:r>
        <w:rPr>
          <w:rFonts w:ascii="Times New Roman"/>
          <w:b/>
          <w:i w:val="false"/>
          <w:color w:val="000000"/>
        </w:rPr>
        <w:t xml:space="preserve"> 2-тарау. Алтын-валюта активтерін, Ұлттық қор активтерін және зейнетақы активтерін сыртқы басқарушыларды таңдау тәртібі</w:t>
      </w:r>
    </w:p>
    <w:bookmarkEnd w:id="58"/>
    <w:bookmarkStart w:name="z65" w:id="59"/>
    <w:p>
      <w:pPr>
        <w:spacing w:after="0"/>
        <w:ind w:left="0"/>
        <w:jc w:val="both"/>
      </w:pPr>
      <w:r>
        <w:rPr>
          <w:rFonts w:ascii="Times New Roman"/>
          <w:b w:val="false"/>
          <w:i w:val="false"/>
          <w:color w:val="000000"/>
          <w:sz w:val="28"/>
        </w:rPr>
        <w:t>
      11. Уәкілетті бөлімше сыртқы басқарушыларды таңдау рәсімін ұйымдастырады.</w:t>
      </w:r>
    </w:p>
    <w:bookmarkEnd w:id="59"/>
    <w:bookmarkStart w:name="z66" w:id="60"/>
    <w:p>
      <w:pPr>
        <w:spacing w:after="0"/>
        <w:ind w:left="0"/>
        <w:jc w:val="both"/>
      </w:pPr>
      <w:r>
        <w:rPr>
          <w:rFonts w:ascii="Times New Roman"/>
          <w:b w:val="false"/>
          <w:i w:val="false"/>
          <w:color w:val="000000"/>
          <w:sz w:val="28"/>
        </w:rPr>
        <w:t>
      12. Уәкілетті бөлімше Ұлттық Банктің ресми интернет-ресурсында сыртқы басқарушыны жоспарланып отырған таңдау туралы ақпаратты жариялайды, әлеуетті сыртқы басқарушылардың тізімін жасайды, көрсетілген ақпаратты оларға жібереді, сондай-ақ әлеуетті сыртқы басқарушылар үшін қолжетімді шетелдік ақпараттық-талдамалық ресурстарда (Bloomberg (Блумберг), Reuters (Рейтерс), Financial Times (Файнэншл Таймс) сияқты) осы ақпаратты жариялау үшін сұраныстар жолдайды.</w:t>
      </w:r>
    </w:p>
    <w:bookmarkEnd w:id="60"/>
    <w:bookmarkStart w:name="z67" w:id="61"/>
    <w:p>
      <w:pPr>
        <w:spacing w:after="0"/>
        <w:ind w:left="0"/>
        <w:jc w:val="both"/>
      </w:pPr>
      <w:r>
        <w:rPr>
          <w:rFonts w:ascii="Times New Roman"/>
          <w:b w:val="false"/>
          <w:i w:val="false"/>
          <w:color w:val="000000"/>
          <w:sz w:val="28"/>
        </w:rPr>
        <w:t>
      Әлеуетті сыртқы басқарушының Қағидалардың 30-тармағында көзделген шарттарды инвестициялық басқару туралы келісімге енгізуге берген келісімі оның ұсынысын қараудың міндетті шарты болып табылады.</w:t>
      </w:r>
    </w:p>
    <w:bookmarkEnd w:id="61"/>
    <w:bookmarkStart w:name="z68" w:id="62"/>
    <w:p>
      <w:pPr>
        <w:spacing w:after="0"/>
        <w:ind w:left="0"/>
        <w:jc w:val="both"/>
      </w:pPr>
      <w:r>
        <w:rPr>
          <w:rFonts w:ascii="Times New Roman"/>
          <w:b w:val="false"/>
          <w:i w:val="false"/>
          <w:color w:val="000000"/>
          <w:sz w:val="28"/>
        </w:rPr>
        <w:t>
      13. Әлеуетті сыртқы басқарушы Ұлттық Банкке Қағидаларға 1-қосымшаға сәйкес әлеуетті сыртқы басқарушыдан сұратылатын ең аз ақпаратты электрондық түрде электрондық пошта арқылы және (немесе) қағаз жеткізгіште ұсынады. Уәкілетті бөлімшенің әлеуетті сыртқы басқарушылардың қызметін талдауға қажетті ақпаратты инвестициялық және (немесе) талдамалық деректер базасы бар ақпараттық-талдамалық жүйелерден (eVestment (иВестмент), Morningstar (Морнингстар), MercerInsight (Мерсер Инсайт) және өзге де ұқсас жүйелер сияқты) алуына жол беріледі.</w:t>
      </w:r>
    </w:p>
    <w:bookmarkEnd w:id="62"/>
    <w:bookmarkStart w:name="z69" w:id="63"/>
    <w:p>
      <w:pPr>
        <w:spacing w:after="0"/>
        <w:ind w:left="0"/>
        <w:jc w:val="both"/>
      </w:pPr>
      <w:r>
        <w:rPr>
          <w:rFonts w:ascii="Times New Roman"/>
          <w:b w:val="false"/>
          <w:i w:val="false"/>
          <w:color w:val="000000"/>
          <w:sz w:val="28"/>
        </w:rPr>
        <w:t>
      14. Уәкілетті бөлімше әлеуетті сыртқы басқарушылардың барлық түскен ұсыныстарын қарайды және олардың Қағидалардың 15 немесе 16-тармақтарында көзделген міндетті өлшемшарттарға сәйкестігін тексереді.</w:t>
      </w:r>
    </w:p>
    <w:bookmarkEnd w:id="63"/>
    <w:bookmarkStart w:name="z70" w:id="64"/>
    <w:p>
      <w:pPr>
        <w:spacing w:after="0"/>
        <w:ind w:left="0"/>
        <w:jc w:val="both"/>
      </w:pPr>
      <w:r>
        <w:rPr>
          <w:rFonts w:ascii="Times New Roman"/>
          <w:b w:val="false"/>
          <w:i w:val="false"/>
          <w:color w:val="000000"/>
          <w:sz w:val="28"/>
        </w:rPr>
        <w:t>
      Міндетті өлшемшарттарға сәйкес келетін әлеуетті сыртқы басқарушылар арасынан уәкілетті бөлімше алтын-валюта активтерінің, Ұлттық қор активтерінің және (немесе) зейнетақы активтерінің әлеуетті сыртқы басқарушыларының тізімін (бұдан әрі — толық тізім) қалыптастырады және Қағидаларға 2-қосымшада көзделген бағалау өлшемшарттары негізінде ұсыныстардың салыстырмалы талдауын жүргізеді.</w:t>
      </w:r>
    </w:p>
    <w:bookmarkEnd w:id="64"/>
    <w:bookmarkStart w:name="z71" w:id="65"/>
    <w:p>
      <w:pPr>
        <w:spacing w:after="0"/>
        <w:ind w:left="0"/>
        <w:jc w:val="both"/>
      </w:pPr>
      <w:r>
        <w:rPr>
          <w:rFonts w:ascii="Times New Roman"/>
          <w:b w:val="false"/>
          <w:i w:val="false"/>
          <w:color w:val="000000"/>
          <w:sz w:val="28"/>
        </w:rPr>
        <w:t>
      Әлеуетті сыртқы басқарушылардың ұсыныстарының салыстырмалы талдауын жүргізу кезінде Активтердің қолданыстағы сыртқы басқарушыларының басқару нәтижелері туралы деректерді пайдалануға жол беріледі.</w:t>
      </w:r>
    </w:p>
    <w:bookmarkEnd w:id="65"/>
    <w:bookmarkStart w:name="z72" w:id="66"/>
    <w:p>
      <w:pPr>
        <w:spacing w:after="0"/>
        <w:ind w:left="0"/>
        <w:jc w:val="both"/>
      </w:pPr>
      <w:r>
        <w:rPr>
          <w:rFonts w:ascii="Times New Roman"/>
          <w:b w:val="false"/>
          <w:i w:val="false"/>
          <w:color w:val="000000"/>
          <w:sz w:val="28"/>
        </w:rPr>
        <w:t xml:space="preserve">
      Әлеуетті сыртқы басқарушы ұсынған ақпаратты нақтылау мақсатында уәкілетті бөлімшенің осындай әлеуетті сыртқы басқарушыға қосымша сұраулар жіберуіне жол беріледі. Әлеуетті сыртқы басқарушы қосымша сұралатын ақпаратты тиісті өлшемшарт бойынша ұсынбаған жағдайда 0 (нөл) балл қойылады. </w:t>
      </w:r>
    </w:p>
    <w:bookmarkEnd w:id="66"/>
    <w:bookmarkStart w:name="z73" w:id="67"/>
    <w:p>
      <w:pPr>
        <w:spacing w:after="0"/>
        <w:ind w:left="0"/>
        <w:jc w:val="both"/>
      </w:pPr>
      <w:r>
        <w:rPr>
          <w:rFonts w:ascii="Times New Roman"/>
          <w:b w:val="false"/>
          <w:i w:val="false"/>
          <w:color w:val="000000"/>
          <w:sz w:val="28"/>
        </w:rPr>
        <w:t>
      15. Жаһандық мандаттар бойынша сыртқы басқарушыларды таңдау үшін мыналар:</w:t>
      </w:r>
    </w:p>
    <w:bookmarkEnd w:id="67"/>
    <w:bookmarkStart w:name="z74" w:id="68"/>
    <w:p>
      <w:pPr>
        <w:spacing w:after="0"/>
        <w:ind w:left="0"/>
        <w:jc w:val="both"/>
      </w:pPr>
      <w:r>
        <w:rPr>
          <w:rFonts w:ascii="Times New Roman"/>
          <w:b w:val="false"/>
          <w:i w:val="false"/>
          <w:color w:val="000000"/>
          <w:sz w:val="28"/>
        </w:rPr>
        <w:t xml:space="preserve">
      1) Активтерді инвестициялау болжанатын қаржы құралдарымен кемінде 10 (он) жыл жұмыс тәжірибесі, одан жарияланған мандат бойынша кемінде 5 (бес) жыл жұмыс тәжірибесі, не егер әлеуетті сыртқы басқарушының басқаруында тек осыған ұқсас өңірлік мандаттар болса – жаһандық мандатта қамтылғанның кемінде 75 (жетпіс бес) пайызын құрайтын өңірлік мандаттар бойынша кемінде 5 (бес) жыл жұмыс тәжірибесі міндетті өлшемшарттар болып табылады. </w:t>
      </w:r>
    </w:p>
    <w:bookmarkEnd w:id="68"/>
    <w:bookmarkStart w:name="z75" w:id="69"/>
    <w:p>
      <w:pPr>
        <w:spacing w:after="0"/>
        <w:ind w:left="0"/>
        <w:jc w:val="both"/>
      </w:pPr>
      <w:r>
        <w:rPr>
          <w:rFonts w:ascii="Times New Roman"/>
          <w:b w:val="false"/>
          <w:i w:val="false"/>
          <w:color w:val="000000"/>
          <w:sz w:val="28"/>
        </w:rPr>
        <w:t>
      Әлеуетті сыртқы басқарушының жұмыс тәжірибесін әлеуетті сыртқы басқарушымен бір тұлғаның басқарушылық бақылауындағы заңды тұлғалардың жұмыс тәжірибесін ескере отырып есептеуге рұқсат етіледі;</w:t>
      </w:r>
    </w:p>
    <w:bookmarkEnd w:id="69"/>
    <w:bookmarkStart w:name="z76" w:id="70"/>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жиынтық мөлшері (оның ішінде консультациялық қызмет көрсетудегі активтер) – 25 (жиырма бес) миллиард АҚШ доллары баламасынан кем болмауы;</w:t>
      </w:r>
    </w:p>
    <w:bookmarkEnd w:id="70"/>
    <w:bookmarkStart w:name="z77" w:id="71"/>
    <w:p>
      <w:pPr>
        <w:spacing w:after="0"/>
        <w:ind w:left="0"/>
        <w:jc w:val="both"/>
      </w:pPr>
      <w:r>
        <w:rPr>
          <w:rFonts w:ascii="Times New Roman"/>
          <w:b w:val="false"/>
          <w:i w:val="false"/>
          <w:color w:val="000000"/>
          <w:sz w:val="28"/>
        </w:rPr>
        <w:t xml:space="preserve">
      3) әлеуетті сыртқы басқарушының басқаруындағы қаралатын мандат бойынша клиенттер активтерінің жиынтық мөлшері – 1 (бір) миллиард АҚШ доллары баламасынан кем болмауы не, егер әлеуетті сыртқы басқарушының басқаруында тек қана осыған ұқсас өңірлік мандаттар болса – жаһандық мандатта қамтылғанның кемінде 75 (жетпіс бес) пайызын құрайтын өңірлік мандаттар бойынша 1 (бір) миллиард АҚШ доллары баламасынан кем болмауы міндетті өлшемшарттар болып табылады. </w:t>
      </w:r>
    </w:p>
    <w:bookmarkEnd w:id="71"/>
    <w:bookmarkStart w:name="z78" w:id="72"/>
    <w:p>
      <w:pPr>
        <w:spacing w:after="0"/>
        <w:ind w:left="0"/>
        <w:jc w:val="both"/>
      </w:pPr>
      <w:r>
        <w:rPr>
          <w:rFonts w:ascii="Times New Roman"/>
          <w:b w:val="false"/>
          <w:i w:val="false"/>
          <w:color w:val="000000"/>
          <w:sz w:val="28"/>
        </w:rPr>
        <w:t>
      16. Арнайы мандаттар бойынша сыртқы басқарушыларды таңдау үшін мыналар:</w:t>
      </w:r>
    </w:p>
    <w:bookmarkEnd w:id="72"/>
    <w:bookmarkStart w:name="z79" w:id="73"/>
    <w:p>
      <w:pPr>
        <w:spacing w:after="0"/>
        <w:ind w:left="0"/>
        <w:jc w:val="both"/>
      </w:pPr>
      <w:r>
        <w:rPr>
          <w:rFonts w:ascii="Times New Roman"/>
          <w:b w:val="false"/>
          <w:i w:val="false"/>
          <w:color w:val="000000"/>
          <w:sz w:val="28"/>
        </w:rPr>
        <w:t xml:space="preserve">
      1) әлеуетті сыртқы басқарушының Активтерді инвестициялау болжанатын қаржы құралдарымен жұмыс тәжірибесі – кемінде 5 (бес) жыл, одан жарияланған мандат бойынша кемінде 3 (үш) жыл жұмыс тәжірибесі, не егер әлеуетті сыртқы басқарушының басқаруында тек осыған ұқсас өңірлік мандаттар болса – жаһандық мандатта қамтылғанның кемінде 75 (жетпіс бес) пайызын құрайтын өңірлік мандаттар бойынша кемінде 3 (үш) жыл жұмыс тәжірибесі міндетті өлшемшарттар болып табылады. </w:t>
      </w:r>
    </w:p>
    <w:bookmarkEnd w:id="73"/>
    <w:bookmarkStart w:name="z80" w:id="74"/>
    <w:p>
      <w:pPr>
        <w:spacing w:after="0"/>
        <w:ind w:left="0"/>
        <w:jc w:val="both"/>
      </w:pPr>
      <w:r>
        <w:rPr>
          <w:rFonts w:ascii="Times New Roman"/>
          <w:b w:val="false"/>
          <w:i w:val="false"/>
          <w:color w:val="000000"/>
          <w:sz w:val="28"/>
        </w:rPr>
        <w:t>
      Әлеуетті сыртқы басқарушының жұмыс тәжірибесін әлеуетті сыртқы басқарушымен бір тұлғаның басқарушылық бақылауындағы заңды тұлғалардың жұмыс тәжірибесін ескере отырып есептеуге рұқсат етіледі;</w:t>
      </w:r>
    </w:p>
    <w:bookmarkEnd w:id="74"/>
    <w:bookmarkStart w:name="z81" w:id="75"/>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жиынтық мөлшері (оның ішінде консультациялық қызмет көрсетудегі активтері) – 1 (бір) миллиард АҚШ доллары баламасынан кем болмауы;</w:t>
      </w:r>
    </w:p>
    <w:bookmarkEnd w:id="75"/>
    <w:bookmarkStart w:name="z82" w:id="76"/>
    <w:p>
      <w:pPr>
        <w:spacing w:after="0"/>
        <w:ind w:left="0"/>
        <w:jc w:val="both"/>
      </w:pPr>
      <w:r>
        <w:rPr>
          <w:rFonts w:ascii="Times New Roman"/>
          <w:b w:val="false"/>
          <w:i w:val="false"/>
          <w:color w:val="000000"/>
          <w:sz w:val="28"/>
        </w:rPr>
        <w:t>
      3) қаралып отырған мандат бойынша әлеуетті сыртқы басқарушының басқаруындағы клиенттер активтерінің жиынтық мөлшері – 150 (бір жүз елу) миллион АҚШ доллары баламасынан кем болмауы міндетті өлшемшарттар болып табылады.</w:t>
      </w:r>
    </w:p>
    <w:bookmarkEnd w:id="76"/>
    <w:bookmarkStart w:name="z83" w:id="77"/>
    <w:p>
      <w:pPr>
        <w:spacing w:after="0"/>
        <w:ind w:left="0"/>
        <w:jc w:val="both"/>
      </w:pPr>
      <w:r>
        <w:rPr>
          <w:rFonts w:ascii="Times New Roman"/>
          <w:b w:val="false"/>
          <w:i w:val="false"/>
          <w:color w:val="000000"/>
          <w:sz w:val="28"/>
        </w:rPr>
        <w:t>
      Бұл ретте бір сыртқы басқарушыға берілетін активтердің көлемі осындай сыртқы басқарушының басқаруындағы қаралатын мандат бойынша инвестициялық басқарудағы активтер көлемінің 50 (елу) пайызынан аспайды.</w:t>
      </w:r>
    </w:p>
    <w:bookmarkEnd w:id="77"/>
    <w:bookmarkStart w:name="z84" w:id="78"/>
    <w:p>
      <w:pPr>
        <w:spacing w:after="0"/>
        <w:ind w:left="0"/>
        <w:jc w:val="both"/>
      </w:pPr>
      <w:r>
        <w:rPr>
          <w:rFonts w:ascii="Times New Roman"/>
          <w:b w:val="false"/>
          <w:i w:val="false"/>
          <w:color w:val="000000"/>
          <w:sz w:val="28"/>
        </w:rPr>
        <w:t>
      17. Уәкілетті бөлімшенің әлеуетті сыртқы басқарушының клиенттеріне клиенттер активтерін басқарудың нәтижелері мен сапасы туралы сұратумен жүгінуіне рұқсат етіледі.</w:t>
      </w:r>
    </w:p>
    <w:bookmarkEnd w:id="78"/>
    <w:bookmarkStart w:name="z85" w:id="79"/>
    <w:p>
      <w:pPr>
        <w:spacing w:after="0"/>
        <w:ind w:left="0"/>
        <w:jc w:val="both"/>
      </w:pPr>
      <w:r>
        <w:rPr>
          <w:rFonts w:ascii="Times New Roman"/>
          <w:b w:val="false"/>
          <w:i w:val="false"/>
          <w:color w:val="000000"/>
          <w:sz w:val="28"/>
        </w:rPr>
        <w:t>
      18. Уәкілетті бөлімше дайындаған толық тізімге енгізілген әлеуетті сыртқы басқарушылардың ұсыныстарын салыстырмалы түрде талдауды және оларды таңдау жөніндегі ұсынымдарды қамтитын қорытынды Ұлттық Банк Төрағасының, ал Ұлттық қор активтеріне қатысты — Өкілетті өкілдің қарауына ұсынылады.</w:t>
      </w:r>
    </w:p>
    <w:bookmarkEnd w:id="79"/>
    <w:bookmarkStart w:name="z86" w:id="80"/>
    <w:p>
      <w:pPr>
        <w:spacing w:after="0"/>
        <w:ind w:left="0"/>
        <w:jc w:val="both"/>
      </w:pPr>
      <w:r>
        <w:rPr>
          <w:rFonts w:ascii="Times New Roman"/>
          <w:b w:val="false"/>
          <w:i w:val="false"/>
          <w:color w:val="000000"/>
          <w:sz w:val="28"/>
        </w:rPr>
        <w:t>
      Қорытындыны қарау нәтижесі бойынша Ұлттық Банк Төрағасы не Өкілетті өкіл бағалау өлшемшарттары бойынша ең көп балл жинаған әлеуетті сыртқы басқарушылардың тізімін (бұдан әрі — іріктелген тізім) уәкілетті бөлімшенің қорытындысына бұрыштама қою арқылы мақұлдайды.</w:t>
      </w:r>
    </w:p>
    <w:bookmarkEnd w:id="80"/>
    <w:bookmarkStart w:name="z87" w:id="81"/>
    <w:p>
      <w:pPr>
        <w:spacing w:after="0"/>
        <w:ind w:left="0"/>
        <w:jc w:val="both"/>
      </w:pPr>
      <w:r>
        <w:rPr>
          <w:rFonts w:ascii="Times New Roman"/>
          <w:b w:val="false"/>
          <w:i w:val="false"/>
          <w:color w:val="000000"/>
          <w:sz w:val="28"/>
        </w:rPr>
        <w:t>
      Уәкілетті бөлімше іріктелген тізімдегі әлеуетті сыртқы басқарушылармен сыртқы басқарушылар ұсыныстарының шарттарын жақсарту мақсатында келіссөздер жүргізеді.</w:t>
      </w:r>
    </w:p>
    <w:bookmarkEnd w:id="81"/>
    <w:bookmarkStart w:name="z88" w:id="82"/>
    <w:p>
      <w:pPr>
        <w:spacing w:after="0"/>
        <w:ind w:left="0"/>
        <w:jc w:val="both"/>
      </w:pPr>
      <w:r>
        <w:rPr>
          <w:rFonts w:ascii="Times New Roman"/>
          <w:b w:val="false"/>
          <w:i w:val="false"/>
          <w:color w:val="000000"/>
          <w:sz w:val="28"/>
        </w:rPr>
        <w:t>
      19. Уәкілетті бөлімше Қағидаларға 3-қосымшаға сәйкес инвестициялық және операциялық дью-дилидженс шеңберінде іріктелген тізімдегі әлеуетті сыртқы басқарушылардың ұсыныстарын салыстырмалы түрде талдау үшін іріктелген тізімдегі әлеуетті сыртқы басқарушылардың ұсыныстарын бағалау өлшемшарттарына сәйкес қосымша бағалау жүргізеді.</w:t>
      </w:r>
    </w:p>
    <w:bookmarkEnd w:id="82"/>
    <w:bookmarkStart w:name="z89" w:id="83"/>
    <w:p>
      <w:pPr>
        <w:spacing w:after="0"/>
        <w:ind w:left="0"/>
        <w:jc w:val="both"/>
      </w:pPr>
      <w:r>
        <w:rPr>
          <w:rFonts w:ascii="Times New Roman"/>
          <w:b w:val="false"/>
          <w:i w:val="false"/>
          <w:color w:val="000000"/>
          <w:sz w:val="28"/>
        </w:rPr>
        <w:t xml:space="preserve">
      Ұлттық қор және зейнетақы активтерінің портфельдері үшін іріктелген тізімдегі әлеуетті сыртқы басқарушылардың балдарының жиынтық сомасы тең болған кезде іріктелген тізімдегі әлеуетті сыртқы басқарушының "Астана" халықаралық қаржы орталығының аумағында өз кеңсесін жергіліктендіруге келісім білдірген ұсынысы басымдыққа ие болады. </w:t>
      </w:r>
    </w:p>
    <w:bookmarkEnd w:id="83"/>
    <w:bookmarkStart w:name="z90" w:id="84"/>
    <w:p>
      <w:pPr>
        <w:spacing w:after="0"/>
        <w:ind w:left="0"/>
        <w:jc w:val="both"/>
      </w:pPr>
      <w:r>
        <w:rPr>
          <w:rFonts w:ascii="Times New Roman"/>
          <w:b w:val="false"/>
          <w:i w:val="false"/>
          <w:color w:val="000000"/>
          <w:sz w:val="28"/>
        </w:rPr>
        <w:t xml:space="preserve">
      20. Инвестициялық және операциялық дью-дилидженсті жүргізген кезде инвестициялық шешімдерді қабылдау тәртібі және тәуекелдерді бақылау рәсімдері туралы қосымша ақпарат алу үшін уәкілетті бөлімшенің әлеуетті сыртқы басқарушылармен кездесулер өткізуіне және олардың офистеріне баруына рұқсат етіледі. </w:t>
      </w:r>
    </w:p>
    <w:bookmarkEnd w:id="84"/>
    <w:bookmarkStart w:name="z91" w:id="85"/>
    <w:p>
      <w:pPr>
        <w:spacing w:after="0"/>
        <w:ind w:left="0"/>
        <w:jc w:val="both"/>
      </w:pPr>
      <w:r>
        <w:rPr>
          <w:rFonts w:ascii="Times New Roman"/>
          <w:b w:val="false"/>
          <w:i w:val="false"/>
          <w:color w:val="000000"/>
          <w:sz w:val="28"/>
        </w:rPr>
        <w:t>
      21. Таңдау үшін ұсынылатын әлеуетті сыртқы басқарушы Активтердің сыртқы басқарушысы болып табылмайтын жағдайда, уәкілетті бөлімше қызметкерінің оның офисіне баруы міндетті шарт болып табылады.</w:t>
      </w:r>
    </w:p>
    <w:bookmarkEnd w:id="85"/>
    <w:bookmarkStart w:name="z92" w:id="86"/>
    <w:p>
      <w:pPr>
        <w:spacing w:after="0"/>
        <w:ind w:left="0"/>
        <w:jc w:val="both"/>
      </w:pPr>
      <w:r>
        <w:rPr>
          <w:rFonts w:ascii="Times New Roman"/>
          <w:b w:val="false"/>
          <w:i w:val="false"/>
          <w:color w:val="000000"/>
          <w:sz w:val="28"/>
        </w:rPr>
        <w:t>
      22. Активтерді сыртқы басқарушыларды таңдау туралы шешімді Ұлттық Банктің Басқармасы қабылдайды.</w:t>
      </w:r>
    </w:p>
    <w:bookmarkEnd w:id="86"/>
    <w:bookmarkStart w:name="z93" w:id="87"/>
    <w:p>
      <w:pPr>
        <w:spacing w:after="0"/>
        <w:ind w:left="0"/>
        <w:jc w:val="both"/>
      </w:pPr>
      <w:r>
        <w:rPr>
          <w:rFonts w:ascii="Times New Roman"/>
          <w:b w:val="false"/>
          <w:i w:val="false"/>
          <w:color w:val="000000"/>
          <w:sz w:val="28"/>
        </w:rPr>
        <w:t>
      Сыртқы басқарушының құқықтық мирасқорына осы сыртқы басқарушыны қайта ұйымдастыруға байланысты инвестициялық басқару туралы келісімнен туындайтын құқықтар мен міндеттер ауысқан жағдайларда, сондай-ақ сыртқы басқарушы инвестициялық басқару туралы келісімнен туындайтын өз құқықтары мен міндеттерін басқа заңды тұлғаға (компанияға) берген жағдайларда, оның кандидатурасы Қағидалардың 12, 13 және 14-тармақтарында көзделген рәсімдерді жүргізбестен, сыртқы басқарушы ретінде Ұлттық Банк Басқармасының қарауына шығарылады.</w:t>
      </w:r>
    </w:p>
    <w:bookmarkEnd w:id="87"/>
    <w:bookmarkStart w:name="z94" w:id="88"/>
    <w:p>
      <w:pPr>
        <w:spacing w:after="0"/>
        <w:ind w:left="0"/>
        <w:jc w:val="both"/>
      </w:pPr>
      <w:r>
        <w:rPr>
          <w:rFonts w:ascii="Times New Roman"/>
          <w:b w:val="false"/>
          <w:i w:val="false"/>
          <w:color w:val="000000"/>
          <w:sz w:val="28"/>
        </w:rPr>
        <w:t>
      23. Егер кемінде 3 (үш) жылдық кезеңде ұқсас мандат бойынша басқарудың оң нәтижесін көрсеткен алтын-валюта активтерін және (немесе) Ұлттық қор активтерін және (немесе) зейнетақы активтерін сыртқы басқаруды жүзеге асыратын сыртқы басқарушы Қағидалардың 15 немесе 16-тармақтарында белгіленген өлшемшарттарға сәйкес келсе, онда Ұлттық Банк Төрағасының, Ұлттық қордың активтеріне қатысты Өкілетті өкілдің шешімі бойынша оның кандидатурасы Қағидалардың 12, 13 және 14-тармақтарында көзделген рәсімдерді жүргізбестен, сыртқы басқарушы ретінде бекіту үшін Ұлттық Банк Басқармасының қарауына шығарылады.</w:t>
      </w:r>
    </w:p>
    <w:bookmarkEnd w:id="88"/>
    <w:bookmarkStart w:name="z95" w:id="89"/>
    <w:p>
      <w:pPr>
        <w:spacing w:after="0"/>
        <w:ind w:left="0"/>
        <w:jc w:val="both"/>
      </w:pPr>
      <w:r>
        <w:rPr>
          <w:rFonts w:ascii="Times New Roman"/>
          <w:b w:val="false"/>
          <w:i w:val="false"/>
          <w:color w:val="000000"/>
          <w:sz w:val="28"/>
        </w:rPr>
        <w:t>
      24. Бір мандат шеңберінде (бірақ басқарудың бір түрі емес) сыртқы басқарудағы активтердің шоғырлану тәуекелдерін төмендету үшін жұмыс істейтін сыртқы басқарушылардың саны кемінде 2 (екі) сыртқы басқарушы болады.</w:t>
      </w:r>
    </w:p>
    <w:bookmarkEnd w:id="89"/>
    <w:bookmarkStart w:name="z96" w:id="90"/>
    <w:p>
      <w:pPr>
        <w:spacing w:after="0"/>
        <w:ind w:left="0"/>
        <w:jc w:val="both"/>
      </w:pPr>
      <w:r>
        <w:rPr>
          <w:rFonts w:ascii="Times New Roman"/>
          <w:b w:val="false"/>
          <w:i w:val="false"/>
          <w:color w:val="000000"/>
          <w:sz w:val="28"/>
        </w:rPr>
        <w:t xml:space="preserve">
      25. Жаңа сыртқы басқарушыларды жедел таңдауды және қолданыстағы сыртқы басқарушыларды ауыстыруды қамтамасыз ету мақсатында уәкілетті бөлімшенің іріктелген тізімге енгізілген әлеуетті сыртқы басқарушылар арасынан резервтік сыртқы басқарушылардың тізбесін қалыптастыруына жол беріледі. </w:t>
      </w:r>
    </w:p>
    <w:bookmarkEnd w:id="90"/>
    <w:bookmarkStart w:name="z97" w:id="91"/>
    <w:p>
      <w:pPr>
        <w:spacing w:after="0"/>
        <w:ind w:left="0"/>
        <w:jc w:val="both"/>
      </w:pPr>
      <w:r>
        <w:rPr>
          <w:rFonts w:ascii="Times New Roman"/>
          <w:b w:val="false"/>
          <w:i w:val="false"/>
          <w:color w:val="000000"/>
          <w:sz w:val="28"/>
        </w:rPr>
        <w:t>
      Резервтік сыртқы басқарушыларды Ұлттық Банктің Басқармасы бекітеді.</w:t>
      </w:r>
    </w:p>
    <w:bookmarkEnd w:id="91"/>
    <w:bookmarkStart w:name="z98" w:id="92"/>
    <w:p>
      <w:pPr>
        <w:spacing w:after="0"/>
        <w:ind w:left="0"/>
        <w:jc w:val="both"/>
      </w:pPr>
      <w:r>
        <w:rPr>
          <w:rFonts w:ascii="Times New Roman"/>
          <w:b w:val="false"/>
          <w:i w:val="false"/>
          <w:color w:val="000000"/>
          <w:sz w:val="28"/>
        </w:rPr>
        <w:t>
      26. Уәкілетті бөлімше жыл сайын резервтік сыртқы басқарушылардың қызметіне мониторинг жүргізеді және инвестициялық және операциялық дью-дилидженс шеңберіндегі ақпаратты жаңартады.</w:t>
      </w:r>
    </w:p>
    <w:bookmarkEnd w:id="92"/>
    <w:bookmarkStart w:name="z99" w:id="93"/>
    <w:p>
      <w:pPr>
        <w:spacing w:after="0"/>
        <w:ind w:left="0"/>
        <w:jc w:val="both"/>
      </w:pPr>
      <w:r>
        <w:rPr>
          <w:rFonts w:ascii="Times New Roman"/>
          <w:b w:val="false"/>
          <w:i w:val="false"/>
          <w:color w:val="000000"/>
          <w:sz w:val="28"/>
        </w:rPr>
        <w:t>
      27. Активтерді сыртқы басқарушыға және (немесе) резервтік сыртқы басқарушыға беру мәселелері Ұлттық Банк Басқармасымен Қағидалардың 37-тармағында көзделген сыртқы басқарушылардың басқару нәтижелері туралы есепті бекіту шеңберінде қаралады.</w:t>
      </w:r>
    </w:p>
    <w:bookmarkEnd w:id="93"/>
    <w:bookmarkStart w:name="z100" w:id="94"/>
    <w:p>
      <w:pPr>
        <w:spacing w:after="0"/>
        <w:ind w:left="0"/>
        <w:jc w:val="both"/>
      </w:pPr>
      <w:r>
        <w:rPr>
          <w:rFonts w:ascii="Times New Roman"/>
          <w:b w:val="false"/>
          <w:i w:val="false"/>
          <w:color w:val="000000"/>
          <w:sz w:val="28"/>
        </w:rPr>
        <w:t>
      Активтерді сыртқы басқарушыға және (немесе) резервтік сыртқы басқарушыға беру жөніндегі шұғыл шешімдерді:</w:t>
      </w:r>
    </w:p>
    <w:bookmarkEnd w:id="94"/>
    <w:bookmarkStart w:name="z101" w:id="95"/>
    <w:p>
      <w:pPr>
        <w:spacing w:after="0"/>
        <w:ind w:left="0"/>
        <w:jc w:val="both"/>
      </w:pPr>
      <w:r>
        <w:rPr>
          <w:rFonts w:ascii="Times New Roman"/>
          <w:b w:val="false"/>
          <w:i w:val="false"/>
          <w:color w:val="000000"/>
          <w:sz w:val="28"/>
        </w:rPr>
        <w:t>
      1) алтын-валюта активтеріне қатысты Ұлттық Банк Төрағасы;</w:t>
      </w:r>
    </w:p>
    <w:bookmarkEnd w:id="95"/>
    <w:bookmarkStart w:name="z102" w:id="96"/>
    <w:p>
      <w:pPr>
        <w:spacing w:after="0"/>
        <w:ind w:left="0"/>
        <w:jc w:val="both"/>
      </w:pPr>
      <w:r>
        <w:rPr>
          <w:rFonts w:ascii="Times New Roman"/>
          <w:b w:val="false"/>
          <w:i w:val="false"/>
          <w:color w:val="000000"/>
          <w:sz w:val="28"/>
        </w:rPr>
        <w:t>
      2) Қазақстан Республикасы Ұлттық қорының активтеріне қатысты Өкілетті өкіл;</w:t>
      </w:r>
    </w:p>
    <w:bookmarkEnd w:id="96"/>
    <w:bookmarkStart w:name="z103" w:id="97"/>
    <w:p>
      <w:pPr>
        <w:spacing w:after="0"/>
        <w:ind w:left="0"/>
        <w:jc w:val="both"/>
      </w:pPr>
      <w:r>
        <w:rPr>
          <w:rFonts w:ascii="Times New Roman"/>
          <w:b w:val="false"/>
          <w:i w:val="false"/>
          <w:color w:val="000000"/>
          <w:sz w:val="28"/>
        </w:rPr>
        <w:t>
      3) зейнетақы активтеріне қатысты "Бірыңғай жинақтаушы зейнетақы қоры" акционерлік қоғамының зейнетақы активтерін басқару жөніндегі Қазақстан Республикасы Ұлттық Банкінің инвестициялық комитеті қабылдайды.</w:t>
      </w:r>
    </w:p>
    <w:bookmarkEnd w:id="97"/>
    <w:bookmarkStart w:name="z104" w:id="98"/>
    <w:p>
      <w:pPr>
        <w:spacing w:after="0"/>
        <w:ind w:left="0"/>
        <w:jc w:val="both"/>
      </w:pPr>
      <w:r>
        <w:rPr>
          <w:rFonts w:ascii="Times New Roman"/>
          <w:b w:val="false"/>
          <w:i w:val="false"/>
          <w:color w:val="000000"/>
          <w:sz w:val="28"/>
        </w:rPr>
        <w:t>
      28. Қазақстан Республикасы Ұлттық Банкі Басқармасының Қағидалардың 12, 13 және 14-тармақтарында көзделген рәсімдерді қолдана отырып таңдалған сыртқы басқарушыны бекіткен күнінен бастап 3 (үш) жылдан артық уақыт өтпесе және осындай сыртқы басқарушы алтын-валюта активтерінің және (немесе) Ұлттық қор активтерінің және (немесе) зейнетақы активтерінің портфелінде кемінде 18 (он сегіз) күнтізбелік ай ішінде басқарудың оң нәтижесін көрсетсе, оның кандидатурасын Қағидалардың 12, 13 және 14-тармақтарында көзделген рәсімдерді жүргізбестен, жоғарыда көрсетілген портфельдердің кез келген басқасы шеңберінде ұқсас мандат бойынша сыртқы басқарушы ретінде бекіту үшін Ұлттық Банк Басқармасының қарауына шығаруға жол беріледі.</w:t>
      </w:r>
    </w:p>
    <w:bookmarkEnd w:id="98"/>
    <w:bookmarkStart w:name="z105" w:id="99"/>
    <w:p>
      <w:pPr>
        <w:spacing w:after="0"/>
        <w:ind w:left="0"/>
        <w:jc w:val="both"/>
      </w:pPr>
      <w:r>
        <w:rPr>
          <w:rFonts w:ascii="Times New Roman"/>
          <w:b w:val="false"/>
          <w:i w:val="false"/>
          <w:color w:val="000000"/>
          <w:sz w:val="28"/>
        </w:rPr>
        <w:t xml:space="preserve">
      29. Уәкілетті бөлімше инвестициялық басқару туралы келісімді жасауға байланысты іс-шараларды және оның шарттарын одан әрі орындауға мониторингін жүзеге асырады. </w:t>
      </w:r>
    </w:p>
    <w:bookmarkEnd w:id="99"/>
    <w:bookmarkStart w:name="z106" w:id="100"/>
    <w:p>
      <w:pPr>
        <w:spacing w:after="0"/>
        <w:ind w:left="0"/>
        <w:jc w:val="both"/>
      </w:pPr>
      <w:r>
        <w:rPr>
          <w:rFonts w:ascii="Times New Roman"/>
          <w:b w:val="false"/>
          <w:i w:val="false"/>
          <w:color w:val="000000"/>
          <w:sz w:val="28"/>
        </w:rPr>
        <w:t>
      30. Инвестициялық басқару туралы келісімде мына:</w:t>
      </w:r>
    </w:p>
    <w:bookmarkEnd w:id="100"/>
    <w:bookmarkStart w:name="z107" w:id="101"/>
    <w:p>
      <w:pPr>
        <w:spacing w:after="0"/>
        <w:ind w:left="0"/>
        <w:jc w:val="both"/>
      </w:pPr>
      <w:r>
        <w:rPr>
          <w:rFonts w:ascii="Times New Roman"/>
          <w:b w:val="false"/>
          <w:i w:val="false"/>
          <w:color w:val="000000"/>
          <w:sz w:val="28"/>
        </w:rPr>
        <w:t>
      1) Ұлттық Банктің мына:</w:t>
      </w:r>
    </w:p>
    <w:bookmarkEnd w:id="101"/>
    <w:bookmarkStart w:name="z108" w:id="102"/>
    <w:p>
      <w:pPr>
        <w:spacing w:after="0"/>
        <w:ind w:left="0"/>
        <w:jc w:val="both"/>
      </w:pPr>
      <w:r>
        <w:rPr>
          <w:rFonts w:ascii="Times New Roman"/>
          <w:b w:val="false"/>
          <w:i w:val="false"/>
          <w:color w:val="000000"/>
          <w:sz w:val="28"/>
        </w:rPr>
        <w:t>
      сыртқы басқарушы эталондық портфельмен салыстырғанда портфельді басқару бойынша үстеме кірістілікке қол жеткізбеген;</w:t>
      </w:r>
    </w:p>
    <w:bookmarkEnd w:id="102"/>
    <w:bookmarkStart w:name="z109" w:id="103"/>
    <w:p>
      <w:pPr>
        <w:spacing w:after="0"/>
        <w:ind w:left="0"/>
        <w:jc w:val="both"/>
      </w:pPr>
      <w:r>
        <w:rPr>
          <w:rFonts w:ascii="Times New Roman"/>
          <w:b w:val="false"/>
          <w:i w:val="false"/>
          <w:color w:val="000000"/>
          <w:sz w:val="28"/>
        </w:rPr>
        <w:t>
      сыртқы басқарушы инвестициялық стратегияларда белгіленген шектеулерді бұзған;</w:t>
      </w:r>
    </w:p>
    <w:bookmarkEnd w:id="103"/>
    <w:bookmarkStart w:name="z110" w:id="104"/>
    <w:p>
      <w:pPr>
        <w:spacing w:after="0"/>
        <w:ind w:left="0"/>
        <w:jc w:val="both"/>
      </w:pPr>
      <w:r>
        <w:rPr>
          <w:rFonts w:ascii="Times New Roman"/>
          <w:b w:val="false"/>
          <w:i w:val="false"/>
          <w:color w:val="000000"/>
          <w:sz w:val="28"/>
        </w:rPr>
        <w:t xml:space="preserve">
      инвестициялық стратегияларға өзгерістер енгізілген; </w:t>
      </w:r>
    </w:p>
    <w:bookmarkEnd w:id="104"/>
    <w:bookmarkStart w:name="z111" w:id="105"/>
    <w:p>
      <w:pPr>
        <w:spacing w:after="0"/>
        <w:ind w:left="0"/>
        <w:jc w:val="both"/>
      </w:pPr>
      <w:r>
        <w:rPr>
          <w:rFonts w:ascii="Times New Roman"/>
          <w:b w:val="false"/>
          <w:i w:val="false"/>
          <w:color w:val="000000"/>
          <w:sz w:val="28"/>
        </w:rPr>
        <w:t>
      сыртқы басқарушыға жазбаша хабарламаны ұсына отырып және инвестициялық басқару туралы келісімді бұзу күнін көрсете отырып, Ұлттық Банктің лауазымды адамының, Ұлттық қор активтеріне қатысты Өкілетті өкілдің шешімі немесе Ұлттық Банк Басқармасының шешімі болған жағдайда, инвестициялық басқару туралы келісімді мерзімінен бұрын бұзу құқығы болуы туралы;</w:t>
      </w:r>
    </w:p>
    <w:bookmarkEnd w:id="105"/>
    <w:bookmarkStart w:name="z112" w:id="106"/>
    <w:p>
      <w:pPr>
        <w:spacing w:after="0"/>
        <w:ind w:left="0"/>
        <w:jc w:val="both"/>
      </w:pPr>
      <w:r>
        <w:rPr>
          <w:rFonts w:ascii="Times New Roman"/>
          <w:b w:val="false"/>
          <w:i w:val="false"/>
          <w:color w:val="000000"/>
          <w:sz w:val="28"/>
        </w:rPr>
        <w:t>
      2) Ұлттық Банктің өз қалауы бойынша сыртқы басқарудағы Активтерді кез келген уақытта толықтыру (кері қайтарып алу) құқығының болуы туралы;</w:t>
      </w:r>
    </w:p>
    <w:bookmarkEnd w:id="106"/>
    <w:bookmarkStart w:name="z113" w:id="107"/>
    <w:p>
      <w:pPr>
        <w:spacing w:after="0"/>
        <w:ind w:left="0"/>
        <w:jc w:val="both"/>
      </w:pPr>
      <w:r>
        <w:rPr>
          <w:rFonts w:ascii="Times New Roman"/>
          <w:b w:val="false"/>
          <w:i w:val="false"/>
          <w:color w:val="000000"/>
          <w:sz w:val="28"/>
        </w:rPr>
        <w:t xml:space="preserve">
      3) сыртқы басқарушының сыртқы басқаруға берілген активтерді басқаруға жауапты өз персоналының орнын ауыстыруы туралы ақпаратты беруі туралы; </w:t>
      </w:r>
    </w:p>
    <w:bookmarkEnd w:id="107"/>
    <w:bookmarkStart w:name="z114" w:id="108"/>
    <w:p>
      <w:pPr>
        <w:spacing w:after="0"/>
        <w:ind w:left="0"/>
        <w:jc w:val="both"/>
      </w:pPr>
      <w:r>
        <w:rPr>
          <w:rFonts w:ascii="Times New Roman"/>
          <w:b w:val="false"/>
          <w:i w:val="false"/>
          <w:color w:val="000000"/>
          <w:sz w:val="28"/>
        </w:rPr>
        <w:t>
      4) шот бойынша операцияларды тексеру мақсатында Ұлттық Банк қызметкерлерінің және тәуелсіз аудиторлардың сыртқы басқарушыға баруы туралы, сондай-ақ сыртқы басқарушы, инвестициялық шешімдер қабылдау тәртібі және тәуекелдер мониторингінің рәсімдері туралы қосымша ақпарат алу туралы;</w:t>
      </w:r>
    </w:p>
    <w:bookmarkEnd w:id="108"/>
    <w:bookmarkStart w:name="z115" w:id="109"/>
    <w:p>
      <w:pPr>
        <w:spacing w:after="0"/>
        <w:ind w:left="0"/>
        <w:jc w:val="both"/>
      </w:pPr>
      <w:r>
        <w:rPr>
          <w:rFonts w:ascii="Times New Roman"/>
          <w:b w:val="false"/>
          <w:i w:val="false"/>
          <w:color w:val="000000"/>
          <w:sz w:val="28"/>
        </w:rPr>
        <w:t>
      5) сыртқы басқаруға берілген активтермен мәмілелер бойынша сыртқы басқарушымен үлестес тұлғаларды брокерлер немесе контрәріптестер ретінде тартуға тыйым салу туралы;</w:t>
      </w:r>
    </w:p>
    <w:bookmarkEnd w:id="109"/>
    <w:bookmarkStart w:name="z116" w:id="110"/>
    <w:p>
      <w:pPr>
        <w:spacing w:after="0"/>
        <w:ind w:left="0"/>
        <w:jc w:val="both"/>
      </w:pPr>
      <w:r>
        <w:rPr>
          <w:rFonts w:ascii="Times New Roman"/>
          <w:b w:val="false"/>
          <w:i w:val="false"/>
          <w:color w:val="000000"/>
          <w:sz w:val="28"/>
        </w:rPr>
        <w:t>
      6) инвестициялық стратегияларда белгіленген кірістілік ауытқуының күтілетін өзгермелілігінің (ex-ante tracking error) (экс-анте трекинг эррор) лимитін бұзғаны үшін сыртқы басқарушының жауапкершілігі туралы;</w:t>
      </w:r>
    </w:p>
    <w:bookmarkEnd w:id="110"/>
    <w:bookmarkStart w:name="z117" w:id="111"/>
    <w:p>
      <w:pPr>
        <w:spacing w:after="0"/>
        <w:ind w:left="0"/>
        <w:jc w:val="both"/>
      </w:pPr>
      <w:r>
        <w:rPr>
          <w:rFonts w:ascii="Times New Roman"/>
          <w:b w:val="false"/>
          <w:i w:val="false"/>
          <w:color w:val="000000"/>
          <w:sz w:val="28"/>
        </w:rPr>
        <w:t>
      7) сыртқы басқарушының және (немесе) инвестициялық басқару туралы келісім шеңберінде тартылған үшінші тұлғалардың тарапынан ұқыпсыздық, міндеттемелерді қасақана орындамау немесе алаяқтық салдарынан Ұлттық Банкке келтірілген ықтимал шығын үшін олардың жауапкершілігі туралы;</w:t>
      </w:r>
    </w:p>
    <w:bookmarkEnd w:id="111"/>
    <w:bookmarkStart w:name="z118" w:id="112"/>
    <w:p>
      <w:pPr>
        <w:spacing w:after="0"/>
        <w:ind w:left="0"/>
        <w:jc w:val="both"/>
      </w:pPr>
      <w:r>
        <w:rPr>
          <w:rFonts w:ascii="Times New Roman"/>
          <w:b w:val="false"/>
          <w:i w:val="false"/>
          <w:color w:val="000000"/>
          <w:sz w:val="28"/>
        </w:rPr>
        <w:t>
      8) сыртқы басқарушының Активтерді басқаруды және мониторингтеуді жүзеге асыратын Ұлттық Банктің қызметкерлеріне консультация беру, оларды оқыту немесе тағылымдамадан өткізу міндеті туралы;</w:t>
      </w:r>
    </w:p>
    <w:bookmarkEnd w:id="112"/>
    <w:bookmarkStart w:name="z119" w:id="113"/>
    <w:p>
      <w:pPr>
        <w:spacing w:after="0"/>
        <w:ind w:left="0"/>
        <w:jc w:val="both"/>
      </w:pPr>
      <w:r>
        <w:rPr>
          <w:rFonts w:ascii="Times New Roman"/>
          <w:b w:val="false"/>
          <w:i w:val="false"/>
          <w:color w:val="000000"/>
          <w:sz w:val="28"/>
        </w:rPr>
        <w:t>
      9) сыртқы басқарушының тұрақты негізде Ұлттық Банкке инвестициялық басқару туралы келісімге сәйкес мынадай есептерді:</w:t>
      </w:r>
    </w:p>
    <w:bookmarkEnd w:id="113"/>
    <w:bookmarkStart w:name="z120" w:id="114"/>
    <w:p>
      <w:pPr>
        <w:spacing w:after="0"/>
        <w:ind w:left="0"/>
        <w:jc w:val="both"/>
      </w:pPr>
      <w:r>
        <w:rPr>
          <w:rFonts w:ascii="Times New Roman"/>
          <w:b w:val="false"/>
          <w:i w:val="false"/>
          <w:color w:val="000000"/>
          <w:sz w:val="28"/>
        </w:rPr>
        <w:t>
      алдыңғы жұмыс күні жасалған операциялар бойынша күн сайынғы есепті;</w:t>
      </w:r>
    </w:p>
    <w:bookmarkEnd w:id="114"/>
    <w:bookmarkStart w:name="z121" w:id="115"/>
    <w:p>
      <w:pPr>
        <w:spacing w:after="0"/>
        <w:ind w:left="0"/>
        <w:jc w:val="both"/>
      </w:pPr>
      <w:r>
        <w:rPr>
          <w:rFonts w:ascii="Times New Roman"/>
          <w:b w:val="false"/>
          <w:i w:val="false"/>
          <w:color w:val="000000"/>
          <w:sz w:val="28"/>
        </w:rPr>
        <w:t>
      портфельді бағалауды туралы есеп (Активтерді валютаның әртүрлі сыныптары мен түрлері бойынша бөлу, портфельдің есепті айдың соңындағы құрамы, активтердің есепті айдың соңындағы нарықтық құны);</w:t>
      </w:r>
    </w:p>
    <w:bookmarkEnd w:id="115"/>
    <w:bookmarkStart w:name="z122" w:id="116"/>
    <w:p>
      <w:pPr>
        <w:spacing w:after="0"/>
        <w:ind w:left="0"/>
        <w:jc w:val="both"/>
      </w:pPr>
      <w:r>
        <w:rPr>
          <w:rFonts w:ascii="Times New Roman"/>
          <w:b w:val="false"/>
          <w:i w:val="false"/>
          <w:color w:val="000000"/>
          <w:sz w:val="28"/>
        </w:rPr>
        <w:t>
      портфельдегі қозғалысты туралы есеп (есепті тоқсанда жасалған, түрлі сыныптар және валюталар, өтеу мерзімі, дивидендтерді төлеу және жинақталған пайыздар бойынша сұрыпталған барлық мәмілелердің тізбесі);</w:t>
      </w:r>
    </w:p>
    <w:bookmarkEnd w:id="116"/>
    <w:bookmarkStart w:name="z123" w:id="117"/>
    <w:p>
      <w:pPr>
        <w:spacing w:after="0"/>
        <w:ind w:left="0"/>
        <w:jc w:val="both"/>
      </w:pPr>
      <w:r>
        <w:rPr>
          <w:rFonts w:ascii="Times New Roman"/>
          <w:b w:val="false"/>
          <w:i w:val="false"/>
          <w:color w:val="000000"/>
          <w:sz w:val="28"/>
        </w:rPr>
        <w:t xml:space="preserve">
      портфельді басқару нәтижелерін талдауды қамтитын есеп (қол жеткізген кірістілік, портфель тәуекелі көрсеткіші және эталондық портфельмен салыстырғанда кірістілік ауытқуның өзгермелігі деңгейі (tracking error) (трекинг эррор) бөлігінде портфельді басқарудың ай сайынғы, тоқсандық жалпы нәтижелері); </w:t>
      </w:r>
    </w:p>
    <w:bookmarkEnd w:id="117"/>
    <w:bookmarkStart w:name="z124" w:id="118"/>
    <w:p>
      <w:pPr>
        <w:spacing w:after="0"/>
        <w:ind w:left="0"/>
        <w:jc w:val="both"/>
      </w:pPr>
      <w:r>
        <w:rPr>
          <w:rFonts w:ascii="Times New Roman"/>
          <w:b w:val="false"/>
          <w:i w:val="false"/>
          <w:color w:val="000000"/>
          <w:sz w:val="28"/>
        </w:rPr>
        <w:t>
      тиісті қаржы нарықтардың жай-күйі және олардың портфельдің құрылымы мен құнына ықпалы және (немесе) макроэкономикалық шолуға ықпалы туралы есепті;</w:t>
      </w:r>
    </w:p>
    <w:bookmarkEnd w:id="118"/>
    <w:bookmarkStart w:name="z125" w:id="119"/>
    <w:p>
      <w:pPr>
        <w:spacing w:after="0"/>
        <w:ind w:left="0"/>
        <w:jc w:val="both"/>
      </w:pPr>
      <w:r>
        <w:rPr>
          <w:rFonts w:ascii="Times New Roman"/>
          <w:b w:val="false"/>
          <w:i w:val="false"/>
          <w:color w:val="000000"/>
          <w:sz w:val="28"/>
        </w:rPr>
        <w:t>
      инвестициялық стратегияға шолу және портфельдің құрылымына енгізілген өзгерістердің сипаттамасы;</w:t>
      </w:r>
    </w:p>
    <w:bookmarkEnd w:id="119"/>
    <w:bookmarkStart w:name="z126" w:id="120"/>
    <w:p>
      <w:pPr>
        <w:spacing w:after="0"/>
        <w:ind w:left="0"/>
        <w:jc w:val="both"/>
      </w:pPr>
      <w:r>
        <w:rPr>
          <w:rFonts w:ascii="Times New Roman"/>
          <w:b w:val="false"/>
          <w:i w:val="false"/>
          <w:color w:val="000000"/>
          <w:sz w:val="28"/>
        </w:rPr>
        <w:t>
      инвестициялаудың ағымдағы стратегиясын;</w:t>
      </w:r>
    </w:p>
    <w:bookmarkEnd w:id="120"/>
    <w:bookmarkStart w:name="z127" w:id="121"/>
    <w:p>
      <w:pPr>
        <w:spacing w:after="0"/>
        <w:ind w:left="0"/>
        <w:jc w:val="both"/>
      </w:pPr>
      <w:r>
        <w:rPr>
          <w:rFonts w:ascii="Times New Roman"/>
          <w:b w:val="false"/>
          <w:i w:val="false"/>
          <w:color w:val="000000"/>
          <w:sz w:val="28"/>
        </w:rPr>
        <w:t>
      активтерді белсенді басқару үшін әртүрлі факторлардың портфель кірістілігіне қосқан үлесін ұсыну міндеті туралы;</w:t>
      </w:r>
    </w:p>
    <w:bookmarkEnd w:id="121"/>
    <w:bookmarkStart w:name="z128" w:id="122"/>
    <w:p>
      <w:pPr>
        <w:spacing w:after="0"/>
        <w:ind w:left="0"/>
        <w:jc w:val="both"/>
      </w:pPr>
      <w:r>
        <w:rPr>
          <w:rFonts w:ascii="Times New Roman"/>
          <w:b w:val="false"/>
          <w:i w:val="false"/>
          <w:color w:val="000000"/>
          <w:sz w:val="28"/>
        </w:rPr>
        <w:t>
      10) сыртқы басқарушының сыртқы басқаруға берілген портфельдің құрамын инвестициялық басқару туралы келісімге сәйкес кастодиан банктің (кастодиан банктердің) деректерімен әрбір айдың соңында немесе транзиттік кезең аяқталған күні салыстырып тексеруі туралы;</w:t>
      </w:r>
    </w:p>
    <w:bookmarkEnd w:id="122"/>
    <w:bookmarkStart w:name="z129" w:id="123"/>
    <w:p>
      <w:pPr>
        <w:spacing w:after="0"/>
        <w:ind w:left="0"/>
        <w:jc w:val="both"/>
      </w:pPr>
      <w:r>
        <w:rPr>
          <w:rFonts w:ascii="Times New Roman"/>
          <w:b w:val="false"/>
          <w:i w:val="false"/>
          <w:color w:val="000000"/>
          <w:sz w:val="28"/>
        </w:rPr>
        <w:t>
      11) сыртқы басқарушының сыртқы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кастодиан банкке беруі туралы;</w:t>
      </w:r>
    </w:p>
    <w:bookmarkEnd w:id="123"/>
    <w:bookmarkStart w:name="z130" w:id="124"/>
    <w:p>
      <w:pPr>
        <w:spacing w:after="0"/>
        <w:ind w:left="0"/>
        <w:jc w:val="both"/>
      </w:pPr>
      <w:r>
        <w:rPr>
          <w:rFonts w:ascii="Times New Roman"/>
          <w:b w:val="false"/>
          <w:i w:val="false"/>
          <w:color w:val="000000"/>
          <w:sz w:val="28"/>
        </w:rPr>
        <w:t>
      12) сыртқы басқарушының сыртқы басқарушының брокерлерін, сондай-ақ агенттерін және контрәріптестерін бекіту рәсімдері туралы ақпаратты, құжаттарды ұсынуы туралы;</w:t>
      </w:r>
    </w:p>
    <w:bookmarkEnd w:id="124"/>
    <w:bookmarkStart w:name="z131" w:id="125"/>
    <w:p>
      <w:pPr>
        <w:spacing w:after="0"/>
        <w:ind w:left="0"/>
        <w:jc w:val="both"/>
      </w:pPr>
      <w:r>
        <w:rPr>
          <w:rFonts w:ascii="Times New Roman"/>
          <w:b w:val="false"/>
          <w:i w:val="false"/>
          <w:color w:val="000000"/>
          <w:sz w:val="28"/>
        </w:rPr>
        <w:t>
      13) сыртқы басқарушының заңсыздық пен мүдделер қайшылығы тәуекелін төмендететін, оның ішінде клиенттердің портфельдері арасында мәмілелерді тең құқылы бөлуді қамтамасыз ететін сыртқы басқарушының тәуекелдерді басқарудың ішкі саясаттары мен рәсімдерінің болуы туралы ақпаратты ұсынуы туралы;</w:t>
      </w:r>
    </w:p>
    <w:bookmarkEnd w:id="125"/>
    <w:bookmarkStart w:name="z132" w:id="126"/>
    <w:p>
      <w:pPr>
        <w:spacing w:after="0"/>
        <w:ind w:left="0"/>
        <w:jc w:val="both"/>
      </w:pPr>
      <w:r>
        <w:rPr>
          <w:rFonts w:ascii="Times New Roman"/>
          <w:b w:val="false"/>
          <w:i w:val="false"/>
          <w:color w:val="000000"/>
          <w:sz w:val="28"/>
        </w:rPr>
        <w:t>
      14) сыртқы басқарушының Активтерді басқару нәтижелерін ұсыну үшін уәкілетті бөлімшемен жылына бір реттік кезеңділікпен кездесулер өткізуі туралы, инвестициялық шектеулерді сақтау, нарықтық жағдайды бағалау және оның портфельге және Активтерді басқару бойынша инвестициялық операцияларды жүзеге асыруға ықтимал әсері туралы;</w:t>
      </w:r>
    </w:p>
    <w:bookmarkEnd w:id="126"/>
    <w:bookmarkStart w:name="z133" w:id="127"/>
    <w:p>
      <w:pPr>
        <w:spacing w:after="0"/>
        <w:ind w:left="0"/>
        <w:jc w:val="both"/>
      </w:pPr>
      <w:r>
        <w:rPr>
          <w:rFonts w:ascii="Times New Roman"/>
          <w:b w:val="false"/>
          <w:i w:val="false"/>
          <w:color w:val="000000"/>
          <w:sz w:val="28"/>
        </w:rPr>
        <w:t>
      15) сыртқы басқарушының қадағалау органдары қолданған шаралар мен сот талқылауларына қатысуы бойынша ақпарат беруі туралы;</w:t>
      </w:r>
    </w:p>
    <w:bookmarkEnd w:id="127"/>
    <w:bookmarkStart w:name="z134" w:id="128"/>
    <w:p>
      <w:pPr>
        <w:spacing w:after="0"/>
        <w:ind w:left="0"/>
        <w:jc w:val="both"/>
      </w:pPr>
      <w:r>
        <w:rPr>
          <w:rFonts w:ascii="Times New Roman"/>
          <w:b w:val="false"/>
          <w:i w:val="false"/>
          <w:color w:val="000000"/>
          <w:sz w:val="28"/>
        </w:rPr>
        <w:t xml:space="preserve">
      16) сыртқы басқарушының Ұлттық Банкке кастодиан банкпен (кастодиан банктермен) салыстырып тексерілген инвестициялық басқару туралы келісімді бұзу күніне портфель бойынша толық есептілікті ұсынуы туралы; </w:t>
      </w:r>
    </w:p>
    <w:bookmarkEnd w:id="128"/>
    <w:bookmarkStart w:name="z135" w:id="129"/>
    <w:p>
      <w:pPr>
        <w:spacing w:after="0"/>
        <w:ind w:left="0"/>
        <w:jc w:val="both"/>
      </w:pPr>
      <w:r>
        <w:rPr>
          <w:rFonts w:ascii="Times New Roman"/>
          <w:b w:val="false"/>
          <w:i w:val="false"/>
          <w:color w:val="000000"/>
          <w:sz w:val="28"/>
        </w:rPr>
        <w:t>
      17) қазақ, орыс тілдерінде және тараптардың келісуі бойынша айқындалған тілде инвестициялық басқару туралы келісімге қол қоюы туралы;</w:t>
      </w:r>
    </w:p>
    <w:bookmarkEnd w:id="129"/>
    <w:bookmarkStart w:name="z136" w:id="130"/>
    <w:p>
      <w:pPr>
        <w:spacing w:after="0"/>
        <w:ind w:left="0"/>
        <w:jc w:val="both"/>
      </w:pPr>
      <w:r>
        <w:rPr>
          <w:rFonts w:ascii="Times New Roman"/>
          <w:b w:val="false"/>
          <w:i w:val="false"/>
          <w:color w:val="000000"/>
          <w:sz w:val="28"/>
        </w:rPr>
        <w:t>
      18) екі тараптың жазбаша келісімі бойынша инвестициялық басқару туралы келісімге өзгерістер және (немесе) толықтырулар ықтимал енгізу туралы шарттар қамтылады.</w:t>
      </w:r>
    </w:p>
    <w:bookmarkEnd w:id="130"/>
    <w:bookmarkStart w:name="z137" w:id="131"/>
    <w:p>
      <w:pPr>
        <w:spacing w:after="0"/>
        <w:ind w:left="0"/>
        <w:jc w:val="both"/>
      </w:pPr>
      <w:r>
        <w:rPr>
          <w:rFonts w:ascii="Times New Roman"/>
          <w:b w:val="false"/>
          <w:i w:val="false"/>
          <w:color w:val="000000"/>
          <w:sz w:val="28"/>
        </w:rPr>
        <w:t xml:space="preserve">
      31. Ұлттық Банк инвестициялық басқару туралы келісімге сәйкес Активтерді Ұлттық Банктің кастодиан банктегі (кастодиан банктердегі) сыртқы басқаруға арналған шоттарына ақшаны және (немесе) бағалы қағаздарды аудару арқылы сыртқы басқаруға береді. Сыртқы басқаруға берілетін Активтер Ұлттық Банктің кастодиан банктегі (кастодиан банктердегі) шоттарында және клирингтік брокердің маржалық шотында сақталады. </w:t>
      </w:r>
    </w:p>
    <w:bookmarkEnd w:id="131"/>
    <w:bookmarkStart w:name="z138" w:id="132"/>
    <w:p>
      <w:pPr>
        <w:spacing w:after="0"/>
        <w:ind w:left="0"/>
        <w:jc w:val="both"/>
      </w:pPr>
      <w:r>
        <w:rPr>
          <w:rFonts w:ascii="Times New Roman"/>
          <w:b w:val="false"/>
          <w:i w:val="false"/>
          <w:color w:val="000000"/>
          <w:sz w:val="28"/>
        </w:rPr>
        <w:t>
      32. Активтерді сыртқы басқаруға берген кезде Ұлттық Банк белгілеген нысаналы параметрлерге сәйкес портфельді қалыптастыру үшін транзиттік кезең есепке алынады. Транзиттік кезеңнің ұзақтығы 15 (он бес) жұмыс күнінен аспайды.</w:t>
      </w:r>
    </w:p>
    <w:bookmarkEnd w:id="132"/>
    <w:bookmarkStart w:name="z139" w:id="133"/>
    <w:p>
      <w:pPr>
        <w:spacing w:after="0"/>
        <w:ind w:left="0"/>
        <w:jc w:val="both"/>
      </w:pPr>
      <w:r>
        <w:rPr>
          <w:rFonts w:ascii="Times New Roman"/>
          <w:b w:val="false"/>
          <w:i w:val="false"/>
          <w:color w:val="000000"/>
          <w:sz w:val="28"/>
        </w:rPr>
        <w:t>
      33. Активтерді сыртқы басқаруға берген күннен бастап уәкілетті бөлімше инвестициялық басқару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және портфель кірістілігінің көрсеткіштерін бағалау арқылы сыртқы басқарушының қызметіне күн сайынғы мониторинг жүргізеді.</w:t>
      </w:r>
    </w:p>
    <w:bookmarkEnd w:id="133"/>
    <w:bookmarkStart w:name="z140" w:id="134"/>
    <w:p>
      <w:pPr>
        <w:spacing w:after="0"/>
        <w:ind w:left="0"/>
        <w:jc w:val="both"/>
      </w:pPr>
      <w:r>
        <w:rPr>
          <w:rFonts w:ascii="Times New Roman"/>
          <w:b w:val="false"/>
          <w:i w:val="false"/>
          <w:color w:val="000000"/>
          <w:sz w:val="28"/>
        </w:rPr>
        <w:t>
      34. Уәкілетті бөлімше инвестициялық басқару туралы келісімге сәйкес жылына бір реттен сиретпей сыртқы басқарушымен кездесу өткізеді не бейне- немесе телеконференция ұйымдастырады, онда сыртқы басқарушы басқару нәтижелері туралы, инвестициялық шектеулерді сақтау туралы есеп береді, нарықтық жағдайға және оның портфельге және Активтерді басқару бойынша инвестициялық операцияларды жүзеге асыруға ықтимал әсерін бағалайды.</w:t>
      </w:r>
    </w:p>
    <w:bookmarkEnd w:id="134"/>
    <w:bookmarkStart w:name="z141" w:id="135"/>
    <w:p>
      <w:pPr>
        <w:spacing w:after="0"/>
        <w:ind w:left="0"/>
        <w:jc w:val="both"/>
      </w:pPr>
      <w:r>
        <w:rPr>
          <w:rFonts w:ascii="Times New Roman"/>
          <w:b w:val="false"/>
          <w:i w:val="false"/>
          <w:color w:val="000000"/>
          <w:sz w:val="28"/>
        </w:rPr>
        <w:t>
      35. Жұмыс істеп тұрған сыртқы басқарушылардың жұмыс тиімділігі жыл сайын Қағидаларға 4-қосымшада көзделген сыртқы басқарушы жұмысының тиімділігін бағалау әдістемесі негізінде бағаланады.</w:t>
      </w:r>
    </w:p>
    <w:bookmarkEnd w:id="135"/>
    <w:bookmarkStart w:name="z142" w:id="136"/>
    <w:p>
      <w:pPr>
        <w:spacing w:after="0"/>
        <w:ind w:left="0"/>
        <w:jc w:val="both"/>
      </w:pPr>
      <w:r>
        <w:rPr>
          <w:rFonts w:ascii="Times New Roman"/>
          <w:b w:val="false"/>
          <w:i w:val="false"/>
          <w:color w:val="000000"/>
          <w:sz w:val="28"/>
        </w:rPr>
        <w:t xml:space="preserve">
      Сыртқы басқарушының жалпы алғанда және активтер сыныптары бойынша 3 (үш), 5 (бес) жыл және басқаруды бастаған күннен бері кезеңдегі жұмысының тиімділігіне жүргізілген бағалау нәтижелері бойынша Ұлттық Банктің лауазымды адамы Активтерді 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 </w:t>
      </w:r>
    </w:p>
    <w:bookmarkEnd w:id="136"/>
    <w:bookmarkStart w:name="z143" w:id="137"/>
    <w:p>
      <w:pPr>
        <w:spacing w:after="0"/>
        <w:ind w:left="0"/>
        <w:jc w:val="both"/>
      </w:pPr>
      <w:r>
        <w:rPr>
          <w:rFonts w:ascii="Times New Roman"/>
          <w:b w:val="false"/>
          <w:i w:val="false"/>
          <w:color w:val="000000"/>
          <w:sz w:val="28"/>
        </w:rPr>
        <w:t>
      36. Ұлттық Банктің лауазымды адамының шешімі бойынша Активтерді толықтыру, алу немесе сыртқы басқарушымен инвестициялық басқару туралы келісімді мерзімінен бұрын бұзу сыртқы басқарушы жұмысының тиімділігін бағалауды жүргізбестен жүзеге асырылады.</w:t>
      </w:r>
    </w:p>
    <w:bookmarkEnd w:id="137"/>
    <w:bookmarkStart w:name="z144" w:id="138"/>
    <w:p>
      <w:pPr>
        <w:spacing w:after="0"/>
        <w:ind w:left="0"/>
        <w:jc w:val="both"/>
      </w:pPr>
      <w:r>
        <w:rPr>
          <w:rFonts w:ascii="Times New Roman"/>
          <w:b w:val="false"/>
          <w:i w:val="false"/>
          <w:color w:val="000000"/>
          <w:sz w:val="28"/>
        </w:rPr>
        <w:t>
      37. Уәкілетті бөлімше сыртқы басқарушылардың басқару нәтижелері туралы есепті жылына 1 (бір) реттен сиретпей Ұлттық Банк Басқармасының қарауына шығарады.</w:t>
      </w:r>
    </w:p>
    <w:bookmarkEnd w:id="138"/>
    <w:bookmarkStart w:name="z145" w:id="139"/>
    <w:p>
      <w:pPr>
        <w:spacing w:after="0"/>
        <w:ind w:left="0"/>
        <w:jc w:val="left"/>
      </w:pPr>
      <w:r>
        <w:rPr>
          <w:rFonts w:ascii="Times New Roman"/>
          <w:b/>
          <w:i w:val="false"/>
          <w:color w:val="000000"/>
        </w:rPr>
        <w:t xml:space="preserve"> 3-тарау. Алтын-валюта активтерін, Ұлттық қор активтерін және зейнетақы активтерін сыртқы транзиттік басқарушыны таңдау тәртібі</w:t>
      </w:r>
    </w:p>
    <w:bookmarkEnd w:id="139"/>
    <w:bookmarkStart w:name="z146" w:id="140"/>
    <w:p>
      <w:pPr>
        <w:spacing w:after="0"/>
        <w:ind w:left="0"/>
        <w:jc w:val="both"/>
      </w:pPr>
      <w:r>
        <w:rPr>
          <w:rFonts w:ascii="Times New Roman"/>
          <w:b w:val="false"/>
          <w:i w:val="false"/>
          <w:color w:val="000000"/>
          <w:sz w:val="28"/>
        </w:rPr>
        <w:t>
      38. Сыртқы транзиттік басқарушыны таңдау үшін уәкілетті бөлімше әлеуетті транзиттік басқарушыларға қамту нарығы, транзиттік басқару стратегиялары және құралдар мен нарықтар сыныптары бөлігінде қызмет құны бойынша ақпарат беру туралы сұрату жібереді және келіп түскен ұсыныстарды талдайды.</w:t>
      </w:r>
    </w:p>
    <w:bookmarkEnd w:id="140"/>
    <w:bookmarkStart w:name="z147" w:id="141"/>
    <w:p>
      <w:pPr>
        <w:spacing w:after="0"/>
        <w:ind w:left="0"/>
        <w:jc w:val="both"/>
      </w:pPr>
      <w:r>
        <w:rPr>
          <w:rFonts w:ascii="Times New Roman"/>
          <w:b w:val="false"/>
          <w:i w:val="false"/>
          <w:color w:val="000000"/>
          <w:sz w:val="28"/>
        </w:rPr>
        <w:t xml:space="preserve">
      39. Сыртқы транзиттік басқарушыны таңдау үшін – кемінде 5 (бес) жыл активтерді транзиттік басқару тәжірибесі міндетті талап болып табылады. </w:t>
      </w:r>
    </w:p>
    <w:bookmarkEnd w:id="141"/>
    <w:bookmarkStart w:name="z148" w:id="142"/>
    <w:p>
      <w:pPr>
        <w:spacing w:after="0"/>
        <w:ind w:left="0"/>
        <w:jc w:val="both"/>
      </w:pPr>
      <w:r>
        <w:rPr>
          <w:rFonts w:ascii="Times New Roman"/>
          <w:b w:val="false"/>
          <w:i w:val="false"/>
          <w:color w:val="000000"/>
          <w:sz w:val="28"/>
        </w:rPr>
        <w:t xml:space="preserve">
      Активтерді сыртқы транзиттік басқарушыны таңдау туралы шешімді Ұлттық Банк Төрағасы, Ұлттық қор активтеріне қатысты Өкілетті өкіл қабылдайды. </w:t>
      </w:r>
    </w:p>
    <w:bookmarkEnd w:id="142"/>
    <w:bookmarkStart w:name="z149" w:id="143"/>
    <w:p>
      <w:pPr>
        <w:spacing w:after="0"/>
        <w:ind w:left="0"/>
        <w:jc w:val="both"/>
      </w:pPr>
      <w:r>
        <w:rPr>
          <w:rFonts w:ascii="Times New Roman"/>
          <w:b w:val="false"/>
          <w:i w:val="false"/>
          <w:color w:val="000000"/>
          <w:sz w:val="28"/>
        </w:rPr>
        <w:t>
      40. Уәкілетті бөлімше инвестициялық транзиттік басқару туралы келісім жасауға байланысты іс-шараларды және оның талаптарының орындалуына одан әрі мониторингті жүзеге асырады.</w:t>
      </w:r>
    </w:p>
    <w:bookmarkEnd w:id="143"/>
    <w:bookmarkStart w:name="z150" w:id="144"/>
    <w:p>
      <w:pPr>
        <w:spacing w:after="0"/>
        <w:ind w:left="0"/>
        <w:jc w:val="both"/>
      </w:pPr>
      <w:r>
        <w:rPr>
          <w:rFonts w:ascii="Times New Roman"/>
          <w:b w:val="false"/>
          <w:i w:val="false"/>
          <w:color w:val="000000"/>
          <w:sz w:val="28"/>
        </w:rPr>
        <w:t xml:space="preserve">
      41. Инвестициялық транзиттік басқару туралы келісімде мына: </w:t>
      </w:r>
    </w:p>
    <w:bookmarkEnd w:id="144"/>
    <w:bookmarkStart w:name="z151" w:id="145"/>
    <w:p>
      <w:pPr>
        <w:spacing w:after="0"/>
        <w:ind w:left="0"/>
        <w:jc w:val="both"/>
      </w:pPr>
      <w:r>
        <w:rPr>
          <w:rFonts w:ascii="Times New Roman"/>
          <w:b w:val="false"/>
          <w:i w:val="false"/>
          <w:color w:val="000000"/>
          <w:sz w:val="28"/>
        </w:rPr>
        <w:t>
      1) Ұлттық Банктің мына:</w:t>
      </w:r>
    </w:p>
    <w:bookmarkEnd w:id="145"/>
    <w:bookmarkStart w:name="z152" w:id="146"/>
    <w:p>
      <w:pPr>
        <w:spacing w:after="0"/>
        <w:ind w:left="0"/>
        <w:jc w:val="both"/>
      </w:pPr>
      <w:r>
        <w:rPr>
          <w:rFonts w:ascii="Times New Roman"/>
          <w:b w:val="false"/>
          <w:i w:val="false"/>
          <w:color w:val="000000"/>
          <w:sz w:val="28"/>
        </w:rPr>
        <w:t xml:space="preserve">
      сыртқы транзиттік басқарушы инвестициялық транзиттік басқару туралы келісімнің талаптарын бұзған; </w:t>
      </w:r>
    </w:p>
    <w:bookmarkEnd w:id="146"/>
    <w:bookmarkStart w:name="z153" w:id="147"/>
    <w:p>
      <w:pPr>
        <w:spacing w:after="0"/>
        <w:ind w:left="0"/>
        <w:jc w:val="both"/>
      </w:pPr>
      <w:r>
        <w:rPr>
          <w:rFonts w:ascii="Times New Roman"/>
          <w:b w:val="false"/>
          <w:i w:val="false"/>
          <w:color w:val="000000"/>
          <w:sz w:val="28"/>
        </w:rPr>
        <w:t xml:space="preserve">
      Ұлттық Банк Төрағасының, Ұлттық қор активтеріне қатысты Өкілетті өкілдің шешімі болған жағдайда, инвестициялық транзиттік басқару туралы келісімді мерзімінен бұрын бұзу құқығы болуы туралы; </w:t>
      </w:r>
    </w:p>
    <w:bookmarkEnd w:id="147"/>
    <w:bookmarkStart w:name="z154" w:id="148"/>
    <w:p>
      <w:pPr>
        <w:spacing w:after="0"/>
        <w:ind w:left="0"/>
        <w:jc w:val="both"/>
      </w:pPr>
      <w:r>
        <w:rPr>
          <w:rFonts w:ascii="Times New Roman"/>
          <w:b w:val="false"/>
          <w:i w:val="false"/>
          <w:color w:val="000000"/>
          <w:sz w:val="28"/>
        </w:rPr>
        <w:t>
      2) егер әрекеттер Активтердің аяқталмаған кез келген сыртқы транзиттік басқаруын қозғамаса, Ұлттық Банкте өз қалауы бойынша кез келген уақытта сыртқы транзиттік басқарудағы Активтерді толықтыру (қайтарып алу) құқығы болуы туралы;</w:t>
      </w:r>
    </w:p>
    <w:bookmarkEnd w:id="148"/>
    <w:bookmarkStart w:name="z155" w:id="149"/>
    <w:p>
      <w:pPr>
        <w:spacing w:after="0"/>
        <w:ind w:left="0"/>
        <w:jc w:val="both"/>
      </w:pPr>
      <w:r>
        <w:rPr>
          <w:rFonts w:ascii="Times New Roman"/>
          <w:b w:val="false"/>
          <w:i w:val="false"/>
          <w:color w:val="000000"/>
          <w:sz w:val="28"/>
        </w:rPr>
        <w:t>
      3) сыртқы транзиттік басқарушының сыртқы транзиттік басқаруға берілген Активтерін басқаруға жауапты өз қызметкерлерінің орнын ауыстыруы туралы ақпаратты беруі туралы;</w:t>
      </w:r>
    </w:p>
    <w:bookmarkEnd w:id="149"/>
    <w:bookmarkStart w:name="z156" w:id="150"/>
    <w:p>
      <w:pPr>
        <w:spacing w:after="0"/>
        <w:ind w:left="0"/>
        <w:jc w:val="both"/>
      </w:pPr>
      <w:r>
        <w:rPr>
          <w:rFonts w:ascii="Times New Roman"/>
          <w:b w:val="false"/>
          <w:i w:val="false"/>
          <w:color w:val="000000"/>
          <w:sz w:val="28"/>
        </w:rPr>
        <w:t>
      4) 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мақсатында сыртқы транзиттік басқарушыға баруы туралы;</w:t>
      </w:r>
    </w:p>
    <w:bookmarkEnd w:id="150"/>
    <w:bookmarkStart w:name="z157" w:id="151"/>
    <w:p>
      <w:pPr>
        <w:spacing w:after="0"/>
        <w:ind w:left="0"/>
        <w:jc w:val="both"/>
      </w:pPr>
      <w:r>
        <w:rPr>
          <w:rFonts w:ascii="Times New Roman"/>
          <w:b w:val="false"/>
          <w:i w:val="false"/>
          <w:color w:val="000000"/>
          <w:sz w:val="28"/>
        </w:rPr>
        <w:t>
      5) сыртқы транзиттік басқарушы тарапынан ұқыпсыздық, міндеттемелерді қасақана орындамау немесе алаяқтық салдарынан Ұлттық Банкке келтірілген ықтимал шығын үшін сыртқы транзиттік басқарушының жауапкершілігі туралы;</w:t>
      </w:r>
    </w:p>
    <w:bookmarkEnd w:id="151"/>
    <w:bookmarkStart w:name="z158" w:id="152"/>
    <w:p>
      <w:pPr>
        <w:spacing w:after="0"/>
        <w:ind w:left="0"/>
        <w:jc w:val="both"/>
      </w:pPr>
      <w:r>
        <w:rPr>
          <w:rFonts w:ascii="Times New Roman"/>
          <w:b w:val="false"/>
          <w:i w:val="false"/>
          <w:color w:val="000000"/>
          <w:sz w:val="28"/>
        </w:rPr>
        <w:t xml:space="preserve">
      6) сыртқы транзиттік басқарушы мен брокердің арасындағы мәмілелерді келіскеннен кейін және оны растау рәсімдері аяқталғаннан кейін келесі жұмыс күнінен кешіктірмей сыртқы транзиттік басқарушының шоғырландырылған есепке жауапты кастодиан банкке жүргізілген операциялар туралы ақпаратты беруі туралы; </w:t>
      </w:r>
    </w:p>
    <w:bookmarkEnd w:id="152"/>
    <w:bookmarkStart w:name="z159" w:id="153"/>
    <w:p>
      <w:pPr>
        <w:spacing w:after="0"/>
        <w:ind w:left="0"/>
        <w:jc w:val="both"/>
      </w:pPr>
      <w:r>
        <w:rPr>
          <w:rFonts w:ascii="Times New Roman"/>
          <w:b w:val="false"/>
          <w:i w:val="false"/>
          <w:color w:val="000000"/>
          <w:sz w:val="28"/>
        </w:rPr>
        <w:t>
      7) сыртқы транзиттік басқарушының сыртқы транзиттік басқарушының брокерлерін, сондай-ақ агенттерін және контрәріптестерін бекіту рәсімдері жөніндегі ақпаратты, құжаттарды ұсынуы туралы;</w:t>
      </w:r>
    </w:p>
    <w:bookmarkEnd w:id="153"/>
    <w:bookmarkStart w:name="z160" w:id="154"/>
    <w:p>
      <w:pPr>
        <w:spacing w:after="0"/>
        <w:ind w:left="0"/>
        <w:jc w:val="both"/>
      </w:pPr>
      <w:r>
        <w:rPr>
          <w:rFonts w:ascii="Times New Roman"/>
          <w:b w:val="false"/>
          <w:i w:val="false"/>
          <w:color w:val="000000"/>
          <w:sz w:val="28"/>
        </w:rPr>
        <w:t>
      8) заңсыздық пен мүдделер қақтығысы тәуекелін азайтатын, оның ішінде клиенттердің портфельдері арасында мәмілелерді тең құқылы бөлуді қамтамасыз ететін сыртқы транзиттік басқарушының тәуекелдерін басқарудың ішкі саясаттары мен рәсімдерінің болуы туралы ақпаратты сыртқы транзиттік басқарушының ұсынуы туралы;</w:t>
      </w:r>
    </w:p>
    <w:bookmarkEnd w:id="154"/>
    <w:bookmarkStart w:name="z161" w:id="155"/>
    <w:p>
      <w:pPr>
        <w:spacing w:after="0"/>
        <w:ind w:left="0"/>
        <w:jc w:val="both"/>
      </w:pPr>
      <w:r>
        <w:rPr>
          <w:rFonts w:ascii="Times New Roman"/>
          <w:b w:val="false"/>
          <w:i w:val="false"/>
          <w:color w:val="000000"/>
          <w:sz w:val="28"/>
        </w:rPr>
        <w:t>
      9) сыртқы транзиттік басқарушының транзиттік кезең аяқталған күннен бастап 10 (он) жұмыс күні ішінде инвестициялық транзиттік басқару туралы келісімге сәйкес Ұлттық Банкке мынадай есептерді ұсыну міндеті туралы:</w:t>
      </w:r>
    </w:p>
    <w:bookmarkEnd w:id="155"/>
    <w:bookmarkStart w:name="z162" w:id="156"/>
    <w:p>
      <w:pPr>
        <w:spacing w:after="0"/>
        <w:ind w:left="0"/>
        <w:jc w:val="both"/>
      </w:pPr>
      <w:r>
        <w:rPr>
          <w:rFonts w:ascii="Times New Roman"/>
          <w:b w:val="false"/>
          <w:i w:val="false"/>
          <w:color w:val="000000"/>
          <w:sz w:val="28"/>
        </w:rPr>
        <w:t>
      транзиттік кезең ішінде сыртқы транзиттік басқарушы, оның үлестес брокерлері (дилерлері), сондай-ақ фьючерстік мәмілелер бойынша брокерлері жасаған бағалы қағаздармен барлық мәмілелер бойынша есеп;</w:t>
      </w:r>
    </w:p>
    <w:bookmarkEnd w:id="156"/>
    <w:bookmarkStart w:name="z163" w:id="157"/>
    <w:p>
      <w:pPr>
        <w:spacing w:after="0"/>
        <w:ind w:left="0"/>
        <w:jc w:val="both"/>
      </w:pPr>
      <w:r>
        <w:rPr>
          <w:rFonts w:ascii="Times New Roman"/>
          <w:b w:val="false"/>
          <w:i w:val="false"/>
          <w:color w:val="000000"/>
          <w:sz w:val="28"/>
        </w:rPr>
        <w:t>
      сыртқы транзиттік басқарушы жасаған мәмілелерді орындаудың күтілетін және нақты құны арасындағы айырма, брокерлердің комиссиялық сыйақысының мөлшері, нарықтық факторлардың ықпалы, форекс-операциялар бойынша валютаны сатып алу және сату бағамдарының айырмасы, сондай-ақ транзиттік кезең аяқталған күнгі жағдай бойынша төленген салықтардың сомасы мен ұтыс жоғалту туралы мәліметтерді қамтитын Активтерді сыртқы транзиттік басқару нәтижелері туралы есеп;</w:t>
      </w:r>
    </w:p>
    <w:bookmarkEnd w:id="157"/>
    <w:bookmarkStart w:name="z164" w:id="158"/>
    <w:p>
      <w:pPr>
        <w:spacing w:after="0"/>
        <w:ind w:left="0"/>
        <w:jc w:val="both"/>
      </w:pPr>
      <w:r>
        <w:rPr>
          <w:rFonts w:ascii="Times New Roman"/>
          <w:b w:val="false"/>
          <w:i w:val="false"/>
          <w:color w:val="000000"/>
          <w:sz w:val="28"/>
        </w:rPr>
        <w:t>
      тиісті қаржы нарықтарының жай-күйі және олардың портфельдің құрылымы мен құнына ықпалы туралы есеп;</w:t>
      </w:r>
    </w:p>
    <w:bookmarkEnd w:id="158"/>
    <w:bookmarkStart w:name="z165" w:id="159"/>
    <w:p>
      <w:pPr>
        <w:spacing w:after="0"/>
        <w:ind w:left="0"/>
        <w:jc w:val="both"/>
      </w:pPr>
      <w:r>
        <w:rPr>
          <w:rFonts w:ascii="Times New Roman"/>
          <w:b w:val="false"/>
          <w:i w:val="false"/>
          <w:color w:val="000000"/>
          <w:sz w:val="28"/>
        </w:rPr>
        <w:t xml:space="preserve">
      инвестициялық стратегияға шолу және портфельдің құрылымына енгізілген өзгерістердің сипаттамасы; </w:t>
      </w:r>
    </w:p>
    <w:bookmarkEnd w:id="159"/>
    <w:bookmarkStart w:name="z166" w:id="160"/>
    <w:p>
      <w:pPr>
        <w:spacing w:after="0"/>
        <w:ind w:left="0"/>
        <w:jc w:val="both"/>
      </w:pPr>
      <w:r>
        <w:rPr>
          <w:rFonts w:ascii="Times New Roman"/>
          <w:b w:val="false"/>
          <w:i w:val="false"/>
          <w:color w:val="000000"/>
          <w:sz w:val="28"/>
        </w:rPr>
        <w:t xml:space="preserve">
      10) сыртқы транзиттік басқарушының қадағалау органдары қабылдаған шаралар және сот талқылауларына қатысуы жөніндегі ақпаратты ұсынуы туралы; </w:t>
      </w:r>
    </w:p>
    <w:bookmarkEnd w:id="160"/>
    <w:bookmarkStart w:name="z167" w:id="161"/>
    <w:p>
      <w:pPr>
        <w:spacing w:after="0"/>
        <w:ind w:left="0"/>
        <w:jc w:val="both"/>
      </w:pPr>
      <w:r>
        <w:rPr>
          <w:rFonts w:ascii="Times New Roman"/>
          <w:b w:val="false"/>
          <w:i w:val="false"/>
          <w:color w:val="000000"/>
          <w:sz w:val="28"/>
        </w:rPr>
        <w:t xml:space="preserve">
      11) транзиттік кезең аяқталған кезде сыртқы транзиттік басқарушының инвестициялық транзиттік басқару туралы келісімге сәйкес кастодиан банкпен (кастодиан банктермен) салыстырып тексерілген транзиттік кезең аяқталған күні портфель бойынша толық есептілікті ұсынуы туралы; </w:t>
      </w:r>
    </w:p>
    <w:bookmarkEnd w:id="161"/>
    <w:bookmarkStart w:name="z168" w:id="162"/>
    <w:p>
      <w:pPr>
        <w:spacing w:after="0"/>
        <w:ind w:left="0"/>
        <w:jc w:val="both"/>
      </w:pPr>
      <w:r>
        <w:rPr>
          <w:rFonts w:ascii="Times New Roman"/>
          <w:b w:val="false"/>
          <w:i w:val="false"/>
          <w:color w:val="000000"/>
          <w:sz w:val="28"/>
        </w:rPr>
        <w:t xml:space="preserve">
      12) қазақ, орыс тілдерінде және тараптардың келісуі бойынша айқындалған тілде инвестициялық транзиттік басқару туралы келісімге қол қою туралы; </w:t>
      </w:r>
    </w:p>
    <w:bookmarkEnd w:id="162"/>
    <w:bookmarkStart w:name="z169" w:id="163"/>
    <w:p>
      <w:pPr>
        <w:spacing w:after="0"/>
        <w:ind w:left="0"/>
        <w:jc w:val="both"/>
      </w:pPr>
      <w:r>
        <w:rPr>
          <w:rFonts w:ascii="Times New Roman"/>
          <w:b w:val="false"/>
          <w:i w:val="false"/>
          <w:color w:val="000000"/>
          <w:sz w:val="28"/>
        </w:rPr>
        <w:t xml:space="preserve">
      13) тараптардың келісуі бойынша инвестициялық транзиттік басқару туралы келісімге өзгерістер және (немесе) толықтырулар енгізу мүмкіндігі туралы талаптар қамтылады. </w:t>
      </w:r>
    </w:p>
    <w:bookmarkEnd w:id="163"/>
    <w:bookmarkStart w:name="z170" w:id="164"/>
    <w:p>
      <w:pPr>
        <w:spacing w:after="0"/>
        <w:ind w:left="0"/>
        <w:jc w:val="both"/>
      </w:pPr>
      <w:r>
        <w:rPr>
          <w:rFonts w:ascii="Times New Roman"/>
          <w:b w:val="false"/>
          <w:i w:val="false"/>
          <w:color w:val="000000"/>
          <w:sz w:val="28"/>
        </w:rPr>
        <w:t xml:space="preserve">
      42. Ұлттық Банк инвестициялық транзиттiк басқару туралы келiсiмге сәйкес Ұлттық Банктiң кастодиан банктегi (кастодиан банктердегi) сыртқы транзиттiк басқаруға арналған шоттарына ақшаны және (немесе) бағалы қағаздарды аудару арқылы Активтердi сыртқы транзиттiк басқаруға берудi жүзеге асырады. </w:t>
      </w:r>
    </w:p>
    <w:bookmarkEnd w:id="164"/>
    <w:bookmarkStart w:name="z171" w:id="165"/>
    <w:p>
      <w:pPr>
        <w:spacing w:after="0"/>
        <w:ind w:left="0"/>
        <w:jc w:val="both"/>
      </w:pPr>
      <w:r>
        <w:rPr>
          <w:rFonts w:ascii="Times New Roman"/>
          <w:b w:val="false"/>
          <w:i w:val="false"/>
          <w:color w:val="000000"/>
          <w:sz w:val="28"/>
        </w:rPr>
        <w:t>
      Активтер сыртқы транзиттік басқарушыға 12 (он екі) айдан аспайтын мерзімге беріледі.</w:t>
      </w:r>
    </w:p>
    <w:bookmarkEnd w:id="165"/>
    <w:bookmarkStart w:name="z172" w:id="166"/>
    <w:p>
      <w:pPr>
        <w:spacing w:after="0"/>
        <w:ind w:left="0"/>
        <w:jc w:val="both"/>
      </w:pPr>
      <w:r>
        <w:rPr>
          <w:rFonts w:ascii="Times New Roman"/>
          <w:b w:val="false"/>
          <w:i w:val="false"/>
          <w:color w:val="000000"/>
          <w:sz w:val="28"/>
        </w:rPr>
        <w:t xml:space="preserve">
      43. Сыртқы транзиттік басқаруға берілетін Активтер Ұлттық Банктің кастодиан банктегі (кастодиан банктердегi) шоттарында және клирингтік брокердегі маржалық шотында сақталады. Инвестициялық транзиттік басқару туралы келісімде осындай шот бойынша операциялар жүргізу талаптары болған кезде Активтерді үшінші тұлғада ашылған сыртқы транзиттік басқарушының маржалық шотында орналастыруға рұқсат беріледі. </w:t>
      </w:r>
    </w:p>
    <w:bookmarkEnd w:id="166"/>
    <w:bookmarkStart w:name="z173" w:id="167"/>
    <w:p>
      <w:pPr>
        <w:spacing w:after="0"/>
        <w:ind w:left="0"/>
        <w:jc w:val="both"/>
      </w:pPr>
      <w:r>
        <w:rPr>
          <w:rFonts w:ascii="Times New Roman"/>
          <w:b w:val="false"/>
          <w:i w:val="false"/>
          <w:color w:val="000000"/>
          <w:sz w:val="28"/>
        </w:rPr>
        <w:t xml:space="preserve">
      44. Активтерді сыртқы транзиттік басқаруға берген күннен бастап уәкілетті бөлімше инвестициялық транзиттік басқару туралы келісімде көрсетілген шектеулердің сақталуын, сыртқы транзиттік басқарушы жасайтын мәмілелерге мониторингі жүзеге асыру арқылы сыртқы транзиттік басқарушының қызметіне күн сайынғы мониторинг жүргізеді. </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алтын-валюта активтерін,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активтерін және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сыртқы басқарушыларды таңдау</w:t>
            </w:r>
            <w:r>
              <w:br/>
            </w:r>
            <w:r>
              <w:rPr>
                <w:rFonts w:ascii="Times New Roman"/>
                <w:b w:val="false"/>
                <w:i w:val="false"/>
                <w:color w:val="000000"/>
                <w:sz w:val="20"/>
              </w:rPr>
              <w:t>және активтерді сыртқы</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1-қосымша</w:t>
            </w:r>
          </w:p>
        </w:tc>
      </w:tr>
    </w:tbl>
    <w:bookmarkStart w:name="z175" w:id="168"/>
    <w:p>
      <w:pPr>
        <w:spacing w:after="0"/>
        <w:ind w:left="0"/>
        <w:jc w:val="left"/>
      </w:pPr>
      <w:r>
        <w:rPr>
          <w:rFonts w:ascii="Times New Roman"/>
          <w:b/>
          <w:i w:val="false"/>
          <w:color w:val="000000"/>
        </w:rPr>
        <w:t xml:space="preserve"> Әлеуетті сыртқы басқарушыдан сұратылатын ең аз ақпарат</w:t>
      </w:r>
    </w:p>
    <w:bookmarkEnd w:id="168"/>
    <w:bookmarkStart w:name="z176" w:id="169"/>
    <w:p>
      <w:pPr>
        <w:spacing w:after="0"/>
        <w:ind w:left="0"/>
        <w:jc w:val="both"/>
      </w:pPr>
      <w:r>
        <w:rPr>
          <w:rFonts w:ascii="Times New Roman"/>
          <w:b w:val="false"/>
          <w:i w:val="false"/>
          <w:color w:val="000000"/>
          <w:sz w:val="28"/>
        </w:rPr>
        <w:t>
      1. Қаралатын мандат түрі бойынша әлеуетті сыртқы басқарушының жұмыс тәжірибесі.</w:t>
      </w:r>
    </w:p>
    <w:bookmarkEnd w:id="169"/>
    <w:bookmarkStart w:name="z177" w:id="170"/>
    <w:p>
      <w:pPr>
        <w:spacing w:after="0"/>
        <w:ind w:left="0"/>
        <w:jc w:val="both"/>
      </w:pPr>
      <w:r>
        <w:rPr>
          <w:rFonts w:ascii="Times New Roman"/>
          <w:b w:val="false"/>
          <w:i w:val="false"/>
          <w:color w:val="000000"/>
          <w:sz w:val="28"/>
        </w:rPr>
        <w:t>
      2. Әлеуетті сыртқы басқарушының соңғы 5 (бес) жылда басқаруындағы (басқаруында болған) клиенттер активтерінің көлемі, оның ішінде:</w:t>
      </w:r>
    </w:p>
    <w:bookmarkEnd w:id="170"/>
    <w:bookmarkStart w:name="z178" w:id="171"/>
    <w:p>
      <w:pPr>
        <w:spacing w:after="0"/>
        <w:ind w:left="0"/>
        <w:jc w:val="both"/>
      </w:pPr>
      <w:r>
        <w:rPr>
          <w:rFonts w:ascii="Times New Roman"/>
          <w:b w:val="false"/>
          <w:i w:val="false"/>
          <w:color w:val="000000"/>
          <w:sz w:val="28"/>
        </w:rPr>
        <w:t>
      1) басқарудағы (басқаруында болған) жалпы активтердің көлемі;</w:t>
      </w:r>
    </w:p>
    <w:bookmarkEnd w:id="171"/>
    <w:bookmarkStart w:name="z179" w:id="172"/>
    <w:p>
      <w:pPr>
        <w:spacing w:after="0"/>
        <w:ind w:left="0"/>
        <w:jc w:val="both"/>
      </w:pPr>
      <w:r>
        <w:rPr>
          <w:rFonts w:ascii="Times New Roman"/>
          <w:b w:val="false"/>
          <w:i w:val="false"/>
          <w:color w:val="000000"/>
          <w:sz w:val="28"/>
        </w:rPr>
        <w:t>
      2) қаралатын мандат түрі бойынша активтердің көлемі;</w:t>
      </w:r>
    </w:p>
    <w:bookmarkEnd w:id="172"/>
    <w:bookmarkStart w:name="z180" w:id="173"/>
    <w:p>
      <w:pPr>
        <w:spacing w:after="0"/>
        <w:ind w:left="0"/>
        <w:jc w:val="both"/>
      </w:pPr>
      <w:r>
        <w:rPr>
          <w:rFonts w:ascii="Times New Roman"/>
          <w:b w:val="false"/>
          <w:i w:val="false"/>
          <w:color w:val="000000"/>
          <w:sz w:val="28"/>
        </w:rPr>
        <w:t>
      3) институционалдық инвесторлар активтерінің көлемі (орталық банктердің активтерін қоса алғанда);</w:t>
      </w:r>
    </w:p>
    <w:bookmarkEnd w:id="173"/>
    <w:bookmarkStart w:name="z181" w:id="174"/>
    <w:p>
      <w:pPr>
        <w:spacing w:after="0"/>
        <w:ind w:left="0"/>
        <w:jc w:val="both"/>
      </w:pPr>
      <w:r>
        <w:rPr>
          <w:rFonts w:ascii="Times New Roman"/>
          <w:b w:val="false"/>
          <w:i w:val="false"/>
          <w:color w:val="000000"/>
          <w:sz w:val="28"/>
        </w:rPr>
        <w:t>
      4) бөлек шоттар бойынша активтер көлемі.</w:t>
      </w:r>
    </w:p>
    <w:bookmarkEnd w:id="174"/>
    <w:bookmarkStart w:name="z182" w:id="175"/>
    <w:p>
      <w:pPr>
        <w:spacing w:after="0"/>
        <w:ind w:left="0"/>
        <w:jc w:val="both"/>
      </w:pPr>
      <w:r>
        <w:rPr>
          <w:rFonts w:ascii="Times New Roman"/>
          <w:b w:val="false"/>
          <w:i w:val="false"/>
          <w:color w:val="000000"/>
          <w:sz w:val="28"/>
        </w:rPr>
        <w:t>
      3. Портфельдік менеджерлер мен сыртқы басқаруға берілген активтерді басқаруға жауапты болатын клиенттермен байланыс жөніндегі менеджерлер туралы ақпарат.</w:t>
      </w:r>
    </w:p>
    <w:bookmarkEnd w:id="175"/>
    <w:bookmarkStart w:name="z183" w:id="176"/>
    <w:p>
      <w:pPr>
        <w:spacing w:after="0"/>
        <w:ind w:left="0"/>
        <w:jc w:val="both"/>
      </w:pPr>
      <w:r>
        <w:rPr>
          <w:rFonts w:ascii="Times New Roman"/>
          <w:b w:val="false"/>
          <w:i w:val="false"/>
          <w:color w:val="000000"/>
          <w:sz w:val="28"/>
        </w:rPr>
        <w:t>
      4. Соңғы 10 (он) жылда сыртқы басқаруға берілген активтерді басқаруға жауапты әлеуетті сыртқы басқарушының персоналының (портфельдік менеджерлер, талдаушылар және трейдерлер) қозғалысы туралы ақпарат.</w:t>
      </w:r>
    </w:p>
    <w:bookmarkEnd w:id="176"/>
    <w:bookmarkStart w:name="z184" w:id="177"/>
    <w:p>
      <w:pPr>
        <w:spacing w:after="0"/>
        <w:ind w:left="0"/>
        <w:jc w:val="both"/>
      </w:pPr>
      <w:r>
        <w:rPr>
          <w:rFonts w:ascii="Times New Roman"/>
          <w:b w:val="false"/>
          <w:i w:val="false"/>
          <w:color w:val="000000"/>
          <w:sz w:val="28"/>
        </w:rPr>
        <w:t xml:space="preserve">
      5. Инвестициялық процестің, портфельді басқару әдістерінің, нарықты зерттеудің, пайдаланылатын ақпарат көздерінің және қаржы құралдарын бағалау модельдерінің толық сипаттамасы. </w:t>
      </w:r>
    </w:p>
    <w:bookmarkEnd w:id="177"/>
    <w:bookmarkStart w:name="z185" w:id="178"/>
    <w:p>
      <w:pPr>
        <w:spacing w:after="0"/>
        <w:ind w:left="0"/>
        <w:jc w:val="both"/>
      </w:pPr>
      <w:r>
        <w:rPr>
          <w:rFonts w:ascii="Times New Roman"/>
          <w:b w:val="false"/>
          <w:i w:val="false"/>
          <w:color w:val="000000"/>
          <w:sz w:val="28"/>
        </w:rPr>
        <w:t xml:space="preserve">
      6. Белсенді нарықтық тәуекелді модельдеу, мониторингтеу және басқару қалай жүзеге асырылады (егер қаралып отырған мандат түрі активтерді белсенді басқаруға жататын болса). </w:t>
      </w:r>
    </w:p>
    <w:bookmarkEnd w:id="178"/>
    <w:bookmarkStart w:name="z186" w:id="179"/>
    <w:p>
      <w:pPr>
        <w:spacing w:after="0"/>
        <w:ind w:left="0"/>
        <w:jc w:val="both"/>
      </w:pPr>
      <w:r>
        <w:rPr>
          <w:rFonts w:ascii="Times New Roman"/>
          <w:b w:val="false"/>
          <w:i w:val="false"/>
          <w:color w:val="000000"/>
          <w:sz w:val="28"/>
        </w:rPr>
        <w:t xml:space="preserve">
      7. Тәуекелдер мониторингі және оларды басқару бойынша арнайы бағдарламалық қамтылымның болуы. </w:t>
      </w:r>
    </w:p>
    <w:bookmarkEnd w:id="179"/>
    <w:bookmarkStart w:name="z187" w:id="180"/>
    <w:p>
      <w:pPr>
        <w:spacing w:after="0"/>
        <w:ind w:left="0"/>
        <w:jc w:val="both"/>
      </w:pPr>
      <w:r>
        <w:rPr>
          <w:rFonts w:ascii="Times New Roman"/>
          <w:b w:val="false"/>
          <w:i w:val="false"/>
          <w:color w:val="000000"/>
          <w:sz w:val="28"/>
        </w:rPr>
        <w:t xml:space="preserve">
      8. Портфельді басқарудың тарихи нәтижелері соңғы 5 (бес) жыл ішінде ұқсас мандат бойынша ұқсас немесе түрі бойынша соған жақын эталондық портфельмен симуляцияланған портфельдерді есепке алмай ұсынылуы тиіс. Бұл ретте эталондық портфель активтерінің елдер (өңірлер) бойынша бөлінуі тиісті мандаттың эталондық портфелінің құрылымына жақын болуға тиіс. </w:t>
      </w:r>
    </w:p>
    <w:bookmarkEnd w:id="180"/>
    <w:bookmarkStart w:name="z188" w:id="181"/>
    <w:p>
      <w:pPr>
        <w:spacing w:after="0"/>
        <w:ind w:left="0"/>
        <w:jc w:val="both"/>
      </w:pPr>
      <w:r>
        <w:rPr>
          <w:rFonts w:ascii="Times New Roman"/>
          <w:b w:val="false"/>
          <w:i w:val="false"/>
          <w:color w:val="000000"/>
          <w:sz w:val="28"/>
        </w:rPr>
        <w:t>
      9. Қаржылық және талдамалық есептілікте қолданылатын кірістілікті, тәуекелді есептеу үшін пайдаланылатын бағдарламалық қамтылымның сипаттамасы.</w:t>
      </w:r>
    </w:p>
    <w:bookmarkEnd w:id="181"/>
    <w:bookmarkStart w:name="z189" w:id="182"/>
    <w:p>
      <w:pPr>
        <w:spacing w:after="0"/>
        <w:ind w:left="0"/>
        <w:jc w:val="both"/>
      </w:pPr>
      <w:r>
        <w:rPr>
          <w:rFonts w:ascii="Times New Roman"/>
          <w:b w:val="false"/>
          <w:i w:val="false"/>
          <w:color w:val="000000"/>
          <w:sz w:val="28"/>
        </w:rPr>
        <w:t xml:space="preserve">
      10. Ішкі корпоративтік басқарудың қысқаша сипаттамасы. </w:t>
      </w:r>
    </w:p>
    <w:bookmarkEnd w:id="182"/>
    <w:bookmarkStart w:name="z190" w:id="183"/>
    <w:p>
      <w:pPr>
        <w:spacing w:after="0"/>
        <w:ind w:left="0"/>
        <w:jc w:val="both"/>
      </w:pPr>
      <w:r>
        <w:rPr>
          <w:rFonts w:ascii="Times New Roman"/>
          <w:b w:val="false"/>
          <w:i w:val="false"/>
          <w:color w:val="000000"/>
          <w:sz w:val="28"/>
        </w:rPr>
        <w:t xml:space="preserve">
      11. Сыртқы басқарушының инвестициялық сыртқы басқару туралы келісімге сәйкес талаптар бұзылған жағдайда Ұлттық Банк алдындағы жауапкершілігі, оның ішінде кірістілік ауытқуының күтілетін өзгермелілігінің лимитін (ex-ante tracking error) (экс-анте трекинг эррор) бұзғаны үшін және сыртқы басқарушы тарапынан ұқыпсыздық, міндеттемелерді қасақана орындамау немесе алаяқтық салдарынан Ұлттық Банкке келтірілген ықтимал шығын үшін жауапкершілігі. </w:t>
      </w:r>
    </w:p>
    <w:bookmarkEnd w:id="183"/>
    <w:bookmarkStart w:name="z191" w:id="184"/>
    <w:p>
      <w:pPr>
        <w:spacing w:after="0"/>
        <w:ind w:left="0"/>
        <w:jc w:val="both"/>
      </w:pPr>
      <w:r>
        <w:rPr>
          <w:rFonts w:ascii="Times New Roman"/>
          <w:b w:val="false"/>
          <w:i w:val="false"/>
          <w:color w:val="000000"/>
          <w:sz w:val="28"/>
        </w:rPr>
        <w:t xml:space="preserve">
      12. Клиентті сыртқы басқарушының қателерінен қорғау үшін пайдаланылатын сақтандыру түрлері туралы ақпарат. </w:t>
      </w:r>
    </w:p>
    <w:bookmarkEnd w:id="184"/>
    <w:bookmarkStart w:name="z192" w:id="185"/>
    <w:p>
      <w:pPr>
        <w:spacing w:after="0"/>
        <w:ind w:left="0"/>
        <w:jc w:val="both"/>
      </w:pPr>
      <w:r>
        <w:rPr>
          <w:rFonts w:ascii="Times New Roman"/>
          <w:b w:val="false"/>
          <w:i w:val="false"/>
          <w:color w:val="000000"/>
          <w:sz w:val="28"/>
        </w:rPr>
        <w:t xml:space="preserve">
      13. Оқытуды ұйымдастыру талаптары. </w:t>
      </w:r>
    </w:p>
    <w:bookmarkEnd w:id="185"/>
    <w:bookmarkStart w:name="z193" w:id="186"/>
    <w:p>
      <w:pPr>
        <w:spacing w:after="0"/>
        <w:ind w:left="0"/>
        <w:jc w:val="both"/>
      </w:pPr>
      <w:r>
        <w:rPr>
          <w:rFonts w:ascii="Times New Roman"/>
          <w:b w:val="false"/>
          <w:i w:val="false"/>
          <w:color w:val="000000"/>
          <w:sz w:val="28"/>
        </w:rPr>
        <w:t xml:space="preserve">
      14. Сыртқы басқару үшін комиссиялық сыйақының болжамды деңгейі туралы ақпарат. </w:t>
      </w:r>
    </w:p>
    <w:bookmarkEnd w:id="186"/>
    <w:bookmarkStart w:name="z194" w:id="187"/>
    <w:p>
      <w:pPr>
        <w:spacing w:after="0"/>
        <w:ind w:left="0"/>
        <w:jc w:val="both"/>
      </w:pPr>
      <w:r>
        <w:rPr>
          <w:rFonts w:ascii="Times New Roman"/>
          <w:b w:val="false"/>
          <w:i w:val="false"/>
          <w:color w:val="000000"/>
          <w:sz w:val="28"/>
        </w:rPr>
        <w:t>
      15. Әлеуетті сыртқы басқарушының соңғы қаржы жылындағы аудиттелген қаржылық есебі.</w:t>
      </w:r>
    </w:p>
    <w:bookmarkEnd w:id="187"/>
    <w:bookmarkStart w:name="z195" w:id="188"/>
    <w:p>
      <w:pPr>
        <w:spacing w:after="0"/>
        <w:ind w:left="0"/>
        <w:jc w:val="both"/>
      </w:pPr>
      <w:r>
        <w:rPr>
          <w:rFonts w:ascii="Times New Roman"/>
          <w:b w:val="false"/>
          <w:i w:val="false"/>
          <w:color w:val="000000"/>
          <w:sz w:val="28"/>
        </w:rPr>
        <w:t xml:space="preserve">
      16. Сыртқы басқарушының теріс пайдалану тәуекелін және мүдделер қақтығысын төмендету мәселелерін регламенттейтін ішкі саясаты мен рәсімдері, оның ішінде клиенттердің портфельдері арасында мәмілелерді тең құқылы және әділ бөлуді қамтамасыз ету, сыртқы басқарушының брокерлерінің, агенттері мен қарсы әріптестерінің тізімін және бекіту рәсімдерін тексеру. </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алтын-валюта активтерін,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активтерін және бірыңғай</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зейнетақы активтерін</w:t>
            </w:r>
            <w:r>
              <w:br/>
            </w:r>
            <w:r>
              <w:rPr>
                <w:rFonts w:ascii="Times New Roman"/>
                <w:b w:val="false"/>
                <w:i w:val="false"/>
                <w:color w:val="000000"/>
                <w:sz w:val="20"/>
              </w:rPr>
              <w:t>сыртқы басқарушыларды таңдау</w:t>
            </w:r>
            <w:r>
              <w:br/>
            </w:r>
            <w:r>
              <w:rPr>
                <w:rFonts w:ascii="Times New Roman"/>
                <w:b w:val="false"/>
                <w:i w:val="false"/>
                <w:color w:val="000000"/>
                <w:sz w:val="20"/>
              </w:rPr>
              <w:t>және активтерді сыртқы</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2-қосымша</w:t>
            </w:r>
          </w:p>
        </w:tc>
      </w:tr>
    </w:tbl>
    <w:bookmarkStart w:name="z197" w:id="189"/>
    <w:p>
      <w:pPr>
        <w:spacing w:after="0"/>
        <w:ind w:left="0"/>
        <w:jc w:val="left"/>
      </w:pPr>
      <w:r>
        <w:rPr>
          <w:rFonts w:ascii="Times New Roman"/>
          <w:b/>
          <w:i w:val="false"/>
          <w:color w:val="000000"/>
        </w:rPr>
        <w:t xml:space="preserve"> Алтын-валюта активтерін, Ұлттық қордың активтерін және зейнетақы активтерін әлеуетті сыртқы басқарушылардың ұсыныстарын салыстырмалы түрде талдау үшін бағалау өлшемшарттары</w:t>
      </w:r>
    </w:p>
    <w:bookmarkEnd w:id="189"/>
    <w:bookmarkStart w:name="z198" w:id="190"/>
    <w:p>
      <w:pPr>
        <w:spacing w:after="0"/>
        <w:ind w:left="0"/>
        <w:jc w:val="left"/>
      </w:pPr>
      <w:r>
        <w:rPr>
          <w:rFonts w:ascii="Times New Roman"/>
          <w:b/>
          <w:i w:val="false"/>
          <w:color w:val="000000"/>
        </w:rPr>
        <w:t xml:space="preserve"> 1-кесте. Алтын-валюта активтерін әлеуетті сыртқы басқарушылардың ұсыныстарын салыстырмалы түрде талдау үшін бағалау өлшемшарттары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ақпараттық коэффициент (information ratio) (информейшн рейшио) (егер кезеңдегі ақпараттық коэффициенттің (information ratio) (информейшн рейшио) көрсеткіші 5 (бес) жылдан кем оң болған жағдайда, көрсеткіш 5 (бес) жылдағы кезеңге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ұйым капиталының құрылымына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пайыз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пайыз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пайыз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инвесторлардың активтері көлемінің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 мен талдаушылардың орташа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іс-әрекетінен немесе әрекетсіздігінен клиенттердің мүдделерін сақтандыру түрінің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Басқарғаны үшін комиссиялық сыйақы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басқаруды бастаған күнінен бастап (net new high basis since inception) (нет нью хай бейсис синс инсепшн)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қызметкерлерін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оқыту ұзақтығы 1 (бір) – 2 (екі)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айдан басталатын тағылымдамадан және (немесе) секонденттен өту мүмкіндігін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bl>
    <w:bookmarkStart w:name="z199" w:id="191"/>
    <w:p>
      <w:pPr>
        <w:spacing w:after="0"/>
        <w:ind w:left="0"/>
        <w:jc w:val="left"/>
      </w:pPr>
      <w:r>
        <w:rPr>
          <w:rFonts w:ascii="Times New Roman"/>
          <w:b/>
          <w:i w:val="false"/>
          <w:color w:val="000000"/>
        </w:rPr>
        <w:t xml:space="preserve"> 2-кесте. Ұлттық қор активтері мен зейнетақы активтерін әлеуетті сыртқы басқарушылардың ұсыныстарын салыстырмалы түрде талдау үшін бағалау өлшемшарттары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 кезінде көрсеткіштер тиісті мандатпен қамтуға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үстеме кірістілік (5 (бес) жылдан аз кезеңдегі үстеме кірістілік көрсеткіші оң болған жағдайда, көрсеткіш 5 (бес) жыл кезеңіне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ақпараттық коэффициент (information ratio) (информейшн рейшио) (егер 5 (бес) жылдан аз кезеңдегі ақпараттық коэффициент (information ratio) (информейшн рейшио) көрсеткіші оң болған жағдайда, көрсеткіш 5 (бес) жыл кезеңіне қатысты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ұйым капиталының құрылымына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жылдағы немесе басқару басталғаннан бергі әкетілу мен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қаралып отырған мандат бойынша басқарудағы жалпы активтерге активтер көлемінің пайызы (өңірлік мандаттарға маманданған және жаһандық мандат бойынша басқарушыны таңдауға қатысатын әлеуетті сыртқы басқарушылардың ұсыныстарын салыстырмалы талдау кезінде өңірлік мандаттар бойынша активтер көлемі пайдаланылады. Бұл мән тиісті мандаттың қамтылуына байланысты нормаланады)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 активтері көлемінің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 менеджерлері мен талдаушылардың орташа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сыртқы басқаруға берілген активтерді басқаруға жауапты қызметкердің қозғалысы (портфель менеджерлері, талдаушылар, трейдерлер)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мүдделерін сыртқы басқарушының әрекетінен немесе әрекет етпеуінен сақтандыру түрінің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комиссиялық сыйақы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басқаруды бастаған күннен бастап өткен кезеңдердегі ұқсас көрсеткіштерден асатын оң үстеме табыстылыққа қол жеткізген жағдайда сыртқы басқару нәтижелері бойынша комиссиялық сыйақы төлеу қағидатын қабылдау (net new high basis since inception) (нет нью хай бейсис синс инсепшн)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 нәтижелері бойынша комиссиялық сыйақыны есептеу басталатын үстеме табыстылықтың ең төмен шегі бойынша базалық комиссиялық сыйақыдан төмен емес шартты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пайыз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қызметкерлерін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ұзақтығы 1 (бір) – 2 (екі) аптаға созылатын қысқа мерзімді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ұзақтығы 1 (бір) айдан басталатын тағылымдамадан және (немесе) секонденттен өту мүмкіндігін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қатысушысы ретінде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әлеуетті сыртқы басқарушының халықаралық қаржы орталығының қатысушысы ретінде қаржылық қызметті жүзеге асырғаны туралы растау-хатты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bookmarkStart w:name="z200" w:id="192"/>
    <w:p>
      <w:pPr>
        <w:spacing w:after="0"/>
        <w:ind w:left="0"/>
        <w:jc w:val="both"/>
      </w:pPr>
      <w:r>
        <w:rPr>
          <w:rFonts w:ascii="Times New Roman"/>
          <w:b w:val="false"/>
          <w:i w:val="false"/>
          <w:color w:val="000000"/>
          <w:sz w:val="28"/>
        </w:rPr>
        <w:t>
      Ескертпе:</w:t>
      </w:r>
    </w:p>
    <w:bookmarkEnd w:id="192"/>
    <w:bookmarkStart w:name="z201" w:id="193"/>
    <w:p>
      <w:pPr>
        <w:spacing w:after="0"/>
        <w:ind w:left="0"/>
        <w:jc w:val="both"/>
      </w:pPr>
      <w:r>
        <w:rPr>
          <w:rFonts w:ascii="Times New Roman"/>
          <w:b w:val="false"/>
          <w:i w:val="false"/>
          <w:color w:val="000000"/>
          <w:sz w:val="28"/>
        </w:rPr>
        <w:t xml:space="preserve">
      1. Әлеуетті сыртқы басқарушылардың ұсыныстарын бағалау олардың маңыздылығына сәйкес барлық бағалау өлшемшарттары бойынша балдардың сомасымен анықталады. </w:t>
      </w:r>
    </w:p>
    <w:bookmarkEnd w:id="193"/>
    <w:bookmarkStart w:name="z202" w:id="194"/>
    <w:p>
      <w:pPr>
        <w:spacing w:after="0"/>
        <w:ind w:left="0"/>
        <w:jc w:val="both"/>
      </w:pPr>
      <w:r>
        <w:rPr>
          <w:rFonts w:ascii="Times New Roman"/>
          <w:b w:val="false"/>
          <w:i w:val="false"/>
          <w:color w:val="000000"/>
          <w:sz w:val="28"/>
        </w:rPr>
        <w:t>
      2. Балдарды есептеу үшін әрбір көрсеткіш барлық әлеуетті сыртқы басқарушылар бойынша қарастырылып отырған өлшемшарттағы ең жақсы көрсеткішке қатысты нормалануға жатады.</w:t>
      </w:r>
    </w:p>
    <w:bookmarkEnd w:id="194"/>
    <w:bookmarkStart w:name="z203" w:id="195"/>
    <w:p>
      <w:pPr>
        <w:spacing w:after="0"/>
        <w:ind w:left="0"/>
        <w:jc w:val="both"/>
      </w:pPr>
      <w:r>
        <w:rPr>
          <w:rFonts w:ascii="Times New Roman"/>
          <w:b w:val="false"/>
          <w:i w:val="false"/>
          <w:color w:val="000000"/>
          <w:sz w:val="28"/>
        </w:rPr>
        <w:t>
      Бұл ретте әлеуетті сыртқы басқарушының нормаланған көрсеткіші – бұл сыртқы басқарушы көрсеткішінің қарастырылып отырған критерий бойынша көрсеткіштің ең жоғары мәніне қатынасы.</w:t>
      </w:r>
    </w:p>
    <w:bookmarkEnd w:id="195"/>
    <w:bookmarkStart w:name="z204" w:id="196"/>
    <w:p>
      <w:pPr>
        <w:spacing w:after="0"/>
        <w:ind w:left="0"/>
        <w:jc w:val="both"/>
      </w:pPr>
      <w:r>
        <w:rPr>
          <w:rFonts w:ascii="Times New Roman"/>
          <w:b w:val="false"/>
          <w:i w:val="false"/>
          <w:color w:val="000000"/>
          <w:sz w:val="28"/>
        </w:rPr>
        <w:t>
      3. Егер сыртқы басқарушы басқа мандат шеңберінде жарияланған мандат бойынша активтерді басқарса, басқа мандат шеңберінде осы активтерді басқарудың тарихи нәтижелерін бағалау жүзеге асырылады.</w:t>
      </w:r>
    </w:p>
    <w:bookmarkEnd w:id="196"/>
    <w:bookmarkStart w:name="z205" w:id="197"/>
    <w:p>
      <w:pPr>
        <w:spacing w:after="0"/>
        <w:ind w:left="0"/>
        <w:jc w:val="both"/>
      </w:pPr>
      <w:r>
        <w:rPr>
          <w:rFonts w:ascii="Times New Roman"/>
          <w:b w:val="false"/>
          <w:i w:val="false"/>
          <w:color w:val="000000"/>
          <w:sz w:val="28"/>
        </w:rPr>
        <w:t>
      4. Ұлттық Банктің қызметкерлерін оқытуды бағалау кезінде мынадай көрсеткіштер жүйесі пайдаланылады: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(қызметкерлерді оқыту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басқарушы ұшып бару-келу, тұру, тамақтану ақысын төлейді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басқарушы тұру, тамақтану ақысын төлейді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басқарушы тұру ақысын төлейді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алтын-валюта активтерін,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және бірыңғай жинақтаушы</w:t>
            </w:r>
            <w:r>
              <w:br/>
            </w:r>
            <w:r>
              <w:rPr>
                <w:rFonts w:ascii="Times New Roman"/>
                <w:b w:val="false"/>
                <w:i w:val="false"/>
                <w:color w:val="000000"/>
                <w:sz w:val="20"/>
              </w:rPr>
              <w:t>зейнетақы қорының зейнетақы</w:t>
            </w:r>
            <w:r>
              <w:br/>
            </w:r>
            <w:r>
              <w:rPr>
                <w:rFonts w:ascii="Times New Roman"/>
                <w:b w:val="false"/>
                <w:i w:val="false"/>
                <w:color w:val="000000"/>
                <w:sz w:val="20"/>
              </w:rPr>
              <w:t>активтерін сыртқы</w:t>
            </w:r>
            <w:r>
              <w:br/>
            </w:r>
            <w:r>
              <w:rPr>
                <w:rFonts w:ascii="Times New Roman"/>
                <w:b w:val="false"/>
                <w:i w:val="false"/>
                <w:color w:val="000000"/>
                <w:sz w:val="20"/>
              </w:rPr>
              <w:t>басқарушыларды таңдау және</w:t>
            </w:r>
            <w:r>
              <w:br/>
            </w:r>
            <w:r>
              <w:rPr>
                <w:rFonts w:ascii="Times New Roman"/>
                <w:b w:val="false"/>
                <w:i w:val="false"/>
                <w:color w:val="000000"/>
                <w:sz w:val="20"/>
              </w:rPr>
              <w:t>активтерді сыртқы басқаруға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207" w:id="198"/>
    <w:p>
      <w:pPr>
        <w:spacing w:after="0"/>
        <w:ind w:left="0"/>
        <w:jc w:val="left"/>
      </w:pPr>
      <w:r>
        <w:rPr>
          <w:rFonts w:ascii="Times New Roman"/>
          <w:b/>
          <w:i w:val="false"/>
          <w:color w:val="000000"/>
        </w:rPr>
        <w:t xml:space="preserve"> Инвестициялық және операциялық дью-дилидженс шеңберінде іріктелген тізімдегі әлеуетті сыртқы басқарушылардың ұсыныстарын салыстырмалы түрде талдау үшін бағалау өлшемшарттары</w:t>
      </w:r>
    </w:p>
    <w:bookmarkEnd w:id="198"/>
    <w:bookmarkStart w:name="z208" w:id="199"/>
    <w:p>
      <w:pPr>
        <w:spacing w:after="0"/>
        <w:ind w:left="0"/>
        <w:jc w:val="left"/>
      </w:pPr>
      <w:r>
        <w:rPr>
          <w:rFonts w:ascii="Times New Roman"/>
          <w:b/>
          <w:i w:val="false"/>
          <w:color w:val="000000"/>
        </w:rPr>
        <w:t xml:space="preserve"> 1-кесте. Сандық талдау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Өлшемшарттарға берілетін балдар</w:t>
            </w:r>
          </w:p>
          <w:bookmarkEnd w:id="200"/>
          <w:p>
            <w:pPr>
              <w:spacing w:after="20"/>
              <w:ind w:left="20"/>
              <w:jc w:val="both"/>
            </w:pPr>
            <w:r>
              <w:rPr>
                <w:rFonts w:ascii="Times New Roman"/>
                <w:b w:val="false"/>
                <w:i w:val="false"/>
                <w:color w:val="000000"/>
                <w:sz w:val="20"/>
              </w:rPr>
              <w:t>
(көрсеткіштің мәні пайызбен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белсенді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жетілдірілген индекстік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пассивті (индекстік)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Тәуекелі есепке алынған тарихи кірістілік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(үш) – 5 (бес) жылдағы жылдық үстеме кірістілік (5 (бес) жылдан аз кезеңдегі үстеме кірістілік көрсеткіші оң болған жағдайда, көрсеткіш 5 (бес) жыл кезеңіне қатысты нормаланады)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(үш) – 5 (бес) жылдағы ақпараттық коэффициент (information ratio) (информейшн рейшио) (егер 5 (бес) жылдан аз кезеңдегі артық кірістілік көрсеткіші оң болған жағдайда, көрсеткіш 5 (бес) жыл кезеңіне қатысты нормаланады)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Шарп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Сортино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нәтижелердің тұрақтылығын бағалау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(трекинг эррор)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портфельден асу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Эксцесс коэффициенті (kurtosis)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Үстеме кірістілік көрсеткішінің ауқымы</w:t>
            </w:r>
          </w:p>
          <w:bookmarkEnd w:id="201"/>
          <w:p>
            <w:pPr>
              <w:spacing w:after="20"/>
              <w:ind w:left="20"/>
              <w:jc w:val="both"/>
            </w:pPr>
            <w:r>
              <w:rPr>
                <w:rFonts w:ascii="Times New Roman"/>
                <w:b w:val="false"/>
                <w:i w:val="false"/>
                <w:color w:val="000000"/>
                <w:sz w:val="20"/>
              </w:rPr>
              <w:t>
(абсолютті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қарсы портфель нәтижелерінің асып кету ұзақтығы (айлармен)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тәуекелінің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(трекинг эррор) ең төменгі шекті мәннен де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қарсы портфельдің қанағаттанарлықсыз нәтижелерінің ұзақтығы (айлар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құнының неғұрлым төмен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нәтижелерін қалпына келтіру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төменгі мән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басқаруды бастаған күннен бастап өткен кезеңдер бойынша ұқсас көрсеткіштерден асатын оң үстеме кірістілікке қол жеткізген жағдайда сыртқы басқару нәтижелері бойынша комиссиялық сыйақы төлеу қағидатын қабылдау (net new high basis since inception) (нет нью хай бейсис синс инсепшн)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шартты базалық комиссиялық сыйақыдан төмен емес деңгейде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r>
    </w:tbl>
    <w:bookmarkStart w:name="z211" w:id="202"/>
    <w:p>
      <w:pPr>
        <w:spacing w:after="0"/>
        <w:ind w:left="0"/>
        <w:jc w:val="left"/>
      </w:pPr>
      <w:r>
        <w:rPr>
          <w:rFonts w:ascii="Times New Roman"/>
          <w:b/>
          <w:i w:val="false"/>
          <w:color w:val="000000"/>
        </w:rPr>
        <w:t xml:space="preserve"> 2-кесте. Сапалық талдау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(қанағаттанарлықсыз)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Инвестициялық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Инвестициялық портфельді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инвестициялық өнімнің инвестициялық стратегиясының тиісті шектеулерін және лимиттерін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зерттеулерді пайдалану және инвестициялық идеяларды ендіру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 нәтижелерінің мәлімделген стильге сәйкес келуін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 құралдарын сатып алу немесе сату бойынша шешімдер қабылдау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 сату кезінде түсінікті және жүйелі тәртіптің, сондай-ақ шығынның шектеулерін белгілеу бойынша рәсімдердің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Мониторинг жүргізу мен бақылаудың ішкі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Тәуекелдерді басқару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портфель тәуекелдерін басқару бойынша сыртқы басқарушы жұмысының ішкі тәртібі немесе регламенті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тәуекелдеріне мониторинг жүргізу және оларды басқару бойынша арнайы бағдарламалық қамтылымның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Сауда мәмілелерін жүзеге асыру барысы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 және сауда алаңдарын таңдау мен бекіту рәсімдерін қоса алғанда, мәмілелерді неғұрлым жақсы орындау саясатының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комплаенс және деректерді салыстырып тексеру рәсімдерінің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есеп айырысуларды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3"/>
    <w:p>
      <w:pPr>
        <w:spacing w:after="0"/>
        <w:ind w:left="0"/>
        <w:jc w:val="both"/>
      </w:pPr>
      <w:r>
        <w:rPr>
          <w:rFonts w:ascii="Times New Roman"/>
          <w:b w:val="false"/>
          <w:i w:val="false"/>
          <w:color w:val="000000"/>
          <w:sz w:val="28"/>
        </w:rPr>
        <w:t>
      Ескертпе:</w:t>
      </w:r>
    </w:p>
    <w:bookmarkEnd w:id="203"/>
    <w:bookmarkStart w:name="z213" w:id="204"/>
    <w:p>
      <w:pPr>
        <w:spacing w:after="0"/>
        <w:ind w:left="0"/>
        <w:jc w:val="both"/>
      </w:pPr>
      <w:r>
        <w:rPr>
          <w:rFonts w:ascii="Times New Roman"/>
          <w:b w:val="false"/>
          <w:i w:val="false"/>
          <w:color w:val="000000"/>
          <w:sz w:val="28"/>
        </w:rPr>
        <w:t>
      1. Іріктелген тізімдегі әлеуетті сыртқы басқарушылардың ұсыныстарын бағалау олардың маңыздылығына сәйкес 1-кестеде келтірілген барлық бағалау өлшемшарттары бойынша балдардың сомасымен анықталады.</w:t>
      </w:r>
    </w:p>
    <w:bookmarkEnd w:id="204"/>
    <w:bookmarkStart w:name="z214" w:id="205"/>
    <w:p>
      <w:pPr>
        <w:spacing w:after="0"/>
        <w:ind w:left="0"/>
        <w:jc w:val="both"/>
      </w:pPr>
      <w:r>
        <w:rPr>
          <w:rFonts w:ascii="Times New Roman"/>
          <w:b w:val="false"/>
          <w:i w:val="false"/>
          <w:color w:val="000000"/>
          <w:sz w:val="28"/>
        </w:rPr>
        <w:t>
      2. Балдарды есептеу мақсатында әрбір көрсеткіш іріктелген тізімдегі барлық әлеуетті сыртқы басқарушылар бойынша қарастырылып отырған өлшемшарттардағы неғұрлым жақсы көрсеткішке қатысты нормасы белгіленуі тиіс. Бұл ретте нормаланған көрсеткіш – іріктелген тізімдегі сыртқы басқарушы көрсеткішінің қарастырылып отырған өлшемшарттар бойынша көрсеткіштің ең жоғары мәніне қатынасы.</w:t>
      </w:r>
    </w:p>
    <w:bookmarkEnd w:id="205"/>
    <w:bookmarkStart w:name="z215" w:id="206"/>
    <w:p>
      <w:pPr>
        <w:spacing w:after="0"/>
        <w:ind w:left="0"/>
        <w:jc w:val="both"/>
      </w:pPr>
      <w:r>
        <w:rPr>
          <w:rFonts w:ascii="Times New Roman"/>
          <w:b w:val="false"/>
          <w:i w:val="false"/>
          <w:color w:val="000000"/>
          <w:sz w:val="28"/>
        </w:rPr>
        <w:t>
      3. 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әлеуетті сыртқы басқарушының процесі және (немесе) рәсімдері мәлімделген мәртебеге сәйкес келеді, түсінікті, әрі жеңіл түсіндіріледі.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әлеуетті сыртқы басқарушының процесі және (немесе) рәсімдері мәлімделген мәртебеге сәйкес келмейді, тиімді, бірақ шешімдерді компания ішінде іске асыру бөлігінде проблемалар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алтын-валюта активтерін,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активтерін және</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w:t>
            </w:r>
            <w:r>
              <w:br/>
            </w:r>
            <w:r>
              <w:rPr>
                <w:rFonts w:ascii="Times New Roman"/>
                <w:b w:val="false"/>
                <w:i w:val="false"/>
                <w:color w:val="000000"/>
                <w:sz w:val="20"/>
              </w:rPr>
              <w:t>зейнетақы активтерін сыртқы</w:t>
            </w:r>
            <w:r>
              <w:br/>
            </w:r>
            <w:r>
              <w:rPr>
                <w:rFonts w:ascii="Times New Roman"/>
                <w:b w:val="false"/>
                <w:i w:val="false"/>
                <w:color w:val="000000"/>
                <w:sz w:val="20"/>
              </w:rPr>
              <w:t>басқарушыларды таңдау</w:t>
            </w:r>
            <w:r>
              <w:br/>
            </w:r>
            <w:r>
              <w:rPr>
                <w:rFonts w:ascii="Times New Roman"/>
                <w:b w:val="false"/>
                <w:i w:val="false"/>
                <w:color w:val="000000"/>
                <w:sz w:val="20"/>
              </w:rPr>
              <w:t>және активтерді сыртқы</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4-қосымша</w:t>
            </w:r>
          </w:p>
        </w:tc>
      </w:tr>
    </w:tbl>
    <w:bookmarkStart w:name="z217" w:id="207"/>
    <w:p>
      <w:pPr>
        <w:spacing w:after="0"/>
        <w:ind w:left="0"/>
        <w:jc w:val="left"/>
      </w:pPr>
      <w:r>
        <w:rPr>
          <w:rFonts w:ascii="Times New Roman"/>
          <w:b/>
          <w:i w:val="false"/>
          <w:color w:val="000000"/>
        </w:rPr>
        <w:t xml:space="preserve"> Сыртқы басқарушылар жұмысының тиімділігін бағалау әдістемесі</w:t>
      </w:r>
    </w:p>
    <w:bookmarkEnd w:id="207"/>
    <w:bookmarkStart w:name="z218" w:id="208"/>
    <w:p>
      <w:pPr>
        <w:spacing w:after="0"/>
        <w:ind w:left="0"/>
        <w:jc w:val="both"/>
      </w:pPr>
      <w:r>
        <w:rPr>
          <w:rFonts w:ascii="Times New Roman"/>
          <w:b w:val="false"/>
          <w:i w:val="false"/>
          <w:color w:val="000000"/>
          <w:sz w:val="28"/>
        </w:rPr>
        <w:t xml:space="preserve">
      1. Осы Сыртқы басқарушылар жұмысының тиімділігін бағалау әдістемесінде (бұдан әрі – Әдістеме) Ұлттық Банктің алтын-валюта активтерін, Ұлттық қордың активтерін және (немесе) бірыңғай жинақтаушы зейнетақы қорының зейнетақы активтерін (бұдан әрі – Активтер) сыртқы басқарушыларға жыл сайын бағалау жүргізу және одан әрі өзара іс-қимыл бойынша шешімдер қабылдау тәртібі айқындалады. </w:t>
      </w:r>
    </w:p>
    <w:bookmarkEnd w:id="208"/>
    <w:bookmarkStart w:name="z219" w:id="209"/>
    <w:p>
      <w:pPr>
        <w:spacing w:after="0"/>
        <w:ind w:left="0"/>
        <w:jc w:val="both"/>
      </w:pPr>
      <w:r>
        <w:rPr>
          <w:rFonts w:ascii="Times New Roman"/>
          <w:b w:val="false"/>
          <w:i w:val="false"/>
          <w:color w:val="000000"/>
          <w:sz w:val="28"/>
        </w:rPr>
        <w:t>
      2. Сыртқы басқарушылардың тиімділігін бастапқы бағалау Әдістеменің 1-кестесіне сәйкес сандық және сапалық өлшемшарттардың (бұдан әрі – Бастапқы бағалау) жиынтығы негізінде жүзеге асырылады.</w:t>
      </w:r>
    </w:p>
    <w:bookmarkEnd w:id="209"/>
    <w:bookmarkStart w:name="z220" w:id="210"/>
    <w:p>
      <w:pPr>
        <w:spacing w:after="0"/>
        <w:ind w:left="0"/>
        <w:jc w:val="both"/>
      </w:pPr>
      <w:r>
        <w:rPr>
          <w:rFonts w:ascii="Times New Roman"/>
          <w:b w:val="false"/>
          <w:i w:val="false"/>
          <w:color w:val="000000"/>
          <w:sz w:val="28"/>
        </w:rPr>
        <w:t>
      3. Бастапқы бағалау шеңберінде сыртқы басқарушының қорытынды жиынтық балы әртүрлі уақыт аралығы бойынша нәтижелерді саралап бағалау ретінде айқындалады. Соңғы 3 (үш) жылдағы нәтижелерге 3 коэффициентті салмақ, соңғы 5 (бес) жылдағы нәтижелерге – 2 коэффициентті салмақ, басқару басталған күннен бері нәтижелерге – 1 коэффициентті салмақ беріледі.</w:t>
      </w:r>
    </w:p>
    <w:bookmarkEnd w:id="210"/>
    <w:bookmarkStart w:name="z221" w:id="211"/>
    <w:p>
      <w:pPr>
        <w:spacing w:after="0"/>
        <w:ind w:left="0"/>
        <w:jc w:val="both"/>
      </w:pPr>
      <w:r>
        <w:rPr>
          <w:rFonts w:ascii="Times New Roman"/>
          <w:b w:val="false"/>
          <w:i w:val="false"/>
          <w:color w:val="000000"/>
          <w:sz w:val="28"/>
        </w:rPr>
        <w:t>
      Бұл ретте қорытынды балды есептеу қолжетімді уақыт аралықтарына тепе-тең жүзеге асырылады. Жекелеген кезеңдер үшін деректер болмаған жағдайда, олардың салмағы жиынтық салмағы 100 (жүз) пайызды құрайтындай етіп, нақты қолжетімді кезеңдер арасында қайта бөлінеді. Басқарудың қысқа тарихы бар сыртқы басқарушылар үшін қорытынды балл басқару басталғаннан бері алынған нәтижелер негізінде ғана айқындалуы мүмкін. Бұл ретте, басқару мерзімі 1 жылдан кем болатын сыртқы басқарушыларды бағалау жүргізілмейді.</w:t>
      </w:r>
    </w:p>
    <w:bookmarkEnd w:id="211"/>
    <w:bookmarkStart w:name="z222" w:id="212"/>
    <w:p>
      <w:pPr>
        <w:spacing w:after="0"/>
        <w:ind w:left="0"/>
        <w:jc w:val="left"/>
      </w:pPr>
      <w:r>
        <w:rPr>
          <w:rFonts w:ascii="Times New Roman"/>
          <w:b/>
          <w:i w:val="false"/>
          <w:color w:val="000000"/>
        </w:rPr>
        <w:t xml:space="preserve"> 1-кесте. Сандық және сапалық өлшемшарттар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белсенді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жетілдірілген индекстік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Активтердіпассивті (индекстік) басқару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Комиссияларды шегергенде портфельдің есептелетін жылдық үстеме кірістілігі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 (information ratio) (информейшн рейшио)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бастап 0,5-ке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өлшемшарттар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команда құрамының тұрақтылығы мен сабақтастығы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Жоғары</w:t>
            </w:r>
          </w:p>
          <w:bookmarkEnd w:id="213"/>
          <w:p>
            <w:pPr>
              <w:spacing w:after="20"/>
              <w:ind w:left="20"/>
              <w:jc w:val="both"/>
            </w:pPr>
            <w:r>
              <w:rPr>
                <w:rFonts w:ascii="Times New Roman"/>
                <w:b w:val="false"/>
                <w:i w:val="false"/>
                <w:color w:val="000000"/>
                <w:sz w:val="20"/>
              </w:rPr>
              <w:t>
Инвестициялық команданың негізгі құрамында өзгерістердің болмауы не инвестициялық процеске және команда ішінде рөлдерді бөлуге әсер етпеген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Орташа</w:t>
            </w:r>
          </w:p>
          <w:bookmarkEnd w:id="214"/>
          <w:p>
            <w:pPr>
              <w:spacing w:after="20"/>
              <w:ind w:left="20"/>
              <w:jc w:val="both"/>
            </w:pPr>
            <w:r>
              <w:rPr>
                <w:rFonts w:ascii="Times New Roman"/>
                <w:b w:val="false"/>
                <w:i w:val="false"/>
                <w:color w:val="000000"/>
                <w:sz w:val="20"/>
              </w:rPr>
              <w:t>
Команда ішінде өкілеттіктерді беруді және негізгі функцияларды сақтауды қоса алғанда, бақыланатын сабақтастық қамтамасыз етілген инвестициялық команда құрамында бір жолғы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Төмендетілген</w:t>
            </w:r>
          </w:p>
          <w:bookmarkEnd w:id="215"/>
          <w:p>
            <w:pPr>
              <w:spacing w:after="20"/>
              <w:ind w:left="20"/>
              <w:jc w:val="both"/>
            </w:pPr>
            <w:r>
              <w:rPr>
                <w:rFonts w:ascii="Times New Roman"/>
                <w:b w:val="false"/>
                <w:i w:val="false"/>
                <w:color w:val="000000"/>
                <w:sz w:val="20"/>
              </w:rPr>
              <w:t>
Рөлдерді, жауапкершілікті бөлуде немесе инвестициялық шешімдерді қабылдау процесінде белгісіздікпен ілесетін инвестициялық команда құрамындағы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Төмен</w:t>
            </w:r>
          </w:p>
          <w:bookmarkEnd w:id="216"/>
          <w:p>
            <w:pPr>
              <w:spacing w:after="20"/>
              <w:ind w:left="20"/>
              <w:jc w:val="both"/>
            </w:pPr>
            <w:r>
              <w:rPr>
                <w:rFonts w:ascii="Times New Roman"/>
                <w:b w:val="false"/>
                <w:i w:val="false"/>
                <w:color w:val="000000"/>
                <w:sz w:val="20"/>
              </w:rPr>
              <w:t>
Инвестициялық процестің бұзылуына немесе инвестициялық шешімдердің қабылдануын бақылауды жоғалтуға әкеп соғатын негізгі қызметкерлердің кетуін қоса алғанда, инвестициялық команданың құрамындағы елеулі немесе қайталанатын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шектеулерді және комплаенс-тәртіпті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Жоғары</w:t>
            </w:r>
          </w:p>
          <w:bookmarkEnd w:id="217"/>
          <w:p>
            <w:pPr>
              <w:spacing w:after="20"/>
              <w:ind w:left="20"/>
              <w:jc w:val="both"/>
            </w:pPr>
            <w:r>
              <w:rPr>
                <w:rFonts w:ascii="Times New Roman"/>
                <w:b w:val="false"/>
                <w:i w:val="false"/>
                <w:color w:val="000000"/>
                <w:sz w:val="20"/>
              </w:rPr>
              <w:t>
Инвестициялық шектеулерді, комплаенс-талаптарды және операциялық оқыс оқиғаларды бұзудың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Орташа</w:t>
            </w:r>
          </w:p>
          <w:bookmarkEnd w:id="218"/>
          <w:p>
            <w:pPr>
              <w:spacing w:after="20"/>
              <w:ind w:left="20"/>
              <w:jc w:val="both"/>
            </w:pPr>
            <w:r>
              <w:rPr>
                <w:rFonts w:ascii="Times New Roman"/>
                <w:b w:val="false"/>
                <w:i w:val="false"/>
                <w:color w:val="000000"/>
                <w:sz w:val="20"/>
              </w:rPr>
              <w:t>
Бір жолғы операциялық қателер немесе жедел жойылған елеусіз ауытқулар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Төмендетілген</w:t>
            </w:r>
          </w:p>
          <w:bookmarkEnd w:id="219"/>
          <w:p>
            <w:pPr>
              <w:spacing w:after="20"/>
              <w:ind w:left="20"/>
              <w:jc w:val="both"/>
            </w:pPr>
            <w:r>
              <w:rPr>
                <w:rFonts w:ascii="Times New Roman"/>
                <w:b w:val="false"/>
                <w:i w:val="false"/>
                <w:color w:val="000000"/>
                <w:sz w:val="20"/>
              </w:rPr>
              <w:t>
Жиі байқалатын ауытқулар немесе қаржы нарықтарындағы жағдайдың өзгеруіне байланысты туындаған ауытқулар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Төмен</w:t>
            </w:r>
          </w:p>
          <w:bookmarkEnd w:id="220"/>
          <w:p>
            <w:pPr>
              <w:spacing w:after="20"/>
              <w:ind w:left="20"/>
              <w:jc w:val="both"/>
            </w:pPr>
            <w:r>
              <w:rPr>
                <w:rFonts w:ascii="Times New Roman"/>
                <w:b w:val="false"/>
                <w:i w:val="false"/>
                <w:color w:val="000000"/>
                <w:sz w:val="20"/>
              </w:rPr>
              <w:t>
Бұзушылықтарды уақтылы немесе толық жоймау жағдайларын қоса алғанда, басқарушының кінәсінен инвестициялық шектеулерді, комплаенс-талаптарды және белгіленген лимиттерді елеулі немесе қайталап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сапасы және есептілік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Жоғары</w:t>
            </w:r>
          </w:p>
          <w:bookmarkEnd w:id="221"/>
          <w:p>
            <w:pPr>
              <w:spacing w:after="20"/>
              <w:ind w:left="20"/>
              <w:jc w:val="both"/>
            </w:pPr>
            <w:r>
              <w:rPr>
                <w:rFonts w:ascii="Times New Roman"/>
                <w:b w:val="false"/>
                <w:i w:val="false"/>
                <w:color w:val="000000"/>
                <w:sz w:val="20"/>
              </w:rPr>
              <w:t>
Есептілікті уақтылы және толық ұсыну, проактивті және ашық коммуникация, хабарлау мерзімдерін сақтау, бетпе-бет кездесулерді қоса, тұрақты өзара іс-қимыл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Қанағаттанарлық</w:t>
            </w:r>
          </w:p>
          <w:bookmarkEnd w:id="222"/>
          <w:p>
            <w:pPr>
              <w:spacing w:after="20"/>
              <w:ind w:left="20"/>
              <w:jc w:val="both"/>
            </w:pPr>
            <w:r>
              <w:rPr>
                <w:rFonts w:ascii="Times New Roman"/>
                <w:b w:val="false"/>
                <w:i w:val="false"/>
                <w:color w:val="000000"/>
                <w:sz w:val="20"/>
              </w:rPr>
              <w:t>
Ақпаратты ұсыну мерзімдеріне немесе өзара іс-қимыл сапасына жекелеген ескертулер болған кезде жалпы есептілік пен коммуникацияға қойылатын талаптар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Төмен</w:t>
            </w:r>
          </w:p>
          <w:bookmarkEnd w:id="223"/>
          <w:p>
            <w:pPr>
              <w:spacing w:after="20"/>
              <w:ind w:left="20"/>
              <w:jc w:val="both"/>
            </w:pPr>
            <w:r>
              <w:rPr>
                <w:rFonts w:ascii="Times New Roman"/>
                <w:b w:val="false"/>
                <w:i w:val="false"/>
                <w:color w:val="000000"/>
                <w:sz w:val="20"/>
              </w:rPr>
              <w:t>
Есептіліктің сапасы тиісті болмауы, уақтылы емес немесе толық емес коммуникация, хабарлауды жүйелі түрде кідірту және өзара іс-қимыл деңгейінің жеткіліксіздігі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bookmarkStart w:name="z234" w:id="224"/>
    <w:p>
      <w:pPr>
        <w:spacing w:after="0"/>
        <w:ind w:left="0"/>
        <w:jc w:val="both"/>
      </w:pPr>
      <w:r>
        <w:rPr>
          <w:rFonts w:ascii="Times New Roman"/>
          <w:b w:val="false"/>
          <w:i w:val="false"/>
          <w:color w:val="000000"/>
          <w:sz w:val="28"/>
        </w:rPr>
        <w:t>
      Мұнда М – Қазақстан Республикасы Ұлттық Банкінің алтын-валюта активтерінің және (немесе) Қазақстан Республикасы Ұлттық қорының активтерінің және (немесе) бірыңғай жинақтаушы зейнетақы қорының зейнетақы активтерінің ұқсас мандаты бойынша сыртқы басқарушылардың үстеме кірістілігінің оң мәндерінің медианасы.</w:t>
      </w:r>
    </w:p>
    <w:bookmarkEnd w:id="224"/>
    <w:bookmarkStart w:name="z235" w:id="225"/>
    <w:p>
      <w:pPr>
        <w:spacing w:after="0"/>
        <w:ind w:left="0"/>
        <w:jc w:val="both"/>
      </w:pPr>
      <w:r>
        <w:rPr>
          <w:rFonts w:ascii="Times New Roman"/>
          <w:b w:val="false"/>
          <w:i w:val="false"/>
          <w:color w:val="000000"/>
          <w:sz w:val="28"/>
        </w:rPr>
        <w:t>
      4. Бастапқы бағалау шеңберінде бағалау нәтижелері бойынша шешімдер Әдістеменің 2-кестесінде көрсетілген қорытынды жиынтық балл аралықтарына сәйкес сыртқы басқарушының қорытынды жиынтық балы негізінде қабылданады.</w:t>
      </w:r>
    </w:p>
    <w:bookmarkEnd w:id="225"/>
    <w:bookmarkStart w:name="z236" w:id="226"/>
    <w:p>
      <w:pPr>
        <w:spacing w:after="0"/>
        <w:ind w:left="0"/>
        <w:jc w:val="both"/>
      </w:pPr>
      <w:r>
        <w:rPr>
          <w:rFonts w:ascii="Times New Roman"/>
          <w:b w:val="false"/>
          <w:i w:val="false"/>
          <w:color w:val="000000"/>
          <w:sz w:val="28"/>
        </w:rPr>
        <w:t>
      2-кесте. Қорытынды балдар бойынша шешім.</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Активтерді белсенді басқару</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жетілдірілген индекстік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пассивті (индекстік)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Мандаттың жалғасы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парағына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238" w:id="228"/>
    <w:p>
      <w:pPr>
        <w:spacing w:after="0"/>
        <w:ind w:left="0"/>
        <w:jc w:val="both"/>
      </w:pPr>
      <w:r>
        <w:rPr>
          <w:rFonts w:ascii="Times New Roman"/>
          <w:b w:val="false"/>
          <w:i w:val="false"/>
          <w:color w:val="000000"/>
          <w:sz w:val="28"/>
        </w:rPr>
        <w:t>
      5. Егер қорытынды жиынтық балл 50 балдан кем болса не егер Әдістеменің 1-кестесінде көрсетілген сапалық өлшемшарттардың кемінде біреуі бойынша қорытынды жиынтық балға қарамастан, "Төмен" деген баға берілсе, активтерді пассивті (индекстік) басқаруды жүзеге асыратын сыртқы басқарушылар үшін байқау парағына қосу жүзеге асырылады.</w:t>
      </w:r>
    </w:p>
    <w:bookmarkEnd w:id="228"/>
    <w:bookmarkStart w:name="z239" w:id="229"/>
    <w:p>
      <w:pPr>
        <w:spacing w:after="0"/>
        <w:ind w:left="0"/>
        <w:jc w:val="both"/>
      </w:pPr>
      <w:r>
        <w:rPr>
          <w:rFonts w:ascii="Times New Roman"/>
          <w:b w:val="false"/>
          <w:i w:val="false"/>
          <w:color w:val="000000"/>
          <w:sz w:val="28"/>
        </w:rPr>
        <w:t>
      6. Бастапқы бағалау нәтижелері бойынша байқау парағына енгізілген сыртқы басқарушылар бойынша нашар сипаттарды анықтау үшін Қағидаларға 3-қосымшаның 1-кестесіне сәйкес инвестициялық дью-дилидженс шеңберінде қосымша талдау жүргізіледі.</w:t>
      </w:r>
    </w:p>
    <w:bookmarkEnd w:id="229"/>
    <w:bookmarkStart w:name="z240" w:id="230"/>
    <w:p>
      <w:pPr>
        <w:spacing w:after="0"/>
        <w:ind w:left="0"/>
        <w:jc w:val="both"/>
      </w:pPr>
      <w:r>
        <w:rPr>
          <w:rFonts w:ascii="Times New Roman"/>
          <w:b w:val="false"/>
          <w:i w:val="false"/>
          <w:color w:val="000000"/>
          <w:sz w:val="28"/>
        </w:rPr>
        <w:t>
      7. Егер сыртқы басқарушы екі және одан да көп жүйелі есепті кезеңдер ішінде Бастапқы бағалау негізінде байқау парағына енгізуді көздейтін нәтижелерді көрсеткен жағдайда, мынадай шаралар қолданылады:</w:t>
      </w:r>
    </w:p>
    <w:bookmarkEnd w:id="230"/>
    <w:bookmarkStart w:name="z241" w:id="231"/>
    <w:p>
      <w:pPr>
        <w:spacing w:after="0"/>
        <w:ind w:left="0"/>
        <w:jc w:val="both"/>
      </w:pPr>
      <w:r>
        <w:rPr>
          <w:rFonts w:ascii="Times New Roman"/>
          <w:b w:val="false"/>
          <w:i w:val="false"/>
          <w:color w:val="000000"/>
          <w:sz w:val="28"/>
        </w:rPr>
        <w:t>
      1) алдыңғы есепті кезеңнің нәтижесімен салыстырғанда Бастапқы бағалаудың қорытынды балының оң динамикасы болған кезде сыртқы басқарушы байқау парағында болуын сақтайды және активтерді ішінара алу жүргізілмейді;</w:t>
      </w:r>
    </w:p>
    <w:bookmarkEnd w:id="231"/>
    <w:bookmarkStart w:name="z242" w:id="232"/>
    <w:p>
      <w:pPr>
        <w:spacing w:after="0"/>
        <w:ind w:left="0"/>
        <w:jc w:val="both"/>
      </w:pPr>
      <w:r>
        <w:rPr>
          <w:rFonts w:ascii="Times New Roman"/>
          <w:b w:val="false"/>
          <w:i w:val="false"/>
          <w:color w:val="000000"/>
          <w:sz w:val="28"/>
        </w:rPr>
        <w:t xml:space="preserve">
      2) алдыңғы есепті кезеңмен салыстырғанда Бастапқы бағалаудың қорытынды балының оң динамикасы болмаған кезде уәкілетті бөлімше басқарудағы активтерді ішінара алу және (немесе) өзге де шаралар, оның ішінде сыртқы басқарушының комиссияларын төмендету, сыртқы басқарушымен келісу бойынша белгілі бір мерзімге комиссиялар төлеуді алып тастау туралы мәселені қарауға бастамашылық жасайды. </w:t>
      </w:r>
    </w:p>
    <w:bookmarkEnd w:id="232"/>
    <w:bookmarkStart w:name="z243" w:id="233"/>
    <w:p>
      <w:pPr>
        <w:spacing w:after="0"/>
        <w:ind w:left="0"/>
        <w:jc w:val="both"/>
      </w:pPr>
      <w:r>
        <w:rPr>
          <w:rFonts w:ascii="Times New Roman"/>
          <w:b w:val="false"/>
          <w:i w:val="false"/>
          <w:color w:val="000000"/>
          <w:sz w:val="28"/>
        </w:rPr>
        <w:t>
      8. Егер сыртқы басқарушыға 2 (екі) және одан да көп жүйелі есепті кезеңдер ішінде Әдістеменің 7-тармағының 2) тармақшасында көзделген шаралар қолданылған жағдайда, уәкілетті бөлімше Қазақстан Республикасы Ұлттық Банкі Басқармасының қарауына активтерді қосымша ішінара алу немесе сыртқы басқарушының мандатын тоқтату туралы мәселені енгізуге бастамашылық жасайды.</w:t>
      </w:r>
    </w:p>
    <w:bookmarkEnd w:id="233"/>
    <w:bookmarkStart w:name="z244" w:id="234"/>
    <w:p>
      <w:pPr>
        <w:spacing w:after="0"/>
        <w:ind w:left="0"/>
        <w:jc w:val="both"/>
      </w:pPr>
      <w:r>
        <w:rPr>
          <w:rFonts w:ascii="Times New Roman"/>
          <w:b w:val="false"/>
          <w:i w:val="false"/>
          <w:color w:val="000000"/>
          <w:sz w:val="28"/>
        </w:rPr>
        <w:t>
      9. Активтердің инвестициялық стратегияларында көзделген лимиттер мен шектеулер, Активтерді әртараптандыруға қойылатын талаптар, шоғырлану лимиттері мен Активтердің инвестициялық стратегияларымен белгіленген өзге де шектеулер бұзылған жағдайда, Қазақстан Республикасы Ұлттық Банкінің лауазымды адамының, Қазақстан Республикасы Ұлттық қорының активтеріне қатысты Өкілетті өкілінің және "Бірыңғай жинақтаушы зейнетақы қоры" акционерлік қоғамының зейнетақы активтерін басқару жөніндегі Қазақстан Республикасы Ұлттық Банкінің инвестициялық комитетінің зейнетақы активтеріне қатысты шешімдері негізінде Әдістеменің 4, 7 және 8-тармақтарында көзделген шаралардан өзге шараларды қолдануға рұқсат етіледі.</w:t>
      </w:r>
    </w:p>
    <w:bookmarkEnd w:id="234"/>
    <w:bookmarkStart w:name="z245" w:id="235"/>
    <w:p>
      <w:pPr>
        <w:spacing w:after="0"/>
        <w:ind w:left="0"/>
        <w:jc w:val="both"/>
      </w:pPr>
      <w:r>
        <w:rPr>
          <w:rFonts w:ascii="Times New Roman"/>
          <w:b w:val="false"/>
          <w:i w:val="false"/>
          <w:color w:val="000000"/>
          <w:sz w:val="28"/>
        </w:rPr>
        <w:t>
      10. Неғұрлым төмен тиімді сыртқы басқарушылардан активтерді алу есебінен сыртқы басқарушылардың активтерін толықтыру немесе Қазақстан Республикасы Ұлттық Банкінің алтын-валюта активтерінің, Қазақстан Республикасы Ұлттық қорының активтерінің немесе бірыңғай жинақтаушы зейнетақы қорының зейнетақы активтерінің құрамындағы портфельдер арасында активтерді қайта бөлу шеңберінде толықтыру туралы шешімдер сыртқы басқарушыға берілген қорытынды балды ескере отырып қабылданады.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77 Қаулыға</w:t>
            </w:r>
            <w:r>
              <w:br/>
            </w:r>
            <w:r>
              <w:rPr>
                <w:rFonts w:ascii="Times New Roman"/>
                <w:b w:val="false"/>
                <w:i w:val="false"/>
                <w:color w:val="000000"/>
                <w:sz w:val="20"/>
              </w:rPr>
              <w:t>қосымша</w:t>
            </w:r>
          </w:p>
        </w:tc>
      </w:tr>
    </w:tbl>
    <w:bookmarkStart w:name="z247" w:id="236"/>
    <w:p>
      <w:pPr>
        <w:spacing w:after="0"/>
        <w:ind w:left="0"/>
        <w:jc w:val="left"/>
      </w:pPr>
      <w:r>
        <w:rPr>
          <w:rFonts w:ascii="Times New Roman"/>
          <w:b/>
          <w:i w:val="false"/>
          <w:color w:val="000000"/>
        </w:rPr>
        <w:t xml:space="preserve"> Күші жойылған деп танылатын Қазақстан Республикасы Ұлттық Банкі Басқармасының кейбір қаулылары тізбесі</w:t>
      </w:r>
    </w:p>
    <w:bookmarkEnd w:id="236"/>
    <w:bookmarkStart w:name="z248" w:id="237"/>
    <w:p>
      <w:pPr>
        <w:spacing w:after="0"/>
        <w:ind w:left="0"/>
        <w:jc w:val="both"/>
      </w:pPr>
      <w:r>
        <w:rPr>
          <w:rFonts w:ascii="Times New Roman"/>
          <w:b w:val="false"/>
          <w:i w:val="false"/>
          <w:color w:val="000000"/>
          <w:sz w:val="28"/>
        </w:rPr>
        <w:t xml:space="preserve">
      1.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20243 болып тіркелген).</w:t>
      </w:r>
    </w:p>
    <w:bookmarkEnd w:id="237"/>
    <w:bookmarkStart w:name="z249" w:id="238"/>
    <w:p>
      <w:pPr>
        <w:spacing w:after="0"/>
        <w:ind w:left="0"/>
        <w:jc w:val="both"/>
      </w:pPr>
      <w:r>
        <w:rPr>
          <w:rFonts w:ascii="Times New Roman"/>
          <w:b w:val="false"/>
          <w:i w:val="false"/>
          <w:color w:val="000000"/>
          <w:sz w:val="28"/>
        </w:rPr>
        <w:t xml:space="preserve">
      2.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20249 болып тіркелген).</w:t>
      </w:r>
    </w:p>
    <w:bookmarkEnd w:id="238"/>
    <w:bookmarkStart w:name="z250" w:id="239"/>
    <w:p>
      <w:pPr>
        <w:spacing w:after="0"/>
        <w:ind w:left="0"/>
        <w:jc w:val="both"/>
      </w:pPr>
      <w:r>
        <w:rPr>
          <w:rFonts w:ascii="Times New Roman"/>
          <w:b w:val="false"/>
          <w:i w:val="false"/>
          <w:color w:val="000000"/>
          <w:sz w:val="28"/>
        </w:rPr>
        <w:t xml:space="preserve">
      3.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20909 болып тіркелген).</w:t>
      </w:r>
    </w:p>
    <w:bookmarkEnd w:id="239"/>
    <w:bookmarkStart w:name="z251" w:id="240"/>
    <w:p>
      <w:pPr>
        <w:spacing w:after="0"/>
        <w:ind w:left="0"/>
        <w:jc w:val="both"/>
      </w:pPr>
      <w:r>
        <w:rPr>
          <w:rFonts w:ascii="Times New Roman"/>
          <w:b w:val="false"/>
          <w:i w:val="false"/>
          <w:color w:val="000000"/>
          <w:sz w:val="28"/>
        </w:rPr>
        <w:t xml:space="preserve">
      4.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қаулысына өзгерістер енгізу туралы" Қазақстан Республикасы Ұлттық Банкі Басқармасының 2020 жылғы 21 желтоқсандағы № 143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21917 болып тіркелген).</w:t>
      </w:r>
    </w:p>
    <w:bookmarkEnd w:id="240"/>
    <w:bookmarkStart w:name="z252" w:id="241"/>
    <w:p>
      <w:pPr>
        <w:spacing w:after="0"/>
        <w:ind w:left="0"/>
        <w:jc w:val="both"/>
      </w:pPr>
      <w:r>
        <w:rPr>
          <w:rFonts w:ascii="Times New Roman"/>
          <w:b w:val="false"/>
          <w:i w:val="false"/>
          <w:color w:val="000000"/>
          <w:sz w:val="28"/>
        </w:rPr>
        <w:t xml:space="preserve">
      5.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қаулысына өзгерістер енгізу туралы" Қазақстан Республикасы Ұлттық Банкі Басқармасының 2020 жылғы 21 желтоқсандағы № 144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21916 болып тіркелген).</w:t>
      </w:r>
    </w:p>
    <w:bookmarkEnd w:id="241"/>
    <w:bookmarkStart w:name="z253" w:id="242"/>
    <w:p>
      <w:pPr>
        <w:spacing w:after="0"/>
        <w:ind w:left="0"/>
        <w:jc w:val="both"/>
      </w:pPr>
      <w:r>
        <w:rPr>
          <w:rFonts w:ascii="Times New Roman"/>
          <w:b w:val="false"/>
          <w:i w:val="false"/>
          <w:color w:val="000000"/>
          <w:sz w:val="28"/>
        </w:rPr>
        <w:t xml:space="preserve">
      6.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қаулысына өзгерістер енгізу туралы" Қазақстан Республикасы Ұлттық Банкі Басқармасының 2024 жылғы 23 сәуірдегі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34349 болып тіркелген).</w:t>
      </w:r>
    </w:p>
    <w:bookmarkEnd w:id="242"/>
    <w:bookmarkStart w:name="z254" w:id="243"/>
    <w:p>
      <w:pPr>
        <w:spacing w:after="0"/>
        <w:ind w:left="0"/>
        <w:jc w:val="both"/>
      </w:pPr>
      <w:r>
        <w:rPr>
          <w:rFonts w:ascii="Times New Roman"/>
          <w:b w:val="false"/>
          <w:i w:val="false"/>
          <w:color w:val="000000"/>
          <w:sz w:val="28"/>
        </w:rPr>
        <w:t xml:space="preserve">
      7.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қаулысына өзгерістер енгізу туралы" Қазақстан Республикасы Ұлттық Банкі Басқармасының 2024 жылғы 23 қыркүйектегі № 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35131 болып тіркелген). </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