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7e1a" w14:textId="5737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жүру құжатын беру" мемлекеттік қызмет көрсету қағидаларын бекіту туралы" "Қазақстан Республикасы Ішкі істер министрінің 2021 жылғы 5 наурыздағы № 134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30 маусымдағы № 461 бұйрығы. Қазақстан Республикасының Әділет министрлігінде 2026 жылғы 1 шiлдеде № 39174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"Жол жүру құжатын беру" мемлекеттік қызмет көрсету қағидаларын бекіту туралы" Қазақстан Республикасы Ішкі істер министрінің 2021 жылғы 5 наурыздағы № 134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22306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"Жол жүру құжатын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"Жол жүру құжатын беру" мемлекеттік көрсетілген қызмет қағидалары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(бұдан әрі - Заң), сәйкес әзірленді және Қазақстан Республикасының аумағынан тыс жерде жүріп-тұруы үшін босқын мәртебесі берілген адамдарға "Жол жүру құжатын беру" мемлекеттік қызмет көрсету тәртібін айқындайды.";</w:t>
      </w:r>
    </w:p>
    <w:bookmarkEnd w:id="4"/>
    <w:bookmarkStart w:name="z8"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"1)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"6. Жеке тұлға (бұдан әрі – көрсетілетін қызметті алушы) мемлекеттік көрсетілетін қызметті алу үшін (балалар және сот 2 әрекетте қабілетсіз деп таныған азаматтар, олардың заңды өкілдері (ата-аналары, қамқоршылары, қорғаншылары) өкілдікке өкілеттігін растайтын құжаттарды ұсына отырып) көрсетілетін қызметті алушыға "Азаматтарға арналған үкімет" Мемлекеттік корпорациясы" коммерциялық емес акционерлік қоғамға (бұдан әрі – Мемлекеттік корпорациясы) осы Қағидаларға қосымшада көзделген мемлекеттік қызметін көрcетуге қойылатын негізгі талаптардың тізбесіне (бұдан әрі - Тізбе) сәйкес жеке жүгінген кезде құжаттар топтамасын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"10. Көрсетілетін қызметті беруші көрсетілетін қызметті алушыдан құжаттарды алған күннен бастап ұсынылған құжаттардың толықтығын тексереді.</w:t>
      </w:r>
    </w:p>
    <w:bookmarkEnd w:id="8"/>
    <w:bookmarkStart w:name="z14" w:id="9"/>
    <w:p>
      <w:pPr>
        <w:spacing w:after="0"/>
        <w:ind w:left="0"/>
        <w:jc w:val="both"/>
      </w:pPr>
      <w:r>
        <w:rPr>
          <w:rFonts w:ascii="Times New Roman"/>
          <w:b w:val="false"/>
          <w:i w:val="false"/>
          <w:color w:val="000000"/>
          <w:sz w:val="28"/>
        </w:rPr>
        <w:t>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тізбенің 10-тармағына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9"/>
    <w:bookmarkStart w:name="z15" w:id="10"/>
    <w:p>
      <w:pPr>
        <w:spacing w:after="0"/>
        <w:ind w:left="0"/>
        <w:jc w:val="both"/>
      </w:pPr>
      <w:r>
        <w:rPr>
          <w:rFonts w:ascii="Times New Roman"/>
          <w:b w:val="false"/>
          <w:i w:val="false"/>
          <w:color w:val="000000"/>
          <w:sz w:val="28"/>
        </w:rPr>
        <w:t>
      Осы тармақтың екінші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10"/>
    <w:bookmarkStart w:name="z16" w:id="11"/>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11"/>
    <w:bookmarkStart w:name="z17" w:id="12"/>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ақылға қонымды мерзім белгіленеді, аталған мерзім мемлекеттік қызметкөрсетуге қойылатын негізгі талаптар тізбесінің 10-тармағында белгіленген тиісті мемлекеттік қызметті көрсетудің жалпы мерзіміне қосылмайды және одан аспауға тиіс.</w:t>
      </w:r>
    </w:p>
    <w:bookmarkEnd w:id="12"/>
    <w:bookmarkStart w:name="z18" w:id="13"/>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13"/>
    <w:bookmarkStart w:name="z19" w:id="14"/>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14"/>
    <w:bookmarkStart w:name="z20" w:id="15"/>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15"/>
    <w:bookmarkStart w:name="z21" w:id="16"/>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жағдайда көрсетілетін қызметті беруші бір жұмыс күні ішінде ШТҚ ТП орталық торабына ресімделген электрондық формулярды береді.</w:t>
      </w:r>
    </w:p>
    <w:bookmarkEnd w:id="16"/>
    <w:bookmarkStart w:name="z22" w:id="17"/>
    <w:p>
      <w:pPr>
        <w:spacing w:after="0"/>
        <w:ind w:left="0"/>
        <w:jc w:val="both"/>
      </w:pPr>
      <w:r>
        <w:rPr>
          <w:rFonts w:ascii="Times New Roman"/>
          <w:b w:val="false"/>
          <w:i w:val="false"/>
          <w:color w:val="000000"/>
          <w:sz w:val="28"/>
        </w:rPr>
        <w:t>
      Электрондық формуляр орталық торапқа түскеннен кейін Астана, Алматы және Шымкент қалаларының, облыстардың Полиция департаменттерінің көші-қон қызметтері басқармаларының (бұдан әрі - КҚҚБ) қызметкері бір жұмыс күні ішінде электрондық формулярды толтырудың дұрыстығына және негізділігіне тексеруді жүзеге асырады.</w:t>
      </w:r>
    </w:p>
    <w:bookmarkEnd w:id="17"/>
    <w:bookmarkStart w:name="z23" w:id="18"/>
    <w:p>
      <w:pPr>
        <w:spacing w:after="0"/>
        <w:ind w:left="0"/>
        <w:jc w:val="both"/>
      </w:pPr>
      <w:r>
        <w:rPr>
          <w:rFonts w:ascii="Times New Roman"/>
          <w:b w:val="false"/>
          <w:i w:val="false"/>
          <w:color w:val="000000"/>
          <w:sz w:val="28"/>
        </w:rPr>
        <w:t>
      Тізбенің 11-тармағында көзделген мемлекеттік қызмет бас тарту негіздері болған жағдайда, көрсетілетін қызметті алушымен тыңдау өткізілмейді.";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"20.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қызметті деректерін цифрландыру саласындағы уәкілетті орган белгіленген тәртіпте цифрлық жүйесіне мемлекеттік қызметті көрсету сатысы енгізуді қамтамасыз етеді.;</w:t>
      </w:r>
    </w:p>
    <w:bookmarkEnd w:id="19"/>
    <w:bookmarkStart w:name="z26" w:id="20"/>
    <w:p>
      <w:pPr>
        <w:spacing w:after="0"/>
        <w:ind w:left="0"/>
        <w:jc w:val="both"/>
      </w:pPr>
      <w:r>
        <w:rPr>
          <w:rFonts w:ascii="Times New Roman"/>
          <w:b w:val="false"/>
          <w:i w:val="false"/>
          <w:color w:val="000000"/>
          <w:sz w:val="28"/>
        </w:rPr>
        <w:t>
      21. Цифрлық жүйе бұзылған жағдайда, байланыс арнасы болмаған немесе хабарламаларды жөнелтеуге кедергі келтіретін өзге де мән-жайлар туындаған кезде көрсетілетін қызметті берушінің уәкілетті бөлінісі техникалық ақаулардың туындауын анықтаған сәттен бастап көрсетілген себептерді анықтау және жою үшін дереу шаралар қабылдайды (жұмыс күндері сағат 09:00-ден 18:30-ға дейін).</w:t>
      </w:r>
    </w:p>
    <w:bookmarkEnd w:id="20"/>
    <w:bookmarkStart w:name="z27" w:id="21"/>
    <w:p>
      <w:pPr>
        <w:spacing w:after="0"/>
        <w:ind w:left="0"/>
        <w:jc w:val="both"/>
      </w:pPr>
      <w:r>
        <w:rPr>
          <w:rFonts w:ascii="Times New Roman"/>
          <w:b w:val="false"/>
          <w:i w:val="false"/>
          <w:color w:val="000000"/>
          <w:sz w:val="28"/>
        </w:rPr>
        <w:t>
      Хабарламаларды жөнелтуді бір сағаттан астам кешіктіруге әкеп соғатын апатты жағдайдың әрбір оқиғасын көрсетілетін қызметті берушінің уәкілетті бөлінісінің жауапты орындаушысы арнайы журналда тіркейді.";</w:t>
      </w:r>
    </w:p>
    <w:bookmarkEnd w:id="21"/>
    <w:bookmarkStart w:name="z28" w:id="22"/>
    <w:p>
      <w:pPr>
        <w:spacing w:after="0"/>
        <w:ind w:left="0"/>
        <w:jc w:val="both"/>
      </w:pPr>
      <w:r>
        <w:rPr>
          <w:rFonts w:ascii="Times New Roman"/>
          <w:b w:val="false"/>
          <w:i w:val="false"/>
          <w:color w:val="000000"/>
          <w:sz w:val="28"/>
        </w:rPr>
        <w:t xml:space="preserve">
      "Жол жүру құжатын беру" мемлекеттік қызмет көрсету Қағидаларына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23"/>
    <w:bookmarkStart w:name="z30"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31" w:id="25"/>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Ішкі істер министрлігінің интернет-ресурсында орналастыруды;</w:t>
      </w:r>
    </w:p>
    <w:bookmarkEnd w:id="25"/>
    <w:bookmarkStart w:name="z32" w:id="2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6"/>
    <w:bookmarkStart w:name="z33"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xml:space="preserve">№ 461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 жүру құжатын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қызметін көрcетуге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(бар болса)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жүру құжатын беру.</w:t>
            </w:r>
          </w:p>
          <w:p>
            <w:pPr>
              <w:spacing w:after="20"/>
              <w:ind w:left="20"/>
              <w:jc w:val="both"/>
            </w:pPr>
            <w:r>
              <w:rPr>
                <w:rFonts w:ascii="Times New Roman"/>
                <w:b w:val="false"/>
                <w:i w:val="false"/>
                <w:color w:val="000000"/>
                <w:sz w:val="20"/>
              </w:rPr>
              <w:t>
2. Өзгерістер енгізуге байланысты жол жүру құжатын ауыстыру.</w:t>
            </w:r>
          </w:p>
          <w:p>
            <w:pPr>
              <w:spacing w:after="20"/>
              <w:ind w:left="20"/>
              <w:jc w:val="both"/>
            </w:pPr>
            <w:r>
              <w:rPr>
                <w:rFonts w:ascii="Times New Roman"/>
                <w:b w:val="false"/>
                <w:i w:val="false"/>
                <w:color w:val="000000"/>
                <w:sz w:val="20"/>
              </w:rPr>
              <w:t>
3. Жол жүру құжатын жоғалтқан кезде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Мемлекеттік корпорацияда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 күні. Мемлекеттік корпорацияда құжаттар топтамасын тапсыру үшін рұқсат етілетін ең ұзақ күту уақыты – 15 минут; Мемлекеттік корпорацияда көрсетілетін қызметті алушыға рұқсат етілетін ең ұзақ қызмет көрсету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 құжатын беру не мемлекеттік қызметті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баж алынады, ол Қазақстан Республикасының "Салық кодексінің" 667-бабы 3 тармағының </w:t>
            </w:r>
            <w:r>
              <w:rPr>
                <w:rFonts w:ascii="Times New Roman"/>
                <w:b w:val="false"/>
                <w:i w:val="false"/>
                <w:color w:val="000000"/>
                <w:sz w:val="20"/>
              </w:rPr>
              <w:t>2) тармақшасына</w:t>
            </w:r>
            <w:r>
              <w:rPr>
                <w:rFonts w:ascii="Times New Roman"/>
                <w:b w:val="false"/>
                <w:i w:val="false"/>
                <w:color w:val="000000"/>
                <w:sz w:val="20"/>
              </w:rPr>
              <w:t xml:space="preserve"> сәйкес 8 айлық есептік көрсеткішті құрайды. Төлем екінші деңгейдегі банктер және банктік операциялардың жекелеген түрлерін жүзеге асыратын ұйымдар арқылы қолма-қол ақшамен және қолма-қол ақшасыз нысанда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w:t>
            </w:r>
          </w:p>
          <w:p>
            <w:pPr>
              <w:spacing w:after="20"/>
              <w:ind w:left="20"/>
              <w:jc w:val="both"/>
            </w:pPr>
            <w:r>
              <w:rPr>
                <w:rFonts w:ascii="Times New Roman"/>
                <w:b w:val="false"/>
                <w:i w:val="false"/>
                <w:color w:val="000000"/>
                <w:sz w:val="20"/>
              </w:rPr>
              <w:t>
Республикасының еңбек заңнамасына сәйкес демалыс (сенбі, жексенбі)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көрсетілетін қызметті көрсетудің нәтижелерін беру дүйсенбіден бастап жұма аралығында сағат 9.00-ден 17.30-ға дейiн, сағат 13.00-ден 14.30-ға дейінгі түскі үзіліспен.</w:t>
            </w:r>
          </w:p>
          <w:p>
            <w:pPr>
              <w:spacing w:after="20"/>
              <w:ind w:left="20"/>
              <w:jc w:val="both"/>
            </w:pPr>
            <w:r>
              <w:rPr>
                <w:rFonts w:ascii="Times New Roman"/>
                <w:b w:val="false"/>
                <w:i w:val="false"/>
                <w:color w:val="000000"/>
                <w:sz w:val="20"/>
              </w:rPr>
              <w:t xml:space="preserve">
2) Мемлекеттік корпорация – мемлекеттік көрсетілетін қызметтердің дайын нәтижелерін беру және өтініштер қабылдау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жұманы қоса алғанда, сағат 9.00-ден 20.00-ге дейін және сенбіде сағат 9.00-ден 13.00-ге дейін жүзеге асырады.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www.mvd.gov.kz "Министрлік туралы" бөлімінде, "Қазақстан Республикасы Ішкі істер министрлігінің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интернет-ресурсында - www.gov4c.kz;</w:t>
            </w:r>
          </w:p>
          <w:p>
            <w:pPr>
              <w:spacing w:after="20"/>
              <w:ind w:left="20"/>
              <w:jc w:val="both"/>
            </w:pPr>
            <w:r>
              <w:rPr>
                <w:rFonts w:ascii="Times New Roman"/>
                <w:b w:val="false"/>
                <w:i w:val="false"/>
                <w:color w:val="000000"/>
                <w:sz w:val="20"/>
              </w:rPr>
              <w:t>
3) порталда –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көрсетілетін қызметті беруші:</w:t>
            </w:r>
          </w:p>
          <w:p>
            <w:pPr>
              <w:spacing w:after="20"/>
              <w:ind w:left="20"/>
              <w:jc w:val="both"/>
            </w:pPr>
            <w:r>
              <w:rPr>
                <w:rFonts w:ascii="Times New Roman"/>
                <w:b w:val="false"/>
                <w:i w:val="false"/>
                <w:color w:val="000000"/>
                <w:sz w:val="20"/>
              </w:rPr>
              <w:t>
мынадай құжаттардың біреуін:</w:t>
            </w:r>
          </w:p>
          <w:p>
            <w:pPr>
              <w:spacing w:after="20"/>
              <w:ind w:left="20"/>
              <w:jc w:val="both"/>
            </w:pPr>
            <w:r>
              <w:rPr>
                <w:rFonts w:ascii="Times New Roman"/>
                <w:b w:val="false"/>
                <w:i w:val="false"/>
                <w:color w:val="000000"/>
                <w:sz w:val="20"/>
              </w:rPr>
              <w:t>
туу туралы куәлік (16 жасқа толмаған босқындар жол жүру құжаттарын алу кезінде); азаматтығы жоқ адамның куәлігі; шетелдік паспорт; өтінімді берген күнге кемінде 3 ай босқын мәртебесінің әрекет ету мерзімімен босқын куәлігі.</w:t>
            </w:r>
          </w:p>
          <w:p>
            <w:pPr>
              <w:spacing w:after="20"/>
              <w:ind w:left="20"/>
              <w:jc w:val="both"/>
            </w:pPr>
            <w:r>
              <w:rPr>
                <w:rFonts w:ascii="Times New Roman"/>
                <w:b w:val="false"/>
                <w:i w:val="false"/>
                <w:color w:val="000000"/>
                <w:sz w:val="20"/>
              </w:rPr>
              <w:t>
Жоғалтуға байланысты жол жүру құжатын ауыстыру үшін босқын уәкілетті мемлекеттік органға жоғалту мән-жайларын көрсете отырып, жол жүру құжатын қалпына келтіру туралы жазбаша өтінішті қосымша ұсынады.</w:t>
            </w:r>
          </w:p>
          <w:p>
            <w:pPr>
              <w:spacing w:after="20"/>
              <w:ind w:left="20"/>
              <w:jc w:val="both"/>
            </w:pPr>
            <w:r>
              <w:rPr>
                <w:rFonts w:ascii="Times New Roman"/>
                <w:b w:val="false"/>
                <w:i w:val="false"/>
                <w:color w:val="000000"/>
                <w:sz w:val="20"/>
              </w:rPr>
              <w:t>
Айқындамалық деректерінің, жынысының өзгеруіне байланысты жол жүру құжатына өзгерістер енгізу үшін босқын жүгінуінің негізділігін растайтын құжат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мемлекеттік қызметті көрсету үшін қажетті деректер мен мәліметтердің Қазақстан Республикасының нормативтік құқықтық актілерімен белгіленген талаптарға сәйкес келмеуі болған жағдайларда мемлекеттік қызмет көрсетуден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арқылы қашықтықтан қол жеткізу режимінде немесе порталда "жеке кабинет" арқылы алу мүмкіндігі бар;</w:t>
            </w:r>
          </w:p>
          <w:p>
            <w:pPr>
              <w:spacing w:after="20"/>
              <w:ind w:left="20"/>
              <w:jc w:val="both"/>
            </w:pPr>
            <w:r>
              <w:rPr>
                <w:rFonts w:ascii="Times New Roman"/>
                <w:b w:val="false"/>
                <w:i w:val="false"/>
                <w:color w:val="000000"/>
                <w:sz w:val="20"/>
              </w:rPr>
              <w:t>
2) Мүмкіндігі шектелген көрсетілетін қызметті алушыларға қызмет көрсету үшін жағдайлар көзделген, ғимараттарға кіре берістер пандустармен жабдықталған, күту үшін креслолар бар;</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қызметтерінің байланыс телефондары www.mvd.gov.kz интернет ресурсында, "Мемлекеттікқызметтер" бөлімінде көрсетілген, Мемлекеттік қызмет көрсету мәселелері бойынша бірыңғай байланыс-орталығы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