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84e5" w14:textId="5898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қолдау бойынша мемлекет кепілдік берген міндеттемеге және жеке кәсіпкерлікті қолдау бойынша мемлекеттік кепілдігі бар кәсіпкерлікті дамытудың арнаулы қорының қаржылық жай-күйіне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30 маусымдағы № 446 бұйрығы. Қазақстан Республикасының Әділет министрлігінде 2026 жылғы 30 маусымда № 39164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Бюджет кодексінің</w:t>
      </w:r>
      <w:r>
        <w:rPr>
          <w:rFonts w:ascii="Times New Roman"/>
          <w:b w:val="false"/>
          <w:i w:val="false"/>
          <w:color w:val="000000"/>
          <w:sz w:val="28"/>
        </w:rPr>
        <w:t xml:space="preserve"> </w:t>
      </w:r>
      <w:r>
        <w:rPr>
          <w:rFonts w:ascii="Times New Roman"/>
          <w:b w:val="false"/>
          <w:i w:val="false"/>
          <w:color w:val="000000"/>
          <w:sz w:val="28"/>
        </w:rPr>
        <w:t>144-1-бабының</w:t>
      </w:r>
      <w:r>
        <w:rPr>
          <w:rFonts w:ascii="Times New Roman"/>
          <w:b w:val="false"/>
          <w:i w:val="false"/>
          <w:color w:val="000000"/>
          <w:sz w:val="28"/>
        </w:rPr>
        <w:t xml:space="preserve"> 7-тармағына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Жеке кәсіпкерлікті қолдау бойынша мемлекет кепілдік берген міндеттемеге және жеке кәсіпкерлікті қолдау бойынша мемлекеттік кепілдігі бар кәсіпкерлікті дамытудың арнаулы қорының қаржылық жай-күйіне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446 Бұйрығымен</w:t>
            </w:r>
            <w:r>
              <w:br/>
            </w:r>
            <w:r>
              <w:rPr>
                <w:rFonts w:ascii="Times New Roman"/>
                <w:b w:val="false"/>
                <w:i w:val="false"/>
                <w:color w:val="000000"/>
                <w:sz w:val="20"/>
              </w:rPr>
              <w:t xml:space="preserve"> бекітілген</w:t>
            </w:r>
          </w:p>
        </w:tc>
      </w:tr>
    </w:tbl>
    <w:bookmarkStart w:name="z9" w:id="7"/>
    <w:p>
      <w:pPr>
        <w:spacing w:after="0"/>
        <w:ind w:left="0"/>
        <w:jc w:val="left"/>
      </w:pPr>
      <w:r>
        <w:rPr>
          <w:rFonts w:ascii="Times New Roman"/>
          <w:b/>
          <w:i w:val="false"/>
          <w:color w:val="000000"/>
        </w:rPr>
        <w:t xml:space="preserve"> Жеке кәсіпкерлікті қолдау бойынша мемлекет кепілдік берген міндеттемеге және жеке кәсіпкерлікті қолдау бойынша мемлекеттік кепілдігі бар кәсіпкерлікті дамытудың арнаулы қорының қаржылық жай-күйіне мониторинг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Жеке кәсіпкерлікті қолдау бойынша мемлекет кепілдік берген міндеттемеге және жеке кәсіпкерлікті қолдау бойынша мемлекеттік кепілдігі бар кәсіпкерлікті дамытудың арнаулы қорының (бұдан әрі – Арнаулы қор) қаржылық жай-күйіне мониторинг жүргізу қағидалары (бұдан әрі – Қағидалар) Қазақстан Республикасы </w:t>
      </w:r>
      <w:r>
        <w:rPr>
          <w:rFonts w:ascii="Times New Roman"/>
          <w:b w:val="false"/>
          <w:i w:val="false"/>
          <w:color w:val="000000"/>
          <w:sz w:val="28"/>
        </w:rPr>
        <w:t>Бюджет кодексінің</w:t>
      </w:r>
      <w:r>
        <w:rPr>
          <w:rFonts w:ascii="Times New Roman"/>
          <w:b w:val="false"/>
          <w:i w:val="false"/>
          <w:color w:val="000000"/>
          <w:sz w:val="28"/>
        </w:rPr>
        <w:t xml:space="preserve"> (бұдан әрі – Бюджет кодексі) </w:t>
      </w:r>
      <w:r>
        <w:rPr>
          <w:rFonts w:ascii="Times New Roman"/>
          <w:b w:val="false"/>
          <w:i w:val="false"/>
          <w:color w:val="000000"/>
          <w:sz w:val="28"/>
        </w:rPr>
        <w:t>144-1-бабының</w:t>
      </w:r>
      <w:r>
        <w:rPr>
          <w:rFonts w:ascii="Times New Roman"/>
          <w:b w:val="false"/>
          <w:i w:val="false"/>
          <w:color w:val="000000"/>
          <w:sz w:val="28"/>
        </w:rPr>
        <w:t xml:space="preserve"> 7-тармағына сәйкес әзірленді және жеке кәсіпкерлікті қолдау бойынша мемлекет кепілдік берген міндеттемеге және жеке кәсіпкерлікті қолдау бойынша мемлекеттік кепілдігі бар Арнаулы қордың қаржылық жай-күйіне мониторинг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Арнаулы қор – Қазақстан Республикасы Үкіметінің шешімімен құрылған, жеке кәсіпкерлік субъектілерінің бастамаларын мемлекет тарапынан қаржылай қолдауды жүзеге асыратын, акцияларының бақылау пакеті ұлттық басқарушы холдингке тиесілі кәсіпкерлікті дамыту қоры;</w:t>
      </w:r>
    </w:p>
    <w:bookmarkEnd w:id="11"/>
    <w:bookmarkStart w:name="z14" w:id="12"/>
    <w:p>
      <w:pPr>
        <w:spacing w:after="0"/>
        <w:ind w:left="0"/>
        <w:jc w:val="both"/>
      </w:pPr>
      <w:r>
        <w:rPr>
          <w:rFonts w:ascii="Times New Roman"/>
          <w:b w:val="false"/>
          <w:i w:val="false"/>
          <w:color w:val="000000"/>
          <w:sz w:val="28"/>
        </w:rPr>
        <w:t>
      2) бюджетті атқару жөніндегі орталық уәкілетті орган (бұдан әрі – бюджетті атқару жөніндегі уәкілетті орган) – басшылықты, сондай-ақ Қазақстан Республикасының заңнамасында көзделген шектерде бюджеттің атқарылуы, республикалық бюджеттің атқарылуы бойынша бухгалтерлік есепті, бюджеттік есепті және бюджеттік есептілікті жүргізу саласында және өз құзыреті шегінде – жергілікті бюджеттерді, бюджеттен тыс қорларды салааралық үйлестіруді жүзеге асыратын орталық атқарушы орган;</w:t>
      </w:r>
    </w:p>
    <w:bookmarkEnd w:id="12"/>
    <w:bookmarkStart w:name="z15" w:id="13"/>
    <w:p>
      <w:pPr>
        <w:spacing w:after="0"/>
        <w:ind w:left="0"/>
        <w:jc w:val="both"/>
      </w:pPr>
      <w:r>
        <w:rPr>
          <w:rFonts w:ascii="Times New Roman"/>
          <w:b w:val="false"/>
          <w:i w:val="false"/>
          <w:color w:val="000000"/>
          <w:sz w:val="28"/>
        </w:rPr>
        <w:t>
      3) Қазақстан Республикасының жеке кәсіпкерлікті қолдау бойынша мемлекеттік кепілдігі (бұдан әрі – Мемлекеттік кепілдік) – Қазақстан Республикасы Үкіметінің Арнаулы қор алдындағы жеке кәсіпкерлікті қолдау бойынша Кепілдік шартының талаптарына сәйкес қаржыландыру сомасы 7 миллиард теңгеден асатын инвестициялық жобалар бойынша оларға берілген кепілдіктер бойынша міндеттемелерді орындау үшін Арнаулы қордың қаражаты жеткіліксіз болғанда оның қаржы және өзге де ұйымдар алдындағы берешегінің сомасын толық немесе ішінара өтеу міндеттемесі;</w:t>
      </w:r>
    </w:p>
    <w:bookmarkEnd w:id="13"/>
    <w:bookmarkStart w:name="z16" w:id="14"/>
    <w:p>
      <w:pPr>
        <w:spacing w:after="0"/>
        <w:ind w:left="0"/>
        <w:jc w:val="both"/>
      </w:pPr>
      <w:r>
        <w:rPr>
          <w:rFonts w:ascii="Times New Roman"/>
          <w:b w:val="false"/>
          <w:i w:val="false"/>
          <w:color w:val="000000"/>
          <w:sz w:val="28"/>
        </w:rPr>
        <w:t>
      4) сенім білдірілген өкіл (агент) – Мемлекеттік кепілдік беру туралы келісім негізінде мемлекеттік кепілдік бойынша міндеттемелер орындалған жағдайда берілген мемлекеттік кепілдікпен және республикалық бюджеттен бөлінген қаражаттың қайтарылуын қамтамасыз етумен байланысты жұмыстардың орындалуын қамтамасыз ететін тұлға;</w:t>
      </w:r>
    </w:p>
    <w:bookmarkEnd w:id="14"/>
    <w:bookmarkStart w:name="z17" w:id="15"/>
    <w:p>
      <w:pPr>
        <w:spacing w:after="0"/>
        <w:ind w:left="0"/>
        <w:jc w:val="both"/>
      </w:pPr>
      <w:r>
        <w:rPr>
          <w:rFonts w:ascii="Times New Roman"/>
          <w:b w:val="false"/>
          <w:i w:val="false"/>
          <w:color w:val="000000"/>
          <w:sz w:val="28"/>
        </w:rPr>
        <w:t>
      5) жеке кәсіпкерлікті қолдау бойынша кепілдік шарты (бұдан әрі – Кепілдік шарты) – бюджетті атқару жөніндегі уәкілетті орган мен Арнаулы қор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15"/>
    <w:p>
      <w:pPr>
        <w:spacing w:after="0"/>
        <w:ind w:left="0"/>
        <w:jc w:val="both"/>
      </w:pPr>
      <w:r>
        <w:rPr>
          <w:rFonts w:ascii="Times New Roman"/>
          <w:b w:val="false"/>
          <w:i w:val="false"/>
          <w:color w:val="000000"/>
          <w:sz w:val="28"/>
        </w:rPr>
        <w:t>
      6) жеке кәсіпкерлікті қолдау бойынша мемлекет кепілдік берген міндеттеме – Арнаулы қор кепілдік төлемдерін жүзеге асырмаған, Мемлекеттік кепілдікпен қамтамасыз етілген Кепілдік шарты бойынша өтелмеген міндеттемелердің белгілі бір күнге алынған сомасы.</w:t>
      </w:r>
    </w:p>
    <w:bookmarkStart w:name="z18" w:id="16"/>
    <w:p>
      <w:pPr>
        <w:spacing w:after="0"/>
        <w:ind w:left="0"/>
        <w:jc w:val="left"/>
      </w:pPr>
      <w:r>
        <w:rPr>
          <w:rFonts w:ascii="Times New Roman"/>
          <w:b/>
          <w:i w:val="false"/>
          <w:color w:val="000000"/>
        </w:rPr>
        <w:t xml:space="preserve"> 2-тарау. Жеке кәсіпкерлікті қолдау бойынша мемлекет кепілдік берген міндеттемеге және жеке кәсіпкерлікті қолдау бойынша мемлекеттік кепілдігі бар кәсіпкерлікті дамытудың арнаулы қорының қаржылық жай-күйіне мониторинг жүргізу тәртібі</w:t>
      </w:r>
    </w:p>
    <w:bookmarkEnd w:id="16"/>
    <w:bookmarkStart w:name="z19" w:id="17"/>
    <w:p>
      <w:pPr>
        <w:spacing w:after="0"/>
        <w:ind w:left="0"/>
        <w:jc w:val="left"/>
      </w:pPr>
      <w:r>
        <w:rPr>
          <w:rFonts w:ascii="Times New Roman"/>
          <w:b/>
          <w:i w:val="false"/>
          <w:color w:val="000000"/>
        </w:rPr>
        <w:t xml:space="preserve"> 1-параграф. Жеке кәсіпкерлікті қолдау бойынша мемлекет кепілдік берген міндеттемеге мониторинг жүргізу тәртібі</w:t>
      </w:r>
    </w:p>
    <w:bookmarkEnd w:id="17"/>
    <w:bookmarkStart w:name="z20" w:id="18"/>
    <w:p>
      <w:pPr>
        <w:spacing w:after="0"/>
        <w:ind w:left="0"/>
        <w:jc w:val="both"/>
      </w:pPr>
      <w:r>
        <w:rPr>
          <w:rFonts w:ascii="Times New Roman"/>
          <w:b w:val="false"/>
          <w:i w:val="false"/>
          <w:color w:val="000000"/>
          <w:sz w:val="28"/>
        </w:rPr>
        <w:t>
      3. Жеке кәсiпкерлiктi қолдау бойынша мемлекет кепілдік берген міндеттемеге мониторинг объектiсi Мемлекеттік кепілдікпен қамтамасыз етілген Кепілдік шарттары бойынша міндеттемелер болып табылады.</w:t>
      </w:r>
    </w:p>
    <w:bookmarkEnd w:id="18"/>
    <w:bookmarkStart w:name="z21" w:id="19"/>
    <w:p>
      <w:pPr>
        <w:spacing w:after="0"/>
        <w:ind w:left="0"/>
        <w:jc w:val="both"/>
      </w:pPr>
      <w:r>
        <w:rPr>
          <w:rFonts w:ascii="Times New Roman"/>
          <w:b w:val="false"/>
          <w:i w:val="false"/>
          <w:color w:val="000000"/>
          <w:sz w:val="28"/>
        </w:rPr>
        <w:t xml:space="preserve">
      4. Арнаулы қор есепті кезеңнен кейінгі айдың 10-күніне дейін тоқсан сайын сенім білдірілген өкілге (агентке)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жеке кәсіпкерлікті қолдау бойынша мемлекеттік кепілдікпен қамтамасыз етілген, қабылданған кепілдік міндеттемелері көлемінің жай-күйі туралы және жеке кәсіпкерлікті қолдау бойынша мемлекеттік кепілдікпен қамтамасыз етілген, қабылданған кепілдік міндеттемелері шеңберінде кепілдік төлемдері туралы ақпарат береді.</w:t>
      </w:r>
    </w:p>
    <w:bookmarkEnd w:id="19"/>
    <w:bookmarkStart w:name="z22" w:id="20"/>
    <w:p>
      <w:pPr>
        <w:spacing w:after="0"/>
        <w:ind w:left="0"/>
        <w:jc w:val="both"/>
      </w:pPr>
      <w:r>
        <w:rPr>
          <w:rFonts w:ascii="Times New Roman"/>
          <w:b w:val="false"/>
          <w:i w:val="false"/>
          <w:color w:val="000000"/>
          <w:sz w:val="28"/>
        </w:rPr>
        <w:t xml:space="preserve">
      5. Сенім білдірілген өкіл (агент) Арнаулы қор ұсынған ақпараттың негізінде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жеке кәсіпкерлікті қолдау бойынша мемлекеттік кепілдікпен қамтамасыз етілген, қабылданған кепілдік міндеттемелері көлемінің жай-күйі туралы және жеке кәсіпкерлікті қолдау бойынша мемлекеттік кепілдікпен қамтамасыз етілген, қабылданған кепілдік міндеттемелері шеңберінде кепілдік төлемдері туралы ақпаратты қалыптастырады және оны есепті кезеңнен кейінгі айдың 20-сы күніне дейін тоқсан сайын бюджетті атқару жөніндегі уәкілетті органға береді.</w:t>
      </w:r>
    </w:p>
    <w:bookmarkEnd w:id="20"/>
    <w:bookmarkStart w:name="z23" w:id="21"/>
    <w:p>
      <w:pPr>
        <w:spacing w:after="0"/>
        <w:ind w:left="0"/>
        <w:jc w:val="both"/>
      </w:pPr>
      <w:r>
        <w:rPr>
          <w:rFonts w:ascii="Times New Roman"/>
          <w:b w:val="false"/>
          <w:i w:val="false"/>
          <w:color w:val="000000"/>
          <w:sz w:val="28"/>
        </w:rPr>
        <w:t>
      6. Жеке кәсіпкерлікті қолдау жөніндегі мемлекет кепілдік берген міндеттеменің мониторингі бюджетті атқару жөніндегі уәкілетті органмен тоқсан сайын, есепті тоқсаннан кейінгі айдың 30-ы күніне дейін, осы Қағидалардың 5-тармағына сәйкес сенім білдірілген өкіл (агент) ұсынған ақпарат негізінде жүзеге асырылады және ол мемлекеттік кепілдікпен қамтамасыз етілген Кепілдік шарттары бойынша міндеттемелер көлемін қадағалаудан тұрады.</w:t>
      </w:r>
    </w:p>
    <w:bookmarkEnd w:id="21"/>
    <w:bookmarkStart w:name="z24" w:id="22"/>
    <w:p>
      <w:pPr>
        <w:spacing w:after="0"/>
        <w:ind w:left="0"/>
        <w:jc w:val="both"/>
      </w:pPr>
      <w:r>
        <w:rPr>
          <w:rFonts w:ascii="Times New Roman"/>
          <w:b w:val="false"/>
          <w:i w:val="false"/>
          <w:color w:val="000000"/>
          <w:sz w:val="28"/>
        </w:rPr>
        <w:t>
      7. Бюджетті атқару жөніндегі уәкілетті орган жеке кәсіпкерлікті қолдау бойынша мемлекет кепілдік берген міндеттеме мониторингінің нәтижелерін тоқсан сайын, есепті тоқсаннан кейінгі екінші айдың 10-ы күніне дейін өзінің интернет-ресурсында жариялауды қамтамасыз етеді.</w:t>
      </w:r>
    </w:p>
    <w:bookmarkEnd w:id="22"/>
    <w:bookmarkStart w:name="z25" w:id="23"/>
    <w:p>
      <w:pPr>
        <w:spacing w:after="0"/>
        <w:ind w:left="0"/>
        <w:jc w:val="left"/>
      </w:pPr>
      <w:r>
        <w:rPr>
          <w:rFonts w:ascii="Times New Roman"/>
          <w:b/>
          <w:i w:val="false"/>
          <w:color w:val="000000"/>
        </w:rPr>
        <w:t xml:space="preserve"> 2-параграф. Жеке кәсіпкерлікті қолдау бойынша мемлекеттік кепілдігі бар кәсіпкерлікті дамытудың арнаулы қорының қаржылық жай-күйіне мониторинг жүргізу тәртібі</w:t>
      </w:r>
    </w:p>
    <w:bookmarkEnd w:id="23"/>
    <w:bookmarkStart w:name="z26" w:id="24"/>
    <w:p>
      <w:pPr>
        <w:spacing w:after="0"/>
        <w:ind w:left="0"/>
        <w:jc w:val="both"/>
      </w:pPr>
      <w:r>
        <w:rPr>
          <w:rFonts w:ascii="Times New Roman"/>
          <w:b w:val="false"/>
          <w:i w:val="false"/>
          <w:color w:val="000000"/>
          <w:sz w:val="28"/>
        </w:rPr>
        <w:t>
      8. Арнаулы қордың қаржылық жай-күйінің мониторингі қаржылық жай-күйін тоқсан сайынғы талдау және жыл сайынғы аудиттелген қаржылық есептілік негізінде жүргізіледі.</w:t>
      </w:r>
    </w:p>
    <w:bookmarkEnd w:id="24"/>
    <w:bookmarkStart w:name="z27" w:id="25"/>
    <w:p>
      <w:pPr>
        <w:spacing w:after="0"/>
        <w:ind w:left="0"/>
        <w:jc w:val="both"/>
      </w:pPr>
      <w:r>
        <w:rPr>
          <w:rFonts w:ascii="Times New Roman"/>
          <w:b w:val="false"/>
          <w:i w:val="false"/>
          <w:color w:val="000000"/>
          <w:sz w:val="28"/>
        </w:rPr>
        <w:t>
      9. Арнаулы қор:</w:t>
      </w:r>
    </w:p>
    <w:bookmarkEnd w:id="25"/>
    <w:bookmarkStart w:name="z28" w:id="26"/>
    <w:p>
      <w:pPr>
        <w:spacing w:after="0"/>
        <w:ind w:left="0"/>
        <w:jc w:val="both"/>
      </w:pPr>
      <w:r>
        <w:rPr>
          <w:rFonts w:ascii="Times New Roman"/>
          <w:b w:val="false"/>
          <w:i w:val="false"/>
          <w:color w:val="000000"/>
          <w:sz w:val="28"/>
        </w:rPr>
        <w:t>
      есепті айдан кейінгі екінші айдың 10-ы күнінен кешіктірмей, тоқсан сайын сенім білдірілген өкілге (агентке) үлгілік нысандар бойынша (бухгалтерлік баланс, пайда мен шығындар туралы есеп, ақша қаражатының қозғалысы туралы есеп, түсіндірме жазба) өспелі қорытындымен қаржылық есептілікті және сенім білдірілген өкілдің (агенттің) жазбаша сұрауы бойынша Арнаулы қордың қаржылық жай-күйін айқындайтын басқа да құжаттарды ұсынады;</w:t>
      </w:r>
    </w:p>
    <w:bookmarkEnd w:id="26"/>
    <w:bookmarkStart w:name="z29" w:id="27"/>
    <w:p>
      <w:pPr>
        <w:spacing w:after="0"/>
        <w:ind w:left="0"/>
        <w:jc w:val="both"/>
      </w:pPr>
      <w:r>
        <w:rPr>
          <w:rFonts w:ascii="Times New Roman"/>
          <w:b w:val="false"/>
          <w:i w:val="false"/>
          <w:color w:val="000000"/>
          <w:sz w:val="28"/>
        </w:rPr>
        <w:t>
      есепті жылдан кейінгі әрбір жылдың 31 тамызынан кешіктірмей жыл сайын сенім білдірілген өкілге (агентке) үлгілік нысандар бойынша аудиттелген қаржылық есептілікті (бухгалтерлік баланс, пайда мен шығындар туралы есеп, ақша қаражатының қозғалысы туралы есеп, қаржы жылындағы түсіндірме жазба) ұсынады;</w:t>
      </w:r>
    </w:p>
    <w:bookmarkEnd w:id="27"/>
    <w:bookmarkStart w:name="z30" w:id="28"/>
    <w:p>
      <w:pPr>
        <w:spacing w:after="0"/>
        <w:ind w:left="0"/>
        <w:jc w:val="both"/>
      </w:pPr>
      <w:r>
        <w:rPr>
          <w:rFonts w:ascii="Times New Roman"/>
          <w:b w:val="false"/>
          <w:i w:val="false"/>
          <w:color w:val="000000"/>
          <w:sz w:val="28"/>
        </w:rPr>
        <w:t>
      10. Сенім білдірілген өкіл (агент) Арнаулы қор ұсынған ақпаратты жинауды, қорытуды және оның толықтығын тексеруді жүзеге асырады.</w:t>
      </w:r>
    </w:p>
    <w:bookmarkEnd w:id="28"/>
    <w:bookmarkStart w:name="z31" w:id="29"/>
    <w:p>
      <w:pPr>
        <w:spacing w:after="0"/>
        <w:ind w:left="0"/>
        <w:jc w:val="both"/>
      </w:pPr>
      <w:r>
        <w:rPr>
          <w:rFonts w:ascii="Times New Roman"/>
          <w:b w:val="false"/>
          <w:i w:val="false"/>
          <w:color w:val="000000"/>
          <w:sz w:val="28"/>
        </w:rPr>
        <w:t>
      Арнаулы қор ақпаратты толық көлемде ұсынбаған не ұсынылған құжаттар осы Қағидалардың 9-тармағының талаптарына сәйкес келмеген жағдайда сенім білдірілген өкіл (агент) оларды алған күннен бастап 5 жұмыс күні ішінде Арнаулы қорға анықталған ескертулерді көрсете отырып хабарлама жібереді. Арнаулы қор ескертулерді жояды және хабарлама алған күннен бастап 5 жұмыс күнінен аспайтын мерзімде пысықталған құжаттарды және (немесе) ақпаратты ұсынады.</w:t>
      </w:r>
    </w:p>
    <w:bookmarkEnd w:id="29"/>
    <w:bookmarkStart w:name="z32" w:id="30"/>
    <w:p>
      <w:pPr>
        <w:spacing w:after="0"/>
        <w:ind w:left="0"/>
        <w:jc w:val="both"/>
      </w:pPr>
      <w:r>
        <w:rPr>
          <w:rFonts w:ascii="Times New Roman"/>
          <w:b w:val="false"/>
          <w:i w:val="false"/>
          <w:color w:val="000000"/>
          <w:sz w:val="28"/>
        </w:rPr>
        <w:t>
      Арнаулы қор ақпаратты толық көлемде ұсынған жағдайда, сенім білдірілген өкіл (агент) Арнаулы қордың қаржылық жай-күйі туралы ақпаратты бюджетті атқару жөніндегі уәкілетті органға тоқсан сайын есепті тоқсаннан кейінгі екінші айдың 30-ы күніне дейін, сондай-ақ жыл сайын есепті жылдан кейінгі жылдың 20 қыркүйегіне дейін ұсынады.</w:t>
      </w:r>
    </w:p>
    <w:bookmarkEnd w:id="30"/>
    <w:bookmarkStart w:name="z33" w:id="31"/>
    <w:p>
      <w:pPr>
        <w:spacing w:after="0"/>
        <w:ind w:left="0"/>
        <w:jc w:val="both"/>
      </w:pPr>
      <w:r>
        <w:rPr>
          <w:rFonts w:ascii="Times New Roman"/>
          <w:b w:val="false"/>
          <w:i w:val="false"/>
          <w:color w:val="000000"/>
          <w:sz w:val="28"/>
        </w:rPr>
        <w:t>
      11. Арнаулы қордың қаржылық жай-күйін талдау осы Қағидалардың 10-тармағына сәйкес ұсынылған ақпарат негізінде жүргізіледі және ол қаржылық жай-күйін тоқсан сайынғы талдауды және қаржылық жай-күйін жыл нәтижелері бойынша талдауды қамтиды.</w:t>
      </w:r>
    </w:p>
    <w:bookmarkEnd w:id="31"/>
    <w:bookmarkStart w:name="z34" w:id="32"/>
    <w:p>
      <w:pPr>
        <w:spacing w:after="0"/>
        <w:ind w:left="0"/>
        <w:jc w:val="both"/>
      </w:pPr>
      <w:r>
        <w:rPr>
          <w:rFonts w:ascii="Times New Roman"/>
          <w:b w:val="false"/>
          <w:i w:val="false"/>
          <w:color w:val="000000"/>
          <w:sz w:val="28"/>
        </w:rPr>
        <w:t>
      Қаржылық жай-күйін талдау базалық (заңды тұлғаның басшылығы, қызмет түрлері, сала және нормативтік-құқықтық орта туралы ақпарат) және қаржылық ақпаратты (қаржылық есептерді талдау) талдаудан тұрады.</w:t>
      </w:r>
    </w:p>
    <w:bookmarkEnd w:id="32"/>
    <w:bookmarkStart w:name="z35" w:id="33"/>
    <w:p>
      <w:pPr>
        <w:spacing w:after="0"/>
        <w:ind w:left="0"/>
        <w:jc w:val="both"/>
      </w:pPr>
      <w:r>
        <w:rPr>
          <w:rFonts w:ascii="Times New Roman"/>
          <w:b w:val="false"/>
          <w:i w:val="false"/>
          <w:color w:val="000000"/>
          <w:sz w:val="28"/>
        </w:rPr>
        <w:t>
      12. Бюджетті атқару жөніндегі уәкілетті орган Арнаулы қордың қаржылық жай-күйіне мониторингті осы Қағидалардың 11-тармағында көзделген қаржылық жай-күйін талдау негізінде Арнаулы қордың қаржылық есептілігі бойынша есептелген қаржылық коэффициенттерді талдау және салыстыру арқылы тоқсан сайын, есепті кезеңнен кейінгі үшінші айдың 25-і күніне дейін, сондай-ақ жыл сайын есепті жылдан кейінгі жылдың 15 қазанына дейін жүзеге асырады.</w:t>
      </w:r>
    </w:p>
    <w:bookmarkEnd w:id="33"/>
    <w:bookmarkStart w:name="z36" w:id="34"/>
    <w:p>
      <w:pPr>
        <w:spacing w:after="0"/>
        <w:ind w:left="0"/>
        <w:jc w:val="both"/>
      </w:pPr>
      <w:r>
        <w:rPr>
          <w:rFonts w:ascii="Times New Roman"/>
          <w:b w:val="false"/>
          <w:i w:val="false"/>
          <w:color w:val="000000"/>
          <w:sz w:val="28"/>
        </w:rPr>
        <w:t>
      Мониторингті жүзеге асыру кезінде мынадай қаржылық коэффициенттер қолданылады:</w:t>
      </w:r>
    </w:p>
    <w:bookmarkEnd w:id="34"/>
    <w:bookmarkStart w:name="z37" w:id="35"/>
    <w:p>
      <w:pPr>
        <w:spacing w:after="0"/>
        <w:ind w:left="0"/>
        <w:jc w:val="both"/>
      </w:pPr>
      <w:r>
        <w:rPr>
          <w:rFonts w:ascii="Times New Roman"/>
          <w:b w:val="false"/>
          <w:i w:val="false"/>
          <w:color w:val="000000"/>
          <w:sz w:val="28"/>
        </w:rPr>
        <w:t>
      ағымдағы өтімділік коэффициенті – ақша қаражаты мен қысқа мерзімді дебиторлық берешектің қысқа мерзімді міндеттемелердің шамасына қатынасы (рұқсат етілген мәні 1-ден 2-ге дейін);</w:t>
      </w:r>
    </w:p>
    <w:bookmarkEnd w:id="35"/>
    <w:bookmarkStart w:name="z38" w:id="36"/>
    <w:p>
      <w:pPr>
        <w:spacing w:after="0"/>
        <w:ind w:left="0"/>
        <w:jc w:val="both"/>
      </w:pPr>
      <w:r>
        <w:rPr>
          <w:rFonts w:ascii="Times New Roman"/>
          <w:b w:val="false"/>
          <w:i w:val="false"/>
          <w:color w:val="000000"/>
          <w:sz w:val="28"/>
        </w:rPr>
        <w:t>
      борыштық жүктеме коэффициенті – ағымдағы міндеттемелердің меншікті капиталдың шамасына қатынасы (рұқсат етілген мәні 3-тен аспауы тиіс);</w:t>
      </w:r>
    </w:p>
    <w:bookmarkEnd w:id="36"/>
    <w:bookmarkStart w:name="z39" w:id="37"/>
    <w:p>
      <w:pPr>
        <w:spacing w:after="0"/>
        <w:ind w:left="0"/>
        <w:jc w:val="both"/>
      </w:pPr>
      <w:r>
        <w:rPr>
          <w:rFonts w:ascii="Times New Roman"/>
          <w:b w:val="false"/>
          <w:i w:val="false"/>
          <w:color w:val="000000"/>
          <w:sz w:val="28"/>
        </w:rPr>
        <w:t>
      тарту коэффициенті – міндеттемелердің ағымдағы және ұзақ мерзімді активтер сомасына қатынасы (рұқсат етілген мәні 1-ден артық емес);</w:t>
      </w:r>
    </w:p>
    <w:bookmarkEnd w:id="37"/>
    <w:bookmarkStart w:name="z40" w:id="38"/>
    <w:p>
      <w:pPr>
        <w:spacing w:after="0"/>
        <w:ind w:left="0"/>
        <w:jc w:val="both"/>
      </w:pPr>
      <w:r>
        <w:rPr>
          <w:rFonts w:ascii="Times New Roman"/>
          <w:b w:val="false"/>
          <w:i w:val="false"/>
          <w:color w:val="000000"/>
          <w:sz w:val="28"/>
        </w:rPr>
        <w:t>
      меншікті капиталдың рентабельділік коэффициенті – салық салынғанға дейінгі жиынтық табыстың меншікті капиталдың шамасына қатынасы (жол берілетін мән – 0,05-тен кем емес).</w:t>
      </w:r>
    </w:p>
    <w:bookmarkEnd w:id="38"/>
    <w:bookmarkStart w:name="z41" w:id="39"/>
    <w:p>
      <w:pPr>
        <w:spacing w:after="0"/>
        <w:ind w:left="0"/>
        <w:jc w:val="both"/>
      </w:pPr>
      <w:r>
        <w:rPr>
          <w:rFonts w:ascii="Times New Roman"/>
          <w:b w:val="false"/>
          <w:i w:val="false"/>
          <w:color w:val="000000"/>
          <w:sz w:val="28"/>
        </w:rPr>
        <w:t>
      13. Арнаулы қордың қаржылық жай-күйіне жүргізілген мониторинг нәтижелері бойынша Арнаулы қордың қаржылық жай-күйінің жоғарыда көрсетілген көрсеткіштері мәндерінің рұқсат етілетін мәндерден ауытқу фактісі анықталған жағдайда, бюджетті атқару жөніндегі уәкілетті орган Арнаулы қорға көрсетілген көрсеткіштерді рұқсат етілетін деңгейге дейін қалпына келтіру жөнінде шаралар қабылдау қажеттігі туралы жазбаша хабарламаны 5 жұмыс күні ішінде жолдайды.</w:t>
      </w:r>
    </w:p>
    <w:bookmarkEnd w:id="39"/>
    <w:bookmarkStart w:name="z42" w:id="40"/>
    <w:p>
      <w:pPr>
        <w:spacing w:after="0"/>
        <w:ind w:left="0"/>
        <w:jc w:val="both"/>
      </w:pPr>
      <w:r>
        <w:rPr>
          <w:rFonts w:ascii="Times New Roman"/>
          <w:b w:val="false"/>
          <w:i w:val="false"/>
          <w:color w:val="000000"/>
          <w:sz w:val="28"/>
        </w:rPr>
        <w:t>
      14. Арнаулы қор осы Қағидалардың 13-тармағына сәйкес хабарламаны алған күннен бастап 10 жұмыс күні ішінде өзінің қаржылық жай-күйін жақсарту жөнінде қабылданып жатқан және жоспарланған шаралар туралы жазбаша түрде хабарлайды.</w:t>
      </w:r>
    </w:p>
    <w:bookmarkEnd w:id="40"/>
    <w:bookmarkStart w:name="z43" w:id="41"/>
    <w:p>
      <w:pPr>
        <w:spacing w:after="0"/>
        <w:ind w:left="0"/>
        <w:jc w:val="both"/>
      </w:pPr>
      <w:r>
        <w:rPr>
          <w:rFonts w:ascii="Times New Roman"/>
          <w:b w:val="false"/>
          <w:i w:val="false"/>
          <w:color w:val="000000"/>
          <w:sz w:val="28"/>
        </w:rPr>
        <w:t>
      15. Арнаулы қор Кепілдіктер шарттары бойынша өз міндеттемелерін орындамамаған жағдайда бюджетті атқару жөніндегі уәкілетті органды міндеттемелерін орындамау фактілері мен себептері туралы хабардар етеді;</w:t>
      </w:r>
    </w:p>
    <w:bookmarkEnd w:id="41"/>
    <w:bookmarkStart w:name="z44" w:id="42"/>
    <w:p>
      <w:pPr>
        <w:spacing w:after="0"/>
        <w:ind w:left="0"/>
        <w:jc w:val="both"/>
      </w:pPr>
      <w:r>
        <w:rPr>
          <w:rFonts w:ascii="Times New Roman"/>
          <w:b w:val="false"/>
          <w:i w:val="false"/>
          <w:color w:val="000000"/>
          <w:sz w:val="28"/>
        </w:rPr>
        <w:t>
      16. Бюджетті атқару жөніндегі уәкілетті орган Арнаулы қордың төлем қабілетсіздігі фактісі анықталған күннен бастап 10 жұмыс күні ішінде бұл туралы Қазақстан Республикасының Үкіметін хабардар етеді және мемлекеттік кепілдікті орындау шеңберінде одан әрі қолданылатын шаралар жөнінде ұсыныс енгізеді.</w:t>
      </w:r>
    </w:p>
    <w:bookmarkEnd w:id="42"/>
    <w:bookmarkStart w:name="z45" w:id="43"/>
    <w:p>
      <w:pPr>
        <w:spacing w:after="0"/>
        <w:ind w:left="0"/>
        <w:jc w:val="both"/>
      </w:pPr>
      <w:r>
        <w:rPr>
          <w:rFonts w:ascii="Times New Roman"/>
          <w:b w:val="false"/>
          <w:i w:val="false"/>
          <w:color w:val="000000"/>
          <w:sz w:val="28"/>
        </w:rPr>
        <w:t>
      17. Бюджетті атқару жөніндегі уәкілетті орган өзінің интернет-ресурсында:</w:t>
      </w:r>
    </w:p>
    <w:bookmarkEnd w:id="43"/>
    <w:bookmarkStart w:name="z46" w:id="44"/>
    <w:p>
      <w:pPr>
        <w:spacing w:after="0"/>
        <w:ind w:left="0"/>
        <w:jc w:val="both"/>
      </w:pPr>
      <w:r>
        <w:rPr>
          <w:rFonts w:ascii="Times New Roman"/>
          <w:b w:val="false"/>
          <w:i w:val="false"/>
          <w:color w:val="000000"/>
          <w:sz w:val="28"/>
        </w:rPr>
        <w:t>
      Арнаулы қордың қаржылық жай-күйіне жүргізілген тоқсан сайынғы мониторинг нәтижелерін тоқсан сайын, есепті тоқсаннан кейінгі үшінші айдың 30-ы күніне дейін;</w:t>
      </w:r>
    </w:p>
    <w:bookmarkEnd w:id="44"/>
    <w:bookmarkStart w:name="z47" w:id="45"/>
    <w:p>
      <w:pPr>
        <w:spacing w:after="0"/>
        <w:ind w:left="0"/>
        <w:jc w:val="both"/>
      </w:pPr>
      <w:r>
        <w:rPr>
          <w:rFonts w:ascii="Times New Roman"/>
          <w:b w:val="false"/>
          <w:i w:val="false"/>
          <w:color w:val="000000"/>
          <w:sz w:val="28"/>
        </w:rPr>
        <w:t>
      Арнаулы қордың қаржылық жай-күйіне жүргізілген жылдық мониторинг нәтижелерін жыл сайын, есепті жылдан кейінгі жылдың 20 қазанына дейін жариялауды қамтамасыз етеді.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қолдау</w:t>
            </w:r>
            <w:r>
              <w:br/>
            </w:r>
            <w:r>
              <w:rPr>
                <w:rFonts w:ascii="Times New Roman"/>
                <w:b w:val="false"/>
                <w:i w:val="false"/>
                <w:color w:val="000000"/>
                <w:sz w:val="20"/>
              </w:rPr>
              <w:t>бойынша мемлекет кепілдік</w:t>
            </w:r>
            <w:r>
              <w:br/>
            </w:r>
            <w:r>
              <w:rPr>
                <w:rFonts w:ascii="Times New Roman"/>
                <w:b w:val="false"/>
                <w:i w:val="false"/>
                <w:color w:val="000000"/>
                <w:sz w:val="20"/>
              </w:rPr>
              <w:t>берген міндеттемеге және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кепілдігі бар</w:t>
            </w:r>
            <w:r>
              <w:br/>
            </w:r>
            <w:r>
              <w:rPr>
                <w:rFonts w:ascii="Times New Roman"/>
                <w:b w:val="false"/>
                <w:i w:val="false"/>
                <w:color w:val="000000"/>
                <w:sz w:val="20"/>
              </w:rPr>
              <w:t>кәсіпкерлікті дамытудың</w:t>
            </w:r>
            <w:r>
              <w:br/>
            </w:r>
            <w:r>
              <w:rPr>
                <w:rFonts w:ascii="Times New Roman"/>
                <w:b w:val="false"/>
                <w:i w:val="false"/>
                <w:color w:val="000000"/>
                <w:sz w:val="20"/>
              </w:rPr>
              <w:t>арнаулы қорының қаржылық</w:t>
            </w:r>
            <w:r>
              <w:br/>
            </w:r>
            <w:r>
              <w:rPr>
                <w:rFonts w:ascii="Times New Roman"/>
                <w:b w:val="false"/>
                <w:i w:val="false"/>
                <w:color w:val="000000"/>
                <w:sz w:val="20"/>
              </w:rPr>
              <w:t>жай-күйіне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9" w:id="46"/>
    <w:p>
      <w:pPr>
        <w:spacing w:after="0"/>
        <w:ind w:left="0"/>
        <w:jc w:val="left"/>
      </w:pPr>
      <w:r>
        <w:rPr>
          <w:rFonts w:ascii="Times New Roman"/>
          <w:b/>
          <w:i w:val="false"/>
          <w:color w:val="000000"/>
        </w:rPr>
        <w:t xml:space="preserve"> Жеке кәсіпкерлікті қолдау бойынша мемлекеттік кепілдікпен қамтамасыз етілген, қабылданған кепілдік міндеттемелері көлемінің жай-күйі туралы ақпарат</w:t>
      </w:r>
    </w:p>
    <w:bookmarkEnd w:id="4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w:t>
            </w:r>
            <w:r>
              <w:rPr>
                <w:rFonts w:ascii="Times New Roman"/>
                <w:b/>
                <w:i w:val="false"/>
                <w:color w:val="000000"/>
                <w:sz w:val="20"/>
              </w:rPr>
              <w:t>пті кезеңнің басындағы міндеттемелер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өзгерістер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соңындағы міндеттемелер көлемі (6-баған = 3-баған + 4-баған - 5-баған)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міндеттемелер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кезеңділігі: тоқсан сайын</w:t>
      </w:r>
      <w:r>
        <w:br/>
      </w:r>
      <w:r>
        <w:rPr>
          <w:rFonts w:ascii="Times New Roman"/>
          <w:b w:val="false"/>
          <w:i w:val="false"/>
          <w:color w:val="000000"/>
          <w:sz w:val="28"/>
        </w:rPr>
        <w:t>Есепті кезеңнің соңындағы меншікті капитал - _____________ мың теңге</w:t>
      </w:r>
      <w:r>
        <w:br/>
      </w:r>
      <w:r>
        <w:rPr>
          <w:rFonts w:ascii="Times New Roman"/>
          <w:b w:val="false"/>
          <w:i w:val="false"/>
          <w:color w:val="000000"/>
          <w:sz w:val="28"/>
        </w:rPr>
        <w:t xml:space="preserve">Есепті кезеңнің соңына Мемлекеттік кепілдікпен қамтамасыз етілген </w:t>
      </w:r>
      <w:r>
        <w:br/>
      </w:r>
      <w:r>
        <w:rPr>
          <w:rFonts w:ascii="Times New Roman"/>
          <w:b w:val="false"/>
          <w:i w:val="false"/>
          <w:color w:val="000000"/>
          <w:sz w:val="28"/>
        </w:rPr>
        <w:t>міндеттемелердің көлемі – ____________ мың теңге</w:t>
      </w:r>
      <w:r>
        <w:br/>
      </w:r>
      <w:r>
        <w:rPr>
          <w:rFonts w:ascii="Times New Roman"/>
          <w:b w:val="false"/>
          <w:i w:val="false"/>
          <w:color w:val="000000"/>
          <w:sz w:val="28"/>
        </w:rPr>
        <w:t xml:space="preserve">_______________ ________ _____________ __________________________ </w:t>
      </w:r>
      <w:r>
        <w:br/>
      </w:r>
      <w:r>
        <w:rPr>
          <w:rFonts w:ascii="Times New Roman"/>
          <w:b w:val="false"/>
          <w:i w:val="false"/>
          <w:color w:val="000000"/>
          <w:sz w:val="28"/>
        </w:rPr>
        <w:t>бірінші басшы         қолы     тегі, аты, әкесінің аты (ол болған жағдайда)</w:t>
      </w:r>
      <w:r>
        <w:br/>
      </w:r>
      <w:r>
        <w:rPr>
          <w:rFonts w:ascii="Times New Roman"/>
          <w:b w:val="false"/>
          <w:i w:val="false"/>
          <w:color w:val="000000"/>
          <w:sz w:val="28"/>
        </w:rPr>
        <w:t>______________ ________ _____________ ___________________________</w:t>
      </w:r>
      <w:r>
        <w:br/>
      </w:r>
      <w:r>
        <w:rPr>
          <w:rFonts w:ascii="Times New Roman"/>
          <w:b w:val="false"/>
          <w:i w:val="false"/>
          <w:color w:val="000000"/>
          <w:sz w:val="28"/>
        </w:rPr>
        <w:t>бас бухгалтер        қолы       тегі, аты, әкесінің аты (ол болған жағдайда)</w:t>
      </w:r>
      <w:r>
        <w:br/>
      </w:r>
      <w:r>
        <w:rPr>
          <w:rFonts w:ascii="Times New Roman"/>
          <w:b w:val="false"/>
          <w:i w:val="false"/>
          <w:color w:val="000000"/>
          <w:sz w:val="28"/>
        </w:rPr>
        <w:t>__________________ _____ _____________ __________________________</w:t>
      </w:r>
      <w:r>
        <w:br/>
      </w:r>
      <w:r>
        <w:rPr>
          <w:rFonts w:ascii="Times New Roman"/>
          <w:b w:val="false"/>
          <w:i w:val="false"/>
          <w:color w:val="000000"/>
          <w:sz w:val="28"/>
        </w:rPr>
        <w:t>жауапты орындаушы қолы тегі, аты, әкесінің аты (ол болған жағдайда)</w:t>
      </w:r>
      <w:r>
        <w:br/>
      </w:r>
      <w:r>
        <w:rPr>
          <w:rFonts w:ascii="Times New Roman"/>
          <w:b w:val="false"/>
          <w:i w:val="false"/>
          <w:color w:val="000000"/>
          <w:sz w:val="28"/>
        </w:rPr>
        <w:t>телефон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қолдау</w:t>
            </w:r>
            <w:r>
              <w:br/>
            </w:r>
            <w:r>
              <w:rPr>
                <w:rFonts w:ascii="Times New Roman"/>
                <w:b w:val="false"/>
                <w:i w:val="false"/>
                <w:color w:val="000000"/>
                <w:sz w:val="20"/>
              </w:rPr>
              <w:t>бойынша мемлекет кепілдік</w:t>
            </w:r>
            <w:r>
              <w:br/>
            </w:r>
            <w:r>
              <w:rPr>
                <w:rFonts w:ascii="Times New Roman"/>
                <w:b w:val="false"/>
                <w:i w:val="false"/>
                <w:color w:val="000000"/>
                <w:sz w:val="20"/>
              </w:rPr>
              <w:t>берген міндеттемеге және жеке</w:t>
            </w:r>
            <w:r>
              <w:br/>
            </w:r>
            <w:r>
              <w:rPr>
                <w:rFonts w:ascii="Times New Roman"/>
                <w:b w:val="false"/>
                <w:i w:val="false"/>
                <w:color w:val="000000"/>
                <w:sz w:val="20"/>
              </w:rPr>
              <w:t>кәсіпкерлікті қолдау бойынша</w:t>
            </w:r>
            <w:r>
              <w:br/>
            </w:r>
            <w:r>
              <w:rPr>
                <w:rFonts w:ascii="Times New Roman"/>
                <w:b w:val="false"/>
                <w:i w:val="false"/>
                <w:color w:val="000000"/>
                <w:sz w:val="20"/>
              </w:rPr>
              <w:t>мемлекеттік кепілдігі бар</w:t>
            </w:r>
            <w:r>
              <w:br/>
            </w:r>
            <w:r>
              <w:rPr>
                <w:rFonts w:ascii="Times New Roman"/>
                <w:b w:val="false"/>
                <w:i w:val="false"/>
                <w:color w:val="000000"/>
                <w:sz w:val="20"/>
              </w:rPr>
              <w:t>кәсіпкерлікті дамытудың</w:t>
            </w:r>
            <w:r>
              <w:br/>
            </w:r>
            <w:r>
              <w:rPr>
                <w:rFonts w:ascii="Times New Roman"/>
                <w:b w:val="false"/>
                <w:i w:val="false"/>
                <w:color w:val="000000"/>
                <w:sz w:val="20"/>
              </w:rPr>
              <w:t>арнаулы қорының қаржылық</w:t>
            </w:r>
            <w:r>
              <w:br/>
            </w:r>
            <w:r>
              <w:rPr>
                <w:rFonts w:ascii="Times New Roman"/>
                <w:b w:val="false"/>
                <w:i w:val="false"/>
                <w:color w:val="000000"/>
                <w:sz w:val="20"/>
              </w:rPr>
              <w:t>жай-күйіне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 кәсіпкерлікті қолдау бойынша мемлекеттік кепілдікпен қамтамасыз етілген, қабылданған кепілдік міндеттемелері шеңберінде кепілдік төлемдері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капитал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 төлемдерінің меншікті капитал көлеміне қатынасы, пайыз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жай-күйі бойынша жалпы сома ұлттық валютада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Есепті кезеңнің соңындағы меншікті капитал – _______ мың теңге</w:t>
      </w:r>
    </w:p>
    <w:p>
      <w:pPr>
        <w:spacing w:after="0"/>
        <w:ind w:left="0"/>
        <w:jc w:val="both"/>
      </w:pPr>
      <w:r>
        <w:rPr>
          <w:rFonts w:ascii="Times New Roman"/>
          <w:b w:val="false"/>
          <w:i w:val="false"/>
          <w:color w:val="000000"/>
          <w:sz w:val="28"/>
        </w:rPr>
        <w:t>______________ _______ _____________________________________________</w:t>
      </w:r>
    </w:p>
    <w:p>
      <w:pPr>
        <w:spacing w:after="0"/>
        <w:ind w:left="0"/>
        <w:jc w:val="both"/>
      </w:pPr>
      <w:r>
        <w:rPr>
          <w:rFonts w:ascii="Times New Roman"/>
          <w:b w:val="false"/>
          <w:i w:val="false"/>
          <w:color w:val="000000"/>
          <w:sz w:val="28"/>
        </w:rPr>
        <w:t>бірінші басшы        қолы   тегі, аты, әкесінің аты (ол болған жағдайда)</w:t>
      </w:r>
    </w:p>
    <w:p>
      <w:pPr>
        <w:spacing w:after="0"/>
        <w:ind w:left="0"/>
        <w:jc w:val="both"/>
      </w:pPr>
      <w:r>
        <w:rPr>
          <w:rFonts w:ascii="Times New Roman"/>
          <w:b w:val="false"/>
          <w:i w:val="false"/>
          <w:color w:val="000000"/>
          <w:sz w:val="28"/>
        </w:rPr>
        <w:t>__________________ __________ ______________________________________</w:t>
      </w:r>
    </w:p>
    <w:p>
      <w:pPr>
        <w:spacing w:after="0"/>
        <w:ind w:left="0"/>
        <w:jc w:val="both"/>
      </w:pPr>
      <w:r>
        <w:rPr>
          <w:rFonts w:ascii="Times New Roman"/>
          <w:b w:val="false"/>
          <w:i w:val="false"/>
          <w:color w:val="000000"/>
          <w:sz w:val="28"/>
        </w:rPr>
        <w:t>бас бухгалтер                     қолы     тегі, аты, әкесінің аты (ол болған жағдайда)</w:t>
      </w:r>
    </w:p>
    <w:p>
      <w:pPr>
        <w:spacing w:after="0"/>
        <w:ind w:left="0"/>
        <w:jc w:val="both"/>
      </w:pPr>
      <w:r>
        <w:rPr>
          <w:rFonts w:ascii="Times New Roman"/>
          <w:b w:val="false"/>
          <w:i w:val="false"/>
          <w:color w:val="000000"/>
          <w:sz w:val="28"/>
        </w:rPr>
        <w:t>____________________ _______ _______________________________________</w:t>
      </w:r>
    </w:p>
    <w:p>
      <w:pPr>
        <w:spacing w:after="0"/>
        <w:ind w:left="0"/>
        <w:jc w:val="both"/>
      </w:pPr>
      <w:r>
        <w:rPr>
          <w:rFonts w:ascii="Times New Roman"/>
          <w:b w:val="false"/>
          <w:i w:val="false"/>
          <w:color w:val="000000"/>
          <w:sz w:val="28"/>
        </w:rPr>
        <w:t>жауапты орындаушы      қолы     тегі, аты, әкесінің аты (ол болған жағдайда)</w:t>
      </w:r>
    </w:p>
    <w:p>
      <w:pPr>
        <w:spacing w:after="0"/>
        <w:ind w:left="0"/>
        <w:jc w:val="both"/>
      </w:pPr>
      <w:r>
        <w:rPr>
          <w:rFonts w:ascii="Times New Roman"/>
          <w:b w:val="false"/>
          <w:i w:val="false"/>
          <w:color w:val="000000"/>
          <w:sz w:val="28"/>
        </w:rPr>
        <w:t>телефон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