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d3f9" w14:textId="5e6d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желтоқсандағы № 1054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25 маусымдағы № 273 бұйрығы. Қазақстан Республикасының Әділет министрлігінде 2026 жылғы 29 маусымда № 39126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 Қазақстан Республикасы Денсаулық сақтау және әлеуметтік даму министрінің 2015 жылғы 28 желтоқсандағы № 1054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12675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"Жұмыс берушінің қаражаты есебінен жұмыскерлерге сүт немесе оған теңестірілген тамақ өнімдері және (немесе) диеталық емдік және диеталық профилактикалық тамақтануға арналған тамақ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16-бабы</w:t>
      </w:r>
      <w:r>
        <w:rPr>
          <w:rFonts w:ascii="Times New Roman"/>
          <w:b w:val="false"/>
          <w:i w:val="false"/>
          <w:color w:val="000000"/>
          <w:sz w:val="28"/>
        </w:rPr>
        <w:t xml:space="preserve"> 33)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Жұмыс берушінің қаражаты есебінен жұмыскерлерге сүт немесе оған теңестірілген тамақ өнімдері және (немесе) диеталық емдік және диеталық профилактикалық тамақтануға арналған тамақ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"Жұмыс берушінің қаражаты есебінен жұмыскерлерге сүт немесе оған теңестірілген тамақ өнімдері және (немесе) диеталық емдік және диеталық профилактикалық тамақтануға арналған тамақ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"1. Осы Жұмыс берушінің қаражаты есебінен жұмыскерлерге сүт немесе оған теңестірілген тамақ өнімдері және (немесе) диеталық емдік және диеталық профилактикалық тамақтануға арналған тамақ өнімдері,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 (бұдан әрі – Қағидалар) Қазақстан Республикасының Еңбек кодексі (бұдан әрі – Еңбек кодексі) </w:t>
      </w:r>
      <w:r>
        <w:rPr>
          <w:rFonts w:ascii="Times New Roman"/>
          <w:b w:val="false"/>
          <w:i w:val="false"/>
          <w:color w:val="000000"/>
          <w:sz w:val="28"/>
        </w:rPr>
        <w:t>16-бабының</w:t>
      </w:r>
      <w:r>
        <w:rPr>
          <w:rFonts w:ascii="Times New Roman"/>
          <w:b w:val="false"/>
          <w:i w:val="false"/>
          <w:color w:val="000000"/>
          <w:sz w:val="28"/>
        </w:rPr>
        <w:t xml:space="preserve"> 33) тармақшасына сәйкес әзірленді және жұмыс берушінің қаражаты есебінен жұмыскерлерге сүт немесе оған теңестірілген тамақ өнімдерін және (немесе) диеталық емдік және диеталық профилактикалық тамақтануға арналған тамақ өнімдері,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тәртібін белгілейді.</w:t>
      </w:r>
    </w:p>
    <w:bookmarkEnd w:id="7"/>
    <w:bookmarkStart w:name="z17" w:id="8"/>
    <w:p>
      <w:pPr>
        <w:spacing w:after="0"/>
        <w:ind w:left="0"/>
        <w:jc w:val="both"/>
      </w:pPr>
      <w:r>
        <w:rPr>
          <w:rFonts w:ascii="Times New Roman"/>
          <w:b w:val="false"/>
          <w:i w:val="false"/>
          <w:color w:val="000000"/>
          <w:sz w:val="28"/>
        </w:rPr>
        <w:t xml:space="preserve">
      2. Сүт немесе оған теңестірілген тамақ өнімдері, диеталық емдік және диеталық профилактикалық тамақтануға арналған тамақ өнімдері, арнайы киім, жеке қорғаныш құралдары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34) және 35) тармақшаларына сәйкес бекітілген нормаларға (бұдан әрі – Нормалар) сай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9"/>
    <w:p>
      <w:pPr>
        <w:spacing w:after="0"/>
        <w:ind w:left="0"/>
        <w:jc w:val="both"/>
      </w:pPr>
      <w:r>
        <w:rPr>
          <w:rFonts w:ascii="Times New Roman"/>
          <w:b w:val="false"/>
          <w:i w:val="false"/>
          <w:color w:val="000000"/>
          <w:sz w:val="28"/>
        </w:rPr>
        <w:t>
      "2-тарау. Жұмыскерлерге сүт немесе оған теңестірілген тамақ өнімдерін және (немесе) диеталық емдік және диеталық профилактикалық тамақтануға арналған тамақ өнімдер беру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"4. Сүт немесе оған теңестірілген тамақ өнімдері және (немесе) диеталық емдік және диеталық профилактикалық тамақтануға арналған тамақ өнімдері жұмыскерлерге өндірістік объектілерді еңбек жағдайлары бойынша аттестациялау нәтижелері бойынша кәсіптік аурулар мен уланудың алдын алу, олардың денсаулығын нығайту мақсатында беріледі.</w:t>
      </w:r>
    </w:p>
    <w:bookmarkEnd w:id="10"/>
    <w:bookmarkStart w:name="z22" w:id="11"/>
    <w:p>
      <w:pPr>
        <w:spacing w:after="0"/>
        <w:ind w:left="0"/>
        <w:jc w:val="both"/>
      </w:pPr>
      <w:r>
        <w:rPr>
          <w:rFonts w:ascii="Times New Roman"/>
          <w:b w:val="false"/>
          <w:i w:val="false"/>
          <w:color w:val="000000"/>
          <w:sz w:val="28"/>
        </w:rPr>
        <w:t>
      5. Сүтті бірдей тамақ өнімдерімен жұмыскердің және (немесе) диеталық емдік және диеталық профилактикалық тамақтануға арналған тамақ өнімдерімен алмастыруға жұмыскерлердің келісімімен жол беріледі және ұжымдық шарттың шешімімен немесе жұмыс берушінің актісімен ресімделеді.";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"7. Диеталық емдік және диеталық профилактикалық тамақтануға арналған тамақ өнімдері жұмыс басталар алдында таңертеңгі ыстық ас түрінде және ұйымның медициналық-санитариялық бөлімінің келісімімен түскі ас кезінде беріледі. Жоғары қысым жағдайында (кессондарда, барокамераларда, суда жүзетін жұмыстарда) жұмыс істейтін жұмыскерлерге диеталық емдік және диеталық профилактикалық тамақтануға арналған тамақ өнімдері шлюзға өткеннен кейін беріледі.</w:t>
      </w:r>
    </w:p>
    <w:bookmarkEnd w:id="12"/>
    <w:bookmarkStart w:name="z25" w:id="13"/>
    <w:p>
      <w:pPr>
        <w:spacing w:after="0"/>
        <w:ind w:left="0"/>
        <w:jc w:val="both"/>
      </w:pPr>
      <w:r>
        <w:rPr>
          <w:rFonts w:ascii="Times New Roman"/>
          <w:b w:val="false"/>
          <w:i w:val="false"/>
          <w:color w:val="000000"/>
          <w:sz w:val="28"/>
        </w:rPr>
        <w:t>
      8. Диеталық емдік және диеталық профилактикалық тамақтануға арналған тамақ өнімдері, сондай-ақ, толық жұмыс күнін құрылыс, құрылыс-монтаж, құрылыс-жөндеу және іске қосу баптау жұмыстарында өткізетін жұмыскерлерге, негізгі жұмыскерлерге, жөндеу персоналына диеталық емдік және диеталық профилактикалық тамақтануға арналған тамақ өнімдері белгіленген ерекше зиянды еңбек жағдайларында жұмыс істейтін өндірістердегі жабдықтарды тазалауды жүргізетін, жөндеу және консервацияға дайындайтын жұмыскерлерге беріледі.</w:t>
      </w:r>
    </w:p>
    <w:bookmarkEnd w:id="13"/>
    <w:bookmarkStart w:name="z26" w:id="14"/>
    <w:p>
      <w:pPr>
        <w:spacing w:after="0"/>
        <w:ind w:left="0"/>
        <w:jc w:val="both"/>
      </w:pPr>
      <w:r>
        <w:rPr>
          <w:rFonts w:ascii="Times New Roman"/>
          <w:b w:val="false"/>
          <w:i w:val="false"/>
          <w:color w:val="000000"/>
          <w:sz w:val="28"/>
        </w:rPr>
        <w:t>
      9. Сүт немесе оған теңестірілген тамақ өнімдері және (немесе) диеталық емдік және диеталық профилактикалық тамақтануға арналған тамақ өнімдері:</w:t>
      </w:r>
    </w:p>
    <w:bookmarkEnd w:id="14"/>
    <w:bookmarkStart w:name="z27" w:id="15"/>
    <w:p>
      <w:pPr>
        <w:spacing w:after="0"/>
        <w:ind w:left="0"/>
        <w:jc w:val="both"/>
      </w:pPr>
      <w:r>
        <w:rPr>
          <w:rFonts w:ascii="Times New Roman"/>
          <w:b w:val="false"/>
          <w:i w:val="false"/>
          <w:color w:val="000000"/>
          <w:sz w:val="28"/>
        </w:rPr>
        <w:t>
      1) жұмыс істемейтін күндері;</w:t>
      </w:r>
    </w:p>
    <w:bookmarkEnd w:id="15"/>
    <w:bookmarkStart w:name="z28" w:id="16"/>
    <w:p>
      <w:pPr>
        <w:spacing w:after="0"/>
        <w:ind w:left="0"/>
        <w:jc w:val="both"/>
      </w:pPr>
      <w:r>
        <w:rPr>
          <w:rFonts w:ascii="Times New Roman"/>
          <w:b w:val="false"/>
          <w:i w:val="false"/>
          <w:color w:val="000000"/>
          <w:sz w:val="28"/>
        </w:rPr>
        <w:t>
      2) демалыс күндері;</w:t>
      </w:r>
    </w:p>
    <w:bookmarkEnd w:id="16"/>
    <w:bookmarkStart w:name="z29" w:id="17"/>
    <w:p>
      <w:pPr>
        <w:spacing w:after="0"/>
        <w:ind w:left="0"/>
        <w:jc w:val="both"/>
      </w:pPr>
      <w:r>
        <w:rPr>
          <w:rFonts w:ascii="Times New Roman"/>
          <w:b w:val="false"/>
          <w:i w:val="false"/>
          <w:color w:val="000000"/>
          <w:sz w:val="28"/>
        </w:rPr>
        <w:t>
      3) қызметтік іссапар күндері;</w:t>
      </w:r>
    </w:p>
    <w:bookmarkEnd w:id="17"/>
    <w:bookmarkStart w:name="z30" w:id="18"/>
    <w:p>
      <w:pPr>
        <w:spacing w:after="0"/>
        <w:ind w:left="0"/>
        <w:jc w:val="both"/>
      </w:pPr>
      <w:r>
        <w:rPr>
          <w:rFonts w:ascii="Times New Roman"/>
          <w:b w:val="false"/>
          <w:i w:val="false"/>
          <w:color w:val="000000"/>
          <w:sz w:val="28"/>
        </w:rPr>
        <w:t>
      4) өндірістен қол үзіп оқу күндері;</w:t>
      </w:r>
    </w:p>
    <w:bookmarkEnd w:id="18"/>
    <w:bookmarkStart w:name="z31" w:id="19"/>
    <w:p>
      <w:pPr>
        <w:spacing w:after="0"/>
        <w:ind w:left="0"/>
        <w:jc w:val="both"/>
      </w:pPr>
      <w:r>
        <w:rPr>
          <w:rFonts w:ascii="Times New Roman"/>
          <w:b w:val="false"/>
          <w:i w:val="false"/>
          <w:color w:val="000000"/>
          <w:sz w:val="28"/>
        </w:rPr>
        <w:t>
      5) сүт немесе оған теңестірілген тамақ өнімдері және (немесе) диеталық емдік және диеталық профилактикалық тамақтануға арналған тамақ өнімдері көзделмеген басқа жерлердегі жұмыстарды орындаған күндері;</w:t>
      </w:r>
    </w:p>
    <w:bookmarkEnd w:id="19"/>
    <w:bookmarkStart w:name="z32" w:id="20"/>
    <w:p>
      <w:pPr>
        <w:spacing w:after="0"/>
        <w:ind w:left="0"/>
        <w:jc w:val="both"/>
      </w:pPr>
      <w:r>
        <w:rPr>
          <w:rFonts w:ascii="Times New Roman"/>
          <w:b w:val="false"/>
          <w:i w:val="false"/>
          <w:color w:val="000000"/>
          <w:sz w:val="28"/>
        </w:rPr>
        <w:t>
      6) еңбек қабілетінен уақытша айрылған кезеңде берілмейді.</w:t>
      </w:r>
    </w:p>
    <w:bookmarkEnd w:id="20"/>
    <w:bookmarkStart w:name="z33" w:id="21"/>
    <w:p>
      <w:pPr>
        <w:spacing w:after="0"/>
        <w:ind w:left="0"/>
        <w:jc w:val="both"/>
      </w:pPr>
      <w:r>
        <w:rPr>
          <w:rFonts w:ascii="Times New Roman"/>
          <w:b w:val="false"/>
          <w:i w:val="false"/>
          <w:color w:val="000000"/>
          <w:sz w:val="28"/>
        </w:rPr>
        <w:t>
      10. Сүт немесе оған теңестірілген тамақ өнімдері және (немесе) диеталық емдік және диеталық профилактикалық тамақтануға арналған тамақ өнімдер өткен уақытқа немесе бірнеше ауысымға алдын ала беруге, сондай-ақ өз уақытында алынбаған сүт немесе оған теңестірілген тамақ өнімдері және (немесе) диеталық емдік және диеталық профилактикалық тамақтануға арналған тамақ өнімдері үшін өтемақы төлеуге рұқсат етілмейді.";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"12. Еңбек жағдайының ерекше зияндылығына байланысты жұмыс берушінің есебінен диеталық емдік және диеталық профилактикалық тамақтануға арналған тамақ өнімдерін алатын жұмыскерлерге сүт немесе оған теңестірілген басқа да азық-түлік берілмейді.".</w:t>
      </w:r>
    </w:p>
    <w:bookmarkEnd w:id="22"/>
    <w:bookmarkStart w:name="z36" w:id="2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3"/>
    <w:bookmarkStart w:name="z37"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38"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5"/>
    <w:bookmarkStart w:name="z39" w:id="26"/>
    <w:p>
      <w:pPr>
        <w:spacing w:after="0"/>
        <w:ind w:left="0"/>
        <w:jc w:val="both"/>
      </w:pPr>
      <w:r>
        <w:rPr>
          <w:rFonts w:ascii="Times New Roman"/>
          <w:b w:val="false"/>
          <w:i w:val="false"/>
          <w:color w:val="000000"/>
          <w:sz w:val="28"/>
        </w:rPr>
        <w:t>
      3) осы тармақтың 1) және 2) тармақшалары орындалғаннан кейін үш жұмыс күні ішінде Қазақстан Республикасы Еңбек және халықты әлеуметтік қорғау министрлігінің Заң қызметі департаментіне олардың орындалуы туралы ақпаратты ұсынуды қамтамасыз етсін.</w:t>
      </w:r>
    </w:p>
    <w:bookmarkEnd w:id="26"/>
    <w:bookmarkStart w:name="z40" w:id="2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27"/>
    <w:bookmarkStart w:name="z41"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