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f897" w14:textId="207f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функцияларды бәсекелес ортаға берудің кейбір мәселелері туралы" Қазақстан Республикасы Ұлттық экономика министрінің 2021 жылғы 31 мамырдағы № 55 бұйрығына және "Мемлекеттік функцияларды бәсекелес ортаға берудің кейбір мәселелері туралы" Қазақстан Республикасы Ұлттық экономика министрінің 2021 жылғы 31 мамырдағы № 55 бұйрығына өзгерістер мен толықтыру енгізу туралы" Қазақстан Республикасы Премьер-Министрінің орынбасары – Ұлттық экономика министрінің 2026 жылғы 9 сәуірдегі № 24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26 маусымдағы № 86 бұйрығы. Қазақстан Республикасының Әділет министрлігінде 2026 жылғы 29 маусымда № 39118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"Мемлекеттік функцияларды бәсекелес ортаға берудің кейбір мәселелері туралы" Қазақстан Республикасы Ұлттық экономика министрінің 2021 жылғы 31 мамырдағы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22891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Орталық және (немесе) жергілікті атқарушы органдардың функцияларын бәсекелес ортаға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Бәсекелес ортаға беруге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 негіздерін, адамның және азаматтың құқықтары мен бостандықтарын қорғауға, ұлттық қауіпсіздікті қамтамасыз етуге, қоғамдық тәртіпті, азаматтардың денсаулығы мен қоғамның адамгершілік болмысын сақтауға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берілуі мемлекет мүдделеріне залал келтіруі мүмкін өзге де функцияларын қоспағандағы функциялары қаралады.";</w:t>
      </w:r>
    </w:p>
    <w:bookmarkEnd w:id="3"/>
    <w:bookmarkStart w:name="z10" w:id="4"/>
    <w:p>
      <w:pPr>
        <w:spacing w:after="0"/>
        <w:ind w:left="0"/>
        <w:jc w:val="both"/>
      </w:pPr>
      <w:r>
        <w:rPr>
          <w:rFonts w:ascii="Times New Roman"/>
          <w:b w:val="false"/>
          <w:i w:val="false"/>
          <w:color w:val="000000"/>
          <w:sz w:val="28"/>
        </w:rPr>
        <w:t>
      қосымшаның орыс тіліндегі мәтініне өзгеріс енгізіледі, қазақ тіліндегі мәтін өзгермейді;</w:t>
      </w:r>
    </w:p>
    <w:bookmarkEnd w:id="4"/>
    <w:bookmarkStart w:name="z11" w:id="5"/>
    <w:p>
      <w:pPr>
        <w:spacing w:after="0"/>
        <w:ind w:left="0"/>
        <w:jc w:val="both"/>
      </w:pPr>
      <w:r>
        <w:rPr>
          <w:rFonts w:ascii="Times New Roman"/>
          <w:b w:val="false"/>
          <w:i w:val="false"/>
          <w:color w:val="000000"/>
          <w:sz w:val="28"/>
        </w:rPr>
        <w:t>
      көрсетілген бұйрықпен бекітілген Орталық және (немесе) жергілікті атқарушы органдар функцияларының аутсорсингін жүзеге асыру 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"4. Аутсорсингке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 негіздерін, адамның және азаматтың құқықтары мен бостандықтарын қорғауға, ұлттық қауіпсіздікті қамтамасыз етуге, қоғамдық тәртіпті, азаматтардың денсаулығы мен қоғамның адамгершілік болмысын сақтауға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 және берілуі мемлекет мүдделеріне залал келтіруі мүмкін өзге де функциялары жатпайды.";</w:t>
      </w:r>
    </w:p>
    <w:bookmarkEnd w:id="6"/>
    <w:bookmarkStart w:name="z14" w:id="7"/>
    <w:p>
      <w:pPr>
        <w:spacing w:after="0"/>
        <w:ind w:left="0"/>
        <w:jc w:val="both"/>
      </w:pPr>
      <w:r>
        <w:rPr>
          <w:rFonts w:ascii="Times New Roman"/>
          <w:b w:val="false"/>
          <w:i w:val="false"/>
          <w:color w:val="000000"/>
          <w:sz w:val="28"/>
        </w:rPr>
        <w:t>
      көрсетілген бұйрықпен бекітілген Орталық және (немесе) жергілікті атқарушы органдардың функцияларын бәсекелес ортаға беру үшін іріктеу әдістемесінде:</w:t>
      </w:r>
    </w:p>
    <w:bookmarkEnd w:id="7"/>
    <w:bookmarkStart w:name="z15"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16" w:id="9"/>
    <w:p>
      <w:pPr>
        <w:spacing w:after="0"/>
        <w:ind w:left="0"/>
        <w:jc w:val="both"/>
      </w:pPr>
      <w:r>
        <w:rPr>
          <w:rFonts w:ascii="Times New Roman"/>
          <w:b w:val="false"/>
          <w:i w:val="false"/>
          <w:color w:val="000000"/>
          <w:sz w:val="28"/>
        </w:rPr>
        <w:t>
      "1) ажырамас мемлекеттік функциялар – орталық және (немесе) жергілікті атқарушы органның функциялары ("Астана" халықаралық қаржы орталығы туралы" Қазақстан Республикасының Конституциялық заңында көзделген жағдайларды қоспағанда, конституциялық құрылыс негіздерін, адамның және азаматтың құқықтары мен бостандықтарын қорғауға, ұлттық қауіпсіздікті қамтамасыз етуге, қоғамдық тәртіпті, азаматтардың денсаулығы мен қоғамның адамгершілік болмысын сақтауға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 және берілуі мемлекет мүдделеріне залал келтіруі мүмкін өзге де функциялар) немесе стратегиялық функциялар немесе мемлекеттік мәжбүрлеу құқығын іске асыруға байланысты немесе мемлекеттік меншікке билік ету құқығына қатысты немесе Қазақстан Республикасы ратификациялаған халықаралық шарттар бойынша халықаралық міндеттемелер мен міндеттемелер шеңберінде іске асырылатын функциялар;";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8" w:id="10"/>
    <w:p>
      <w:pPr>
        <w:spacing w:after="0"/>
        <w:ind w:left="0"/>
        <w:jc w:val="both"/>
      </w:pPr>
      <w:r>
        <w:rPr>
          <w:rFonts w:ascii="Times New Roman"/>
          <w:b w:val="false"/>
          <w:i w:val="false"/>
          <w:color w:val="000000"/>
          <w:sz w:val="28"/>
        </w:rPr>
        <w:t>
      көрсетілген бұйрықпен бекітілген Орталық және (немесе) жергілікті атқарушы органдардың бәсекелес ортаға беру үшін ұсынылатын функциясының құнын айқындау әдістемесінде: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"25. Байланыс қызметтеріне ақы төлеу шығыстарына телефон, ұялы байланыс, қалааралық сөйлесулер, пошта шығыстары, факс, электрондық пошта, интернет үшін абоненттік төлемдер кіреді.";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3" w:id="12"/>
    <w:p>
      <w:pPr>
        <w:spacing w:after="0"/>
        <w:ind w:left="0"/>
        <w:jc w:val="both"/>
      </w:pPr>
      <w:r>
        <w:rPr>
          <w:rFonts w:ascii="Times New Roman"/>
          <w:b w:val="false"/>
          <w:i w:val="false"/>
          <w:color w:val="000000"/>
          <w:sz w:val="28"/>
        </w:rPr>
        <w:t>
      көрсетілген бұйрықпен бекітілген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bookmarkStart w:name="z25" w:id="13"/>
    <w:p>
      <w:pPr>
        <w:spacing w:after="0"/>
        <w:ind w:left="0"/>
        <w:jc w:val="both"/>
      </w:pPr>
      <w:r>
        <w:rPr>
          <w:rFonts w:ascii="Times New Roman"/>
          <w:b w:val="false"/>
          <w:i w:val="false"/>
          <w:color w:val="000000"/>
          <w:sz w:val="28"/>
        </w:rPr>
        <w:t xml:space="preserve">
      2. "Мемлекеттік функцияларды бәсекелес ортаға берудің кейбір мәселелері туралы" Қазақстан Республикасы Ұлттық экономика министрінің 2021 жылғы 31 мамырдағы № 55 бұйрығына өзгерістер мен толықтыру енгізу туралы" Қазақстан Республикасы Премьер-Министрінің орынбасары – Ұлттық экономика министрінің 2026 жылғы 9 сәуірдегі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38407 болып тіркелген) мынадай өзгерістер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абзацы мынадай редакцияда жазылсын:</w:t>
      </w:r>
    </w:p>
    <w:bookmarkStart w:name="z27" w:id="14"/>
    <w:p>
      <w:pPr>
        <w:spacing w:after="0"/>
        <w:ind w:left="0"/>
        <w:jc w:val="both"/>
      </w:pPr>
      <w:r>
        <w:rPr>
          <w:rFonts w:ascii="Times New Roman"/>
          <w:b w:val="false"/>
          <w:i w:val="false"/>
          <w:color w:val="000000"/>
          <w:sz w:val="28"/>
        </w:rPr>
        <w:t>
      "11. Бәсекелес ортаға беруге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 негіздерін, адамның және азаматтың құқықтары мен бостандықтарын қорғауға, ұлттық қауіпсіздікті қамтамасыз етуге, қоғамдық тәртіпті, азаматтардың денсаулығы мен қоғамның адамгершілік болмысын сақтауға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қауіпсіздік, киберқауіпсіздік, мемлекеттік құпияларды қорғау, қорғаныс, көші-қон, мемлекеттік статистика салаларындағы функцияларын және берілуі мемлекет мүдделеріне залал келтіруі мүмкін өзге де функцияларын қоспағандағы функциялары қаралады.";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абзацы мынадай редакцияда жазылсын:</w:t>
      </w:r>
    </w:p>
    <w:bookmarkStart w:name="z29" w:id="15"/>
    <w:p>
      <w:pPr>
        <w:spacing w:after="0"/>
        <w:ind w:left="0"/>
        <w:jc w:val="both"/>
      </w:pPr>
      <w:r>
        <w:rPr>
          <w:rFonts w:ascii="Times New Roman"/>
          <w:b w:val="false"/>
          <w:i w:val="false"/>
          <w:color w:val="000000"/>
          <w:sz w:val="28"/>
        </w:rPr>
        <w:t>
      "4. Аутсорсингке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 негіздерін, адамның және азаматтың құқықтары мен бостандықтарын қорғауға, ұлттық қауіпсіздікті қамтамасыз етуге, қоғамдық тәртіпті, азаматтардың денсаулығы мен қоғамның адамгершілік болмысын сақтауға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қауіпсіздік, киберқауіпсіздік, мемлекеттік құпияларды қорғау, қорғаныс, көші-қон, мемлекеттік статистика салаларындағы функциялар және берілуі мемлекет мүдделеріне залал келтіруі мүмкін өзге де функциялары жатпайды.";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жетінші абзацы мынадай редакцияда жазылсын:</w:t>
      </w:r>
    </w:p>
    <w:bookmarkStart w:name="z31" w:id="16"/>
    <w:p>
      <w:pPr>
        <w:spacing w:after="0"/>
        <w:ind w:left="0"/>
        <w:jc w:val="both"/>
      </w:pPr>
      <w:r>
        <w:rPr>
          <w:rFonts w:ascii="Times New Roman"/>
          <w:b w:val="false"/>
          <w:i w:val="false"/>
          <w:color w:val="000000"/>
          <w:sz w:val="28"/>
        </w:rPr>
        <w:t xml:space="preserve">
      "1) ажырамас мемлекеттік функциялар – орталық және (немесе) жергілікті атқарушы органның функциялары ("Астана" халықаралық қаржы орталығы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жағдайларды қоспағанда, конституциялық құрылыс негіздерін, адамның және азаматтың құқықтары мен бостандықтарын қорғауға, ұлттық қауіпсіздікті қамтамасыз етуге, қоғамдық тәртіпті, азаматтардың денсаулығы мен қоғамның адамгершілік болмысын сақтауға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қауіпсіздік, киберқауіпсіздік, мемлекеттік құпияларды қорғау, қорғаныс, көші-қон, мемлекеттік статистика салаларындағы функциялар және берілуі мемлекет мүдделеріне залал келтіруі мүмкін өзге де функциялар) немесе стратегиялық функциялар немесе мемлекеттік мәжбүрлеу құқығын іске асыруға байланысты немесе мемлекеттік меншікке билік ету құқығына қатысты немесе Қазақстан Республикасы ратификациялаған халықаралық шарттар бойынша халықаралық міндеттемелер мен міндеттемелер шеңберінде іске асырылатын функциялар;".</w:t>
      </w:r>
    </w:p>
    <w:bookmarkEnd w:id="16"/>
    <w:bookmarkStart w:name="z32" w:id="17"/>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басқару жүйесін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17"/>
    <w:bookmarkStart w:name="z33" w:id="1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8"/>
    <w:bookmarkStart w:name="z34" w:id="1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жетінші абзацын және 2026 жылғы 12 шілдеден бастап қолданысқа енгізілетін </w:t>
      </w:r>
      <w:r>
        <w:rPr>
          <w:rFonts w:ascii="Times New Roman"/>
          <w:b w:val="false"/>
          <w:i w:val="false"/>
          <w:color w:val="000000"/>
          <w:sz w:val="28"/>
        </w:rPr>
        <w:t>2-тармақты</w:t>
      </w:r>
      <w:r>
        <w:rPr>
          <w:rFonts w:ascii="Times New Roman"/>
          <w:b w:val="false"/>
          <w:i w:val="false"/>
          <w:color w:val="000000"/>
          <w:sz w:val="28"/>
        </w:rPr>
        <w:t xml:space="preserve"> қоспағанда, 2026 жылғы 1 шілдеден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86 Бұйрыққа</w:t>
            </w:r>
            <w:r>
              <w:br/>
            </w:r>
            <w:r>
              <w:rPr>
                <w:rFonts w:ascii="Times New Roman"/>
                <w:b w:val="false"/>
                <w:i w:val="false"/>
                <w:color w:val="000000"/>
                <w:sz w:val="20"/>
              </w:rPr>
              <w:t>1-қосымша</w:t>
            </w:r>
            <w:r>
              <w:br/>
            </w: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функцияларын бәсекелес</w:t>
            </w:r>
            <w:r>
              <w:br/>
            </w:r>
            <w:r>
              <w:rPr>
                <w:rFonts w:ascii="Times New Roman"/>
                <w:b w:val="false"/>
                <w:i w:val="false"/>
                <w:color w:val="000000"/>
                <w:sz w:val="20"/>
              </w:rPr>
              <w:t>ортаға беру үшін іріктеу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0"/>
    <w:p>
      <w:pPr>
        <w:spacing w:after="0"/>
        <w:ind w:left="0"/>
        <w:jc w:val="both"/>
      </w:pPr>
      <w:r>
        <w:rPr>
          <w:rFonts w:ascii="Times New Roman"/>
          <w:b w:val="false"/>
          <w:i w:val="false"/>
          <w:color w:val="000000"/>
          <w:sz w:val="28"/>
        </w:rPr>
        <w:t>
      Орталық және (немесе) жергілікті атқарушы органдардың бәсекелес ортаға беру үшін функциялар тізілімі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заңдағы</w:t>
            </w:r>
            <w:r>
              <w:rPr>
                <w:rFonts w:ascii="Times New Roman"/>
                <w:b w:val="false"/>
                <w:i w:val="false"/>
                <w:color w:val="000000"/>
                <w:sz w:val="20"/>
              </w:rPr>
              <w:t xml:space="preserve"> </w:t>
            </w:r>
            <w:r>
              <w:rPr>
                <w:rFonts w:ascii="Times New Roman"/>
                <w:b/>
                <w:i w:val="false"/>
                <w:color w:val="000000"/>
                <w:sz w:val="20"/>
              </w:rPr>
              <w:t>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w:t>
            </w:r>
            <w:r>
              <w:rPr>
                <w:rFonts w:ascii="Times New Roman"/>
                <w:b/>
                <w:i w:val="false"/>
                <w:color w:val="000000"/>
                <w:sz w:val="20"/>
              </w:rPr>
              <w:t>андардың</w:t>
            </w:r>
            <w:r>
              <w:rPr>
                <w:rFonts w:ascii="Times New Roman"/>
                <w:b w:val="false"/>
                <w:i w:val="false"/>
                <w:color w:val="000000"/>
                <w:sz w:val="20"/>
              </w:rPr>
              <w:t xml:space="preserve"> </w:t>
            </w:r>
            <w:r>
              <w:rPr>
                <w:rFonts w:ascii="Times New Roman"/>
                <w:b/>
                <w:i w:val="false"/>
                <w:color w:val="000000"/>
                <w:sz w:val="20"/>
              </w:rPr>
              <w:t>функциясын</w:t>
            </w:r>
            <w:r>
              <w:rPr>
                <w:rFonts w:ascii="Times New Roman"/>
                <w:b w:val="false"/>
                <w:i w:val="false"/>
                <w:color w:val="000000"/>
                <w:sz w:val="20"/>
              </w:rPr>
              <w:t xml:space="preserve"> </w:t>
            </w:r>
            <w:r>
              <w:rPr>
                <w:rFonts w:ascii="Times New Roman"/>
                <w:b/>
                <w:i w:val="false"/>
                <w:color w:val="000000"/>
                <w:sz w:val="20"/>
              </w:rPr>
              <w:t>айқындайтын</w:t>
            </w:r>
            <w:r>
              <w:rPr>
                <w:rFonts w:ascii="Times New Roman"/>
                <w:b w:val="false"/>
                <w:i w:val="false"/>
                <w:color w:val="000000"/>
                <w:sz w:val="20"/>
              </w:rPr>
              <w:t xml:space="preserve"> </w:t>
            </w:r>
            <w:r>
              <w:rPr>
                <w:rFonts w:ascii="Times New Roman"/>
                <w:b/>
                <w:i w:val="false"/>
                <w:color w:val="000000"/>
                <w:sz w:val="20"/>
              </w:rPr>
              <w:t>заңның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баптарын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тармақтарын</w:t>
            </w:r>
            <w:r>
              <w:rPr>
                <w:rFonts w:ascii="Times New Roman"/>
                <w:b w:val="false"/>
                <w:i w:val="false"/>
                <w:color w:val="000000"/>
                <w:sz w:val="20"/>
              </w:rPr>
              <w:t xml:space="preserve"> </w:t>
            </w:r>
            <w:r>
              <w:rPr>
                <w:rFonts w:ascii="Times New Roman"/>
                <w:b/>
                <w:i w:val="false"/>
                <w:color w:val="000000"/>
                <w:sz w:val="20"/>
              </w:rPr>
              <w:t>көрсете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ведомстволары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ережелердегі</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жергілік</w:t>
            </w:r>
            <w:r>
              <w:rPr>
                <w:rFonts w:ascii="Times New Roman"/>
                <w:b/>
                <w:i w:val="false"/>
                <w:color w:val="000000"/>
                <w:sz w:val="20"/>
              </w:rPr>
              <w:t>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функциясын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жолдарын</w:t>
            </w:r>
            <w:r>
              <w:rPr>
                <w:rFonts w:ascii="Times New Roman"/>
                <w:b w:val="false"/>
                <w:i w:val="false"/>
                <w:color w:val="000000"/>
                <w:sz w:val="20"/>
              </w:rPr>
              <w:t xml:space="preserve"> </w:t>
            </w:r>
            <w:r>
              <w:rPr>
                <w:rFonts w:ascii="Times New Roman"/>
                <w:b/>
                <w:i w:val="false"/>
                <w:color w:val="000000"/>
                <w:sz w:val="20"/>
              </w:rPr>
              <w:t>көрсете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іс жүзінде іске асыратын, бірақ қолданыстағы заңнамада көзделмеген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Орталық және (немесе)</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бәсекелес ортаға беру үшін</w:t>
            </w:r>
            <w:r>
              <w:br/>
            </w:r>
            <w:r>
              <w:rPr>
                <w:rFonts w:ascii="Times New Roman"/>
                <w:b w:val="false"/>
                <w:i w:val="false"/>
                <w:color w:val="000000"/>
                <w:sz w:val="20"/>
              </w:rPr>
              <w:t>ұсынылатын функциясының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1"/>
    <w:p>
      <w:pPr>
        <w:spacing w:after="0"/>
        <w:ind w:left="0"/>
        <w:jc w:val="left"/>
      </w:pPr>
      <w:r>
        <w:rPr>
          <w:rFonts w:ascii="Times New Roman"/>
          <w:b/>
          <w:i w:val="false"/>
          <w:color w:val="000000"/>
        </w:rPr>
        <w:t xml:space="preserve"> Шығыстардың стандартты факторларының негізгі түрлері және пайда болу көздері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5 жылдық кезеңге арналған әлеуметтік-экономикалық даму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кезеңге арналған республикалық бюджет туралы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 көріс 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Салық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әлеуметтiк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Әлеуметтік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сақтандыру туралы" Қазақстан Республикасының </w:t>
            </w:r>
            <w:r>
              <w:rPr>
                <w:rFonts w:ascii="Times New Roman"/>
                <w:b w:val="false"/>
                <w:i w:val="false"/>
                <w:color w:val="000000"/>
                <w:sz w:val="20"/>
              </w:rPr>
              <w:t>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нормативтік құқықтық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қаржылық есептемелері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