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8b03f" w14:textId="9e8b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функцияларды бәсекелес ортаға берудің кейбір мәселелері туралы" Қазақстан Республикасы Ұлттық экономика министрінің 2021 жылғы 31 мамырдағы № 55 бұйрығына және "Мемлекеттік функцияларды бәсекелес ортаға берудің кейбір мәселелері туралы" Қазақстан Республикасы Ұлттық экономика министрінің 2021 жылғы 31 мамырдағы № 55 бұйрығына өзгерістер мен толықтыру енгізу туралы" Қазақстан Республикасы Премьер-Министрінің орынбасары – Ұлттық экономика министрінің 2026 жылғы 9 сәуірдегі № 24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26 маусымдағы № 86 бұйрығы. Қазақстан Республикасының Әділет министрлігінде 2026 жылғы 29 маусымда № 39118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"Мемлекеттік функцияларды бәсекелес ортаға берудің кейбір мәселелері туралы" Қазақстан Республикасы Ұлттық экономика министрінің 2021 жылғы 31 мамырдағы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22891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Орталық және (немесе) жергілікті атқарушы органдардың функцияларын бәсекелес ортаға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"11. Бәсекелес ортаға беруге орталық және (немесе) жергілікті атқарушы органдардың "Астана" халықаралық қаржы орталығы туралы" Қазақстан Республикасының Конституциялық заңында көзделген жағдайларды қоспағанда, конституциялық құрылыс негіздерін, адамның және азаматтың құқықтары мен бостандықтарын қорғауға, ұлттық қауіпсіздікті қамтамасыз етуге, қоғамдық тәртіпті, азаматтардың денсаулығы мен қоғамның адамгершілік болмысын сақтауға бағытталған, капиталды сыртқа шығаруды, жоғары қадағалауды, қылмыстық іс бойынша сотқа дейінгі іс жүргізуді, жедел-іздестіру қызметін, сот төрелігін жүзеге асыру жөніндегі, сондай-ақ ұлттық, ақпараттық қауіпсіздік, мемлекеттік құпияларды қорғау, қорғаныс, көші-қон, мемлекеттік статистика салаларындағы функцияларын және берілуі мемлекет мүдделеріне залал келтіруі мүмкін өзге де функцияларын қоспағандағы функциялары қаралады.";</w:t>
      </w:r>
    </w:p>
    <w:bookmarkEnd w:id="3"/>
    <w:bookmarkStart w:name="z10" w:id="4"/>
    <w:p>
      <w:pPr>
        <w:spacing w:after="0"/>
        <w:ind w:left="0"/>
        <w:jc w:val="both"/>
      </w:pPr>
      <w:r>
        <w:rPr>
          <w:rFonts w:ascii="Times New Roman"/>
          <w:b w:val="false"/>
          <w:i w:val="false"/>
          <w:color w:val="000000"/>
          <w:sz w:val="28"/>
        </w:rPr>
        <w:t>
      қосымшаның орыс тіліндегі мәтініне өзгеріс енгізіледі, қазақ тіліндегі мәтін өзгермейді;</w:t>
      </w:r>
    </w:p>
    <w:bookmarkEnd w:id="4"/>
    <w:bookmarkStart w:name="z11" w:id="5"/>
    <w:p>
      <w:pPr>
        <w:spacing w:after="0"/>
        <w:ind w:left="0"/>
        <w:jc w:val="both"/>
      </w:pPr>
      <w:r>
        <w:rPr>
          <w:rFonts w:ascii="Times New Roman"/>
          <w:b w:val="false"/>
          <w:i w:val="false"/>
          <w:color w:val="000000"/>
          <w:sz w:val="28"/>
        </w:rPr>
        <w:t>
      көрсетілген бұйрықпен бекітілген Орталық және (немесе) жергілікті атқарушы органдар функцияларының аутсорсингін жүзеге асыру қағидаларында: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"4. Аутсорсингке орталық және (немесе) жергілікті атқарушы органдардың "Астана" халықаралық қаржы орталығы туралы" Қазақстан Республикасының Конституциялық заңында көзделген жағдайларды қоспағанда, конституциялық құрылыс негіздерін, адамның және азаматтың құқықтары мен бостандықтарын қорғауға, ұлттық қауіпсіздікті қамтамасыз етуге, қоғамдық тәртіпті, азаматтардың денсаулығы мен қоғамның адамгершілік болмысын сақтауға бағытталған, капиталды сыртқа шығаруды, жоғары қадағалауды, қылмыстық іс бойынша сотқа дейінгі іс жүргізуді, жедел-іздестіру қызметін, сот төрелігін жүзеге асыру жөніндегі, сондай-ақ ұлттық, ақпараттық қауіпсіздік, мемлекеттік құпияларды қорғау, қорғаныс, көші-қон, мемлекеттік статистика салаларындағы функциялары және берілуі мемлекет мүдделеріне залал келтіруі мүмкін өзге де функциялары жатпайды.";</w:t>
      </w:r>
    </w:p>
    <w:bookmarkEnd w:id="6"/>
    <w:bookmarkStart w:name="z14" w:id="7"/>
    <w:p>
      <w:pPr>
        <w:spacing w:after="0"/>
        <w:ind w:left="0"/>
        <w:jc w:val="both"/>
      </w:pPr>
      <w:r>
        <w:rPr>
          <w:rFonts w:ascii="Times New Roman"/>
          <w:b w:val="false"/>
          <w:i w:val="false"/>
          <w:color w:val="000000"/>
          <w:sz w:val="28"/>
        </w:rPr>
        <w:t>
      көрсетілген бұйрықпен бекітілген Орталық және (немесе) жергілікті атқарушы органдардың функцияларын бәсекелес ортаға беру үшін іріктеу әдістемесінде:</w:t>
      </w:r>
    </w:p>
    <w:bookmarkEnd w:id="7"/>
    <w:bookmarkStart w:name="z15" w:id="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
    <w:bookmarkStart w:name="z16" w:id="9"/>
    <w:p>
      <w:pPr>
        <w:spacing w:after="0"/>
        <w:ind w:left="0"/>
        <w:jc w:val="both"/>
      </w:pPr>
      <w:r>
        <w:rPr>
          <w:rFonts w:ascii="Times New Roman"/>
          <w:b w:val="false"/>
          <w:i w:val="false"/>
          <w:color w:val="000000"/>
          <w:sz w:val="28"/>
        </w:rPr>
        <w:t>
      "1) ажырамас мемлекеттік функциялар – орталық және (немесе) жергілікті атқарушы органның функциялары ("Астана" халықаралық қаржы орталығы туралы" Қазақстан Республикасының Конституциялық заңында көзделген жағдайларды қоспағанда, конституциялық құрылыс негіздерін, адамның және азаматтың құқықтары мен бостандықтарын қорғауға, ұлттық қауіпсіздікті қамтамасыз етуге, қоғамдық тәртіпті, азаматтардың денсаулығы мен қоғамның адамгершілік болмысын сақтауға бағытталған, капиталды сыртқа шығаруды, жоғары қадағалауды, қылмыстық іс бойынша сотқа дейінгі іс жүргізуді, жедел-іздестіру қызметін, сот төрелігін жүзеге асыру жөніндегі, сондай-ақ ұлттық, ақпараттық қауіпсіздік, мемлекеттік құпияларды қорғау, қорғаныс, көші-қон, мемлекеттік статистика салаларындағы функциялар және берілуі мемлекет мүдделеріне залал келтіруі мүмкін өзге де функциялар) немесе стратегиялық функциялар немесе мемлекеттік мәжбүрлеу құқығын іске асыруға байланысты немесе мемлекеттік меншікке билік ету құқығына қатысты немесе Қазақстан Республикасы ратификациялаған халықаралық шарттар бойынша халықаралық міндеттемелер мен міндеттемелер шеңберінде іске асырылатын функциялар;";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18" w:id="10"/>
    <w:p>
      <w:pPr>
        <w:spacing w:after="0"/>
        <w:ind w:left="0"/>
        <w:jc w:val="both"/>
      </w:pPr>
      <w:r>
        <w:rPr>
          <w:rFonts w:ascii="Times New Roman"/>
          <w:b w:val="false"/>
          <w:i w:val="false"/>
          <w:color w:val="000000"/>
          <w:sz w:val="28"/>
        </w:rPr>
        <w:t>
      көрсетілген бұйрықпен бекітілген Орталық және (немесе) жергілікті атқарушы органдардың бәсекелес ортаға беру үшін ұсынылатын функциясының құнын айқындау әдістемесінде: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"25. Байланыс қызметтеріне ақы төлеу шығыстарына телефон, ұялы байланыс, қалааралық сөйлесулер, пошта шығыстары, факс, электрондық пошта, интернет үшін абоненттік төлемдер кіреді.";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23" w:id="12"/>
    <w:p>
      <w:pPr>
        <w:spacing w:after="0"/>
        <w:ind w:left="0"/>
        <w:jc w:val="both"/>
      </w:pPr>
      <w:r>
        <w:rPr>
          <w:rFonts w:ascii="Times New Roman"/>
          <w:b w:val="false"/>
          <w:i w:val="false"/>
          <w:color w:val="000000"/>
          <w:sz w:val="28"/>
        </w:rPr>
        <w:t>
      көрсетілген бұйрықпен бекітілген Орталық және (немесе) жергілікті атқарушы органдардың бәсекелес ортаға беру үшін ұсынылатын функциялары бойынша нарықтың дайын болуына талдау жүргізу әдістемесінде: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bookmarkStart w:name="z25" w:id="13"/>
    <w:p>
      <w:pPr>
        <w:spacing w:after="0"/>
        <w:ind w:left="0"/>
        <w:jc w:val="both"/>
      </w:pPr>
      <w:r>
        <w:rPr>
          <w:rFonts w:ascii="Times New Roman"/>
          <w:b w:val="false"/>
          <w:i w:val="false"/>
          <w:color w:val="000000"/>
          <w:sz w:val="28"/>
        </w:rPr>
        <w:t xml:space="preserve">
      2. "Мемлекеттік функцияларды бәсекелес ортаға берудің кейбір мәселелері туралы" Қазақстан Республикасы Ұлттық экономика министрінің 2021 жылғы 31 мамырдағы № 55 бұйрығына өзгерістер мен толықтыру енгізу туралы" Қазақстан Республикасы Премьер-Министрінің орынбасары – Ұлттық экономика министрінің 2026 жылғы 9 сәуірдегі № 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38407 болып тіркелген) мынадай өзгерістер енгізілсін: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абзацы мынадай редакцияда жазылсын:</w:t>
      </w:r>
    </w:p>
    <w:bookmarkStart w:name="z27" w:id="14"/>
    <w:p>
      <w:pPr>
        <w:spacing w:after="0"/>
        <w:ind w:left="0"/>
        <w:jc w:val="both"/>
      </w:pPr>
      <w:r>
        <w:rPr>
          <w:rFonts w:ascii="Times New Roman"/>
          <w:b w:val="false"/>
          <w:i w:val="false"/>
          <w:color w:val="000000"/>
          <w:sz w:val="28"/>
        </w:rPr>
        <w:t>
      "11. Бәсекелес ортаға беруге орталық және (немесе) жергілікті атқарушы органдардың "Астана" халықаралық қаржы орталығы туралы" Қазақстан Республикасының Конституциялық заңында көзделген жағдайларды қоспағанда, конституциялық құрылыс негіздерін, адамның және азаматтың құқықтары мен бостандықтарын қорғауға, ұлттық қауіпсіздікті қамтамасыз етуге, қоғамдық тәртіпті, азаматтардың денсаулығы мен қоғамның адамгершілік болмысын сақтауға бағытталған, капиталды сыртқа шығаруды, жоғары қадағалауды, қылмыстық іс бойынша сотқа дейінгі іс жүргізуді, жедел-іздестіру қызметін, сот төрелігін жүзеге асыру жөніндегі, сондай-ақ ұлттық қауіпсіздік, киберқауіпсіздік, мемлекеттік құпияларды қорғау, қорғаныс, көші-қон, мемлекеттік статистика салаларындағы функцияларын және берілуі мемлекет мүдделеріне залал келтіруі мүмкін өзге де функцияларын қоспағандағы функциялары қаралады.";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бесінші абзацы мынадай редакцияда жазылсын:</w:t>
      </w:r>
    </w:p>
    <w:bookmarkStart w:name="z29" w:id="15"/>
    <w:p>
      <w:pPr>
        <w:spacing w:after="0"/>
        <w:ind w:left="0"/>
        <w:jc w:val="both"/>
      </w:pPr>
      <w:r>
        <w:rPr>
          <w:rFonts w:ascii="Times New Roman"/>
          <w:b w:val="false"/>
          <w:i w:val="false"/>
          <w:color w:val="000000"/>
          <w:sz w:val="28"/>
        </w:rPr>
        <w:t>
      "4. Аутсорсингке орталық және (немесе) жергілікті атқарушы органдардың "Астана" халықаралық қаржы орталығы туралы" Қазақстан Республикасының Конституциялық заңында көзделген жағдайларды қоспағанда, конституциялық құрылыс негіздерін, адамның және азаматтың құқықтары мен бостандықтарын қорғауға, ұлттық қауіпсіздікті қамтамасыз етуге, қоғамдық тәртіпті, азаматтардың денсаулығы мен қоғамның адамгершілік болмысын сақтауға бағытталған, капиталды сыртқа шығаруды, жоғары қадағалауды, қылмыстық іс бойынша сотқа дейінгі іс жүргізуді, жедел-іздестіру қызметін, сот төрелігін жүзеге асыру жөніндегі, сондай-ақ ұлттық қауіпсіздік, киберқауіпсіздік, мемлекеттік құпияларды қорғау, қорғаныс, көші-қон, мемлекеттік статистика салаларындағы функциялар және берілуі мемлекет мүдделеріне залал келтіруі мүмкін өзге де функциялары жатпайды.";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жетінші абзацы мынадай редакцияда жазылсын:</w:t>
      </w:r>
    </w:p>
    <w:bookmarkStart w:name="z31" w:id="16"/>
    <w:p>
      <w:pPr>
        <w:spacing w:after="0"/>
        <w:ind w:left="0"/>
        <w:jc w:val="both"/>
      </w:pPr>
      <w:r>
        <w:rPr>
          <w:rFonts w:ascii="Times New Roman"/>
          <w:b w:val="false"/>
          <w:i w:val="false"/>
          <w:color w:val="000000"/>
          <w:sz w:val="28"/>
        </w:rPr>
        <w:t xml:space="preserve">
      "1) ажырамас мемлекеттік функциялар – орталық және (немесе) жергілікті атқарушы органның функциялары ("Астана" халықаралық қаржы орталығы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көзделген жағдайларды қоспағанда, конституциялық құрылыс негіздерін, адамның және азаматтың құқықтары мен бостандықтарын қорғауға, ұлттық қауіпсіздікті қамтамасыз етуге, қоғамдық тәртіпті, азаматтардың денсаулығы мен қоғамның адамгершілік болмысын сақтауға бағытталған, капиталды сыртқа шығаруды, жоғары қадағалауды, қылмыстық іс бойынша сотқа дейінгі іс жүргізуді, жедел-іздестіру қызметін, сот төрелігін жүзеге асыру жөніндегі, сондай-ақ ұлттық қауіпсіздік, киберқауіпсіздік, мемлекеттік құпияларды қорғау, қорғаныс, көші-қон, мемлекеттік статистика салаларындағы функциялар және берілуі мемлекет мүдделеріне залал келтіруі мүмкін өзге де функциялар) немесе стратегиялық функциялар немесе мемлекеттік мәжбүрлеу құқығын іске асыруға байланысты немесе мемлекеттік меншікке билік ету құқығына қатысты немесе Қазақстан Республикасы ратификациялаған халықаралық шарттар бойынша халықаралық міндеттемелер мен міндеттемелер шеңберінде іске асырылатын функциялар;".</w:t>
      </w:r>
    </w:p>
    <w:bookmarkEnd w:id="16"/>
    <w:bookmarkStart w:name="z32" w:id="17"/>
    <w:p>
      <w:pPr>
        <w:spacing w:after="0"/>
        <w:ind w:left="0"/>
        <w:jc w:val="both"/>
      </w:pPr>
      <w:r>
        <w:rPr>
          <w:rFonts w:ascii="Times New Roman"/>
          <w:b w:val="false"/>
          <w:i w:val="false"/>
          <w:color w:val="000000"/>
          <w:sz w:val="28"/>
        </w:rPr>
        <w:t>
      3. Қазақстан Республикасы Ұлттық экономика министрлігінің Мемлекеттік басқару жүйесін дамыту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алғашқы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17"/>
    <w:bookmarkStart w:name="z33" w:id="1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18"/>
    <w:bookmarkStart w:name="z34" w:id="19"/>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он жетінші абзацын және 2026 жылғы 12 шілдеден бастап қолданысқа енгізілетін </w:t>
      </w:r>
      <w:r>
        <w:rPr>
          <w:rFonts w:ascii="Times New Roman"/>
          <w:b w:val="false"/>
          <w:i w:val="false"/>
          <w:color w:val="000000"/>
          <w:sz w:val="28"/>
        </w:rPr>
        <w:t>2-тармақты</w:t>
      </w:r>
      <w:r>
        <w:rPr>
          <w:rFonts w:ascii="Times New Roman"/>
          <w:b w:val="false"/>
          <w:i w:val="false"/>
          <w:color w:val="000000"/>
          <w:sz w:val="28"/>
        </w:rPr>
        <w:t xml:space="preserve"> қоспағанда, 2026 жылғы 1 шілдеден бастап қолданысқа енгізіледі және ресми жариялануға тиіс.</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26 маусымдағы</w:t>
            </w:r>
            <w:r>
              <w:br/>
            </w:r>
            <w:r>
              <w:rPr>
                <w:rFonts w:ascii="Times New Roman"/>
                <w:b w:val="false"/>
                <w:i w:val="false"/>
                <w:color w:val="000000"/>
                <w:sz w:val="20"/>
              </w:rPr>
              <w:t>№ 86 Бұйрыққа</w:t>
            </w:r>
            <w:r>
              <w:br/>
            </w:r>
            <w:r>
              <w:rPr>
                <w:rFonts w:ascii="Times New Roman"/>
                <w:b w:val="false"/>
                <w:i w:val="false"/>
                <w:color w:val="000000"/>
                <w:sz w:val="20"/>
              </w:rPr>
              <w:t>1-қосымша</w:t>
            </w:r>
            <w:r>
              <w:br/>
            </w:r>
            <w:r>
              <w:rPr>
                <w:rFonts w:ascii="Times New Roman"/>
                <w:b w:val="false"/>
                <w:i w:val="false"/>
                <w:color w:val="000000"/>
                <w:sz w:val="20"/>
              </w:rPr>
              <w:t>Орталық және (немесе)</w:t>
            </w:r>
            <w:r>
              <w:br/>
            </w:r>
            <w:r>
              <w:rPr>
                <w:rFonts w:ascii="Times New Roman"/>
                <w:b w:val="false"/>
                <w:i w:val="false"/>
                <w:color w:val="000000"/>
                <w:sz w:val="20"/>
              </w:rPr>
              <w:t>жергілікті атқарушы органдардың</w:t>
            </w:r>
            <w:r>
              <w:br/>
            </w:r>
            <w:r>
              <w:rPr>
                <w:rFonts w:ascii="Times New Roman"/>
                <w:b w:val="false"/>
                <w:i w:val="false"/>
                <w:color w:val="000000"/>
                <w:sz w:val="20"/>
              </w:rPr>
              <w:t>функцияларын бәсекелес</w:t>
            </w:r>
            <w:r>
              <w:br/>
            </w:r>
            <w:r>
              <w:rPr>
                <w:rFonts w:ascii="Times New Roman"/>
                <w:b w:val="false"/>
                <w:i w:val="false"/>
                <w:color w:val="000000"/>
                <w:sz w:val="20"/>
              </w:rPr>
              <w:t>ортаға беру үшін іріктеу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20"/>
    <w:p>
      <w:pPr>
        <w:spacing w:after="0"/>
        <w:ind w:left="0"/>
        <w:jc w:val="both"/>
      </w:pPr>
      <w:r>
        <w:rPr>
          <w:rFonts w:ascii="Times New Roman"/>
          <w:b w:val="false"/>
          <w:i w:val="false"/>
          <w:color w:val="000000"/>
          <w:sz w:val="28"/>
        </w:rPr>
        <w:t>
      Орталық және (немесе) жергілікті атқарушы органдардың бәсекелес ортаға беру үшін функциялар тізілімі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атқарушы</w:t>
            </w:r>
            <w:r>
              <w:rPr>
                <w:rFonts w:ascii="Times New Roman"/>
                <w:b w:val="false"/>
                <w:i w:val="false"/>
                <w:color w:val="000000"/>
                <w:sz w:val="20"/>
              </w:rPr>
              <w:t xml:space="preserve"> </w:t>
            </w:r>
            <w:r>
              <w:rPr>
                <w:rFonts w:ascii="Times New Roman"/>
                <w:b/>
                <w:i w:val="false"/>
                <w:color w:val="000000"/>
                <w:sz w:val="20"/>
              </w:rPr>
              <w:t>органдардың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заңдағы</w:t>
            </w:r>
            <w:r>
              <w:rPr>
                <w:rFonts w:ascii="Times New Roman"/>
                <w:b w:val="false"/>
                <w:i w:val="false"/>
                <w:color w:val="000000"/>
                <w:sz w:val="20"/>
              </w:rPr>
              <w:t xml:space="preserve"> </w:t>
            </w:r>
            <w:r>
              <w:rPr>
                <w:rFonts w:ascii="Times New Roman"/>
                <w:b/>
                <w:i w:val="false"/>
                <w:color w:val="000000"/>
                <w:sz w:val="20"/>
              </w:rPr>
              <w:t>функциясы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атқарушы</w:t>
            </w:r>
            <w:r>
              <w:rPr>
                <w:rFonts w:ascii="Times New Roman"/>
                <w:b w:val="false"/>
                <w:i w:val="false"/>
                <w:color w:val="000000"/>
                <w:sz w:val="20"/>
              </w:rPr>
              <w:t xml:space="preserve"> </w:t>
            </w:r>
            <w:r>
              <w:rPr>
                <w:rFonts w:ascii="Times New Roman"/>
                <w:b/>
                <w:i w:val="false"/>
                <w:color w:val="000000"/>
                <w:sz w:val="20"/>
              </w:rPr>
              <w:t>органдардың</w:t>
            </w:r>
            <w:r>
              <w:rPr>
                <w:rFonts w:ascii="Times New Roman"/>
                <w:b w:val="false"/>
                <w:i w:val="false"/>
                <w:color w:val="000000"/>
                <w:sz w:val="20"/>
              </w:rPr>
              <w:t xml:space="preserve"> </w:t>
            </w:r>
            <w:r>
              <w:rPr>
                <w:rFonts w:ascii="Times New Roman"/>
                <w:b/>
                <w:i w:val="false"/>
                <w:color w:val="000000"/>
                <w:sz w:val="20"/>
              </w:rPr>
              <w:t>функциясын</w:t>
            </w:r>
            <w:r>
              <w:rPr>
                <w:rFonts w:ascii="Times New Roman"/>
                <w:b w:val="false"/>
                <w:i w:val="false"/>
                <w:color w:val="000000"/>
                <w:sz w:val="20"/>
              </w:rPr>
              <w:t xml:space="preserve"> </w:t>
            </w:r>
            <w:r>
              <w:rPr>
                <w:rFonts w:ascii="Times New Roman"/>
                <w:b/>
                <w:i w:val="false"/>
                <w:color w:val="000000"/>
                <w:sz w:val="20"/>
              </w:rPr>
              <w:t>айқындайтын</w:t>
            </w:r>
            <w:r>
              <w:rPr>
                <w:rFonts w:ascii="Times New Roman"/>
                <w:b w:val="false"/>
                <w:i w:val="false"/>
                <w:color w:val="000000"/>
                <w:sz w:val="20"/>
              </w:rPr>
              <w:t xml:space="preserve"> </w:t>
            </w:r>
            <w:r>
              <w:rPr>
                <w:rFonts w:ascii="Times New Roman"/>
                <w:b/>
                <w:i w:val="false"/>
                <w:color w:val="000000"/>
                <w:sz w:val="20"/>
              </w:rPr>
              <w:t>заңның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баптарын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тармақтарын</w:t>
            </w:r>
            <w:r>
              <w:rPr>
                <w:rFonts w:ascii="Times New Roman"/>
                <w:b w:val="false"/>
                <w:i w:val="false"/>
                <w:color w:val="000000"/>
                <w:sz w:val="20"/>
              </w:rPr>
              <w:t xml:space="preserve"> </w:t>
            </w:r>
            <w:r>
              <w:rPr>
                <w:rFonts w:ascii="Times New Roman"/>
                <w:b/>
                <w:i w:val="false"/>
                <w:color w:val="000000"/>
                <w:sz w:val="20"/>
              </w:rPr>
              <w:t>көрсете</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ведомстволары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ережелердегі</w:t>
            </w:r>
            <w:r>
              <w:rPr>
                <w:rFonts w:ascii="Times New Roman"/>
                <w:b w:val="false"/>
                <w:i w:val="false"/>
                <w:color w:val="000000"/>
                <w:sz w:val="20"/>
              </w:rPr>
              <w:t xml:space="preserve"> </w:t>
            </w:r>
            <w:r>
              <w:rPr>
                <w:rFonts w:ascii="Times New Roman"/>
                <w:b/>
                <w:i w:val="false"/>
                <w:color w:val="000000"/>
                <w:sz w:val="20"/>
              </w:rPr>
              <w:t>орталық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атқарушы</w:t>
            </w:r>
            <w:r>
              <w:rPr>
                <w:rFonts w:ascii="Times New Roman"/>
                <w:b w:val="false"/>
                <w:i w:val="false"/>
                <w:color w:val="000000"/>
                <w:sz w:val="20"/>
              </w:rPr>
              <w:t xml:space="preserve"> </w:t>
            </w:r>
            <w:r>
              <w:rPr>
                <w:rFonts w:ascii="Times New Roman"/>
                <w:b/>
                <w:i w:val="false"/>
                <w:color w:val="000000"/>
                <w:sz w:val="20"/>
              </w:rPr>
              <w:t>органдардың</w:t>
            </w:r>
            <w:r>
              <w:rPr>
                <w:rFonts w:ascii="Times New Roman"/>
                <w:b w:val="false"/>
                <w:i w:val="false"/>
                <w:color w:val="000000"/>
                <w:sz w:val="20"/>
              </w:rPr>
              <w:t xml:space="preserve"> </w:t>
            </w:r>
            <w:r>
              <w:rPr>
                <w:rFonts w:ascii="Times New Roman"/>
                <w:b/>
                <w:i w:val="false"/>
                <w:color w:val="000000"/>
                <w:sz w:val="20"/>
              </w:rPr>
              <w:t>функциясы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атқарушы</w:t>
            </w:r>
            <w:r>
              <w:rPr>
                <w:rFonts w:ascii="Times New Roman"/>
                <w:b w:val="false"/>
                <w:i w:val="false"/>
                <w:color w:val="000000"/>
                <w:sz w:val="20"/>
              </w:rPr>
              <w:t xml:space="preserve"> </w:t>
            </w:r>
            <w:r>
              <w:rPr>
                <w:rFonts w:ascii="Times New Roman"/>
                <w:b/>
                <w:i w:val="false"/>
                <w:color w:val="000000"/>
                <w:sz w:val="20"/>
              </w:rPr>
              <w:t>органдардың</w:t>
            </w:r>
            <w:r>
              <w:rPr>
                <w:rFonts w:ascii="Times New Roman"/>
                <w:b w:val="false"/>
                <w:i w:val="false"/>
                <w:color w:val="000000"/>
                <w:sz w:val="20"/>
              </w:rPr>
              <w:t xml:space="preserve"> </w:t>
            </w:r>
            <w:r>
              <w:rPr>
                <w:rFonts w:ascii="Times New Roman"/>
                <w:b/>
                <w:i w:val="false"/>
                <w:color w:val="000000"/>
                <w:sz w:val="20"/>
              </w:rPr>
              <w:t>функциясын</w:t>
            </w:r>
            <w:r>
              <w:rPr>
                <w:rFonts w:ascii="Times New Roman"/>
                <w:b w:val="false"/>
                <w:i w:val="false"/>
                <w:color w:val="000000"/>
                <w:sz w:val="20"/>
              </w:rPr>
              <w:t xml:space="preserve"> </w:t>
            </w:r>
            <w:r>
              <w:rPr>
                <w:rFonts w:ascii="Times New Roman"/>
                <w:b/>
                <w:i w:val="false"/>
                <w:color w:val="000000"/>
                <w:sz w:val="20"/>
              </w:rPr>
              <w:t>айқындау</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жолдарын</w:t>
            </w:r>
            <w:r>
              <w:rPr>
                <w:rFonts w:ascii="Times New Roman"/>
                <w:b w:val="false"/>
                <w:i w:val="false"/>
                <w:color w:val="000000"/>
                <w:sz w:val="20"/>
              </w:rPr>
              <w:t xml:space="preserve"> </w:t>
            </w:r>
            <w:r>
              <w:rPr>
                <w:rFonts w:ascii="Times New Roman"/>
                <w:b/>
                <w:i w:val="false"/>
                <w:color w:val="000000"/>
                <w:sz w:val="20"/>
              </w:rPr>
              <w:t>көрсете</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(немесе) жергілікті атқарушы органның іс жүзінде іске асыратын, бірақ қолданыстағы заңнамада көзделмеген функциялар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Орталық және (немесе)</w:t>
            </w:r>
            <w:r>
              <w:br/>
            </w:r>
            <w:r>
              <w:rPr>
                <w:rFonts w:ascii="Times New Roman"/>
                <w:b w:val="false"/>
                <w:i w:val="false"/>
                <w:color w:val="000000"/>
                <w:sz w:val="20"/>
              </w:rPr>
              <w:t>жергілікті атқарушы органдардың</w:t>
            </w:r>
            <w:r>
              <w:br/>
            </w:r>
            <w:r>
              <w:rPr>
                <w:rFonts w:ascii="Times New Roman"/>
                <w:b w:val="false"/>
                <w:i w:val="false"/>
                <w:color w:val="000000"/>
                <w:sz w:val="20"/>
              </w:rPr>
              <w:t>бәсекелес ортаға беру үшін</w:t>
            </w:r>
            <w:r>
              <w:br/>
            </w:r>
            <w:r>
              <w:rPr>
                <w:rFonts w:ascii="Times New Roman"/>
                <w:b w:val="false"/>
                <w:i w:val="false"/>
                <w:color w:val="000000"/>
                <w:sz w:val="20"/>
              </w:rPr>
              <w:t>ұсынылатын функциясының</w:t>
            </w:r>
            <w:r>
              <w:br/>
            </w:r>
            <w:r>
              <w:rPr>
                <w:rFonts w:ascii="Times New Roman"/>
                <w:b w:val="false"/>
                <w:i w:val="false"/>
                <w:color w:val="000000"/>
                <w:sz w:val="20"/>
              </w:rPr>
              <w:t>құнын айқындау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21"/>
    <w:p>
      <w:pPr>
        <w:spacing w:after="0"/>
        <w:ind w:left="0"/>
        <w:jc w:val="left"/>
      </w:pPr>
      <w:r>
        <w:rPr>
          <w:rFonts w:ascii="Times New Roman"/>
          <w:b/>
          <w:i w:val="false"/>
          <w:color w:val="000000"/>
        </w:rPr>
        <w:t xml:space="preserve"> Шығыстардың стандартты факторларының негізгі түрлері және пайда болу көздері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5 жылдық кезеңге арналған әлеуметтік-экономикалық даму болжамы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кезеңге арналған республикалық бюджет туралы Қазақстан Республикасының Заңы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күн көріс деңгейі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мөлшерлемелері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Салық кодексі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әлеуметтiк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Әлеуметтік кодексі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медициналық сақтандыру туралы" Қазақстан Республикасының </w:t>
            </w:r>
            <w:r>
              <w:rPr>
                <w:rFonts w:ascii="Times New Roman"/>
                <w:b w:val="false"/>
                <w:i w:val="false"/>
                <w:color w:val="000000"/>
                <w:sz w:val="20"/>
              </w:rPr>
              <w:t>Заңы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нормативтік құқықтық актісі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қаржылық есептемелері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