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41b25" w14:textId="1e41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17 маусымдағы № 67 бұйрығы. Қазақстан Республикасының Әділет министрлігінде 2026 жылғы 19 маусымда № 39018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2026 жылғы 12 шілдеден бастап қолданысқа енгізілетін тізбенің 5-тармағының он бесінші абзацын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Бас прокуратурасы </w:t>
      </w:r>
    </w:p>
    <w:p>
      <w:pPr>
        <w:spacing w:after="0"/>
        <w:ind w:left="0"/>
        <w:jc w:val="both"/>
      </w:pPr>
      <w:r>
        <w:rPr>
          <w:rFonts w:ascii="Times New Roman"/>
          <w:b w:val="false"/>
          <w:i w:val="false"/>
          <w:color w:val="000000"/>
          <w:sz w:val="28"/>
        </w:rPr>
        <w:t xml:space="preserve">Құқықтық статистика және </w:t>
      </w:r>
    </w:p>
    <w:p>
      <w:pPr>
        <w:spacing w:after="0"/>
        <w:ind w:left="0"/>
        <w:jc w:val="both"/>
      </w:pPr>
      <w:r>
        <w:rPr>
          <w:rFonts w:ascii="Times New Roman"/>
          <w:b w:val="false"/>
          <w:i w:val="false"/>
          <w:color w:val="000000"/>
          <w:sz w:val="28"/>
        </w:rPr>
        <w:t>арнайы есепке алу жөніндегі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17 маусымдағы</w:t>
            </w:r>
            <w:r>
              <w:br/>
            </w:r>
            <w:r>
              <w:rPr>
                <w:rFonts w:ascii="Times New Roman"/>
                <w:b w:val="false"/>
                <w:i w:val="false"/>
                <w:color w:val="000000"/>
                <w:sz w:val="20"/>
              </w:rPr>
              <w:t xml:space="preserve">№ 67 Бұйрыққа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Республикасының Денсаулық сақтау министрінің өзгерістер мен толықтырулар енгізілетін кейбір бұйрықтарының тізбесі </w:t>
      </w:r>
    </w:p>
    <w:bookmarkEnd w:id="8"/>
    <w:bookmarkStart w:name="z11" w:id="9"/>
    <w:p>
      <w:pPr>
        <w:spacing w:after="0"/>
        <w:ind w:left="0"/>
        <w:jc w:val="both"/>
      </w:pPr>
      <w:r>
        <w:rPr>
          <w:rFonts w:ascii="Times New Roman"/>
          <w:b w:val="false"/>
          <w:i w:val="false"/>
          <w:color w:val="000000"/>
          <w:sz w:val="28"/>
        </w:rPr>
        <w:t xml:space="preserve">
      1. "Вирустық гепатиттер мен АИТВ инфекциясы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26 мамырдағы № ҚР ДСМ-44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22869 болып тіркелген) мынадай өзгерістер мен толықтырулар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"Вирустық гепатиттер мен АИТВ инфекциясы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2-1) тармақшамен толықтырылсын:</w:t>
      </w:r>
    </w:p>
    <w:bookmarkStart w:name="z14" w:id="11"/>
    <w:p>
      <w:pPr>
        <w:spacing w:after="0"/>
        <w:ind w:left="0"/>
        <w:jc w:val="both"/>
      </w:pPr>
      <w:r>
        <w:rPr>
          <w:rFonts w:ascii="Times New Roman"/>
          <w:b w:val="false"/>
          <w:i w:val="false"/>
          <w:color w:val="000000"/>
          <w:sz w:val="28"/>
        </w:rPr>
        <w:t>
      "2-1) арнаулы әлеуметтік қызметтер көрсету орталықтары – жергілікті атқарушы органдардың шешімі бойынша құрылған және арнаулы әлеуметтік көрсетілетін қызметтерге мұқтаж адамдарға (отбасыларға) стационар, жартылай стационар, уақытша болу жағдайларында және үйде арнаулы әлеуметтік көрсетілетін қызметтерді ұсынатын ұйымдар;";</w:t>
      </w:r>
    </w:p>
    <w:bookmarkEnd w:id="11"/>
    <w:bookmarkStart w:name="z15" w:id="1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2"/>
    <w:bookmarkStart w:name="z16" w:id="13"/>
    <w:p>
      <w:pPr>
        <w:spacing w:after="0"/>
        <w:ind w:left="0"/>
        <w:jc w:val="both"/>
      </w:pPr>
      <w:r>
        <w:rPr>
          <w:rFonts w:ascii="Times New Roman"/>
          <w:b w:val="false"/>
          <w:i w:val="false"/>
          <w:color w:val="000000"/>
          <w:sz w:val="28"/>
        </w:rPr>
        <w:t xml:space="preserve">
      "5) ошақтық қорытынды дезинфекциялау мектепке дейінгі ұйымдарда, бастауыш, негізгі орта білім беру, жабық үлгідегі негізгі орта білім беру ұйымдарында, балалар үйлерінде, арнаулы әлеуметтік қызметтер көрсету орталықтарында науқасты ұжымнан оқшаулағаннан кейін, үй ошақтарында стационарға оқшаулағаннан кейін жүргізіледі;";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"37. Денсаулық сақтау ұйымдарында эпидемиологиялық тергеп-тексеру жүргізу кезінде инвазивті әдістердің, оның ішінде:</w:t>
      </w:r>
    </w:p>
    <w:bookmarkEnd w:id="14"/>
    <w:bookmarkStart w:name="z19" w:id="15"/>
    <w:p>
      <w:pPr>
        <w:spacing w:after="0"/>
        <w:ind w:left="0"/>
        <w:jc w:val="both"/>
      </w:pPr>
      <w:r>
        <w:rPr>
          <w:rFonts w:ascii="Times New Roman"/>
          <w:b w:val="false"/>
          <w:i w:val="false"/>
          <w:color w:val="000000"/>
          <w:sz w:val="28"/>
        </w:rPr>
        <w:t>
      1) сүйек кемігіне биопсия (трепанобиопсия), сүйек кемігіне аспирация (стернальды пункция) жүргізу барысында, ісік жасушаларын анықтау үшін сүйек кемігін зерттеу әдістері кезінде көп рет қолданылатын пункциялық инелердің;</w:t>
      </w:r>
    </w:p>
    <w:bookmarkEnd w:id="15"/>
    <w:bookmarkStart w:name="z20" w:id="16"/>
    <w:p>
      <w:pPr>
        <w:spacing w:after="0"/>
        <w:ind w:left="0"/>
        <w:jc w:val="both"/>
      </w:pPr>
      <w:r>
        <w:rPr>
          <w:rFonts w:ascii="Times New Roman"/>
          <w:b w:val="false"/>
          <w:i w:val="false"/>
          <w:color w:val="000000"/>
          <w:sz w:val="28"/>
        </w:rPr>
        <w:t xml:space="preserve">
      2) стоматологиялық манипуляциялар кезінде көп рет қолданылатын карпульді шприцтердің; </w:t>
      </w:r>
    </w:p>
    <w:bookmarkEnd w:id="16"/>
    <w:bookmarkStart w:name="z21" w:id="17"/>
    <w:p>
      <w:pPr>
        <w:spacing w:after="0"/>
        <w:ind w:left="0"/>
        <w:jc w:val="both"/>
      </w:pPr>
      <w:r>
        <w:rPr>
          <w:rFonts w:ascii="Times New Roman"/>
          <w:b w:val="false"/>
          <w:i w:val="false"/>
          <w:color w:val="000000"/>
          <w:sz w:val="28"/>
        </w:rPr>
        <w:t>
      3) эндоскопиялық жабдықтың;</w:t>
      </w:r>
    </w:p>
    <w:bookmarkEnd w:id="17"/>
    <w:bookmarkStart w:name="z22" w:id="18"/>
    <w:p>
      <w:pPr>
        <w:spacing w:after="0"/>
        <w:ind w:left="0"/>
        <w:jc w:val="both"/>
      </w:pPr>
      <w:r>
        <w:rPr>
          <w:rFonts w:ascii="Times New Roman"/>
          <w:b w:val="false"/>
          <w:i w:val="false"/>
          <w:color w:val="000000"/>
          <w:sz w:val="28"/>
        </w:rPr>
        <w:t xml:space="preserve">
      4) орталық және перифериялық вена катетерлерінің; </w:t>
      </w:r>
    </w:p>
    <w:bookmarkEnd w:id="18"/>
    <w:bookmarkStart w:name="z23" w:id="19"/>
    <w:p>
      <w:pPr>
        <w:spacing w:after="0"/>
        <w:ind w:left="0"/>
        <w:jc w:val="both"/>
      </w:pPr>
      <w:r>
        <w:rPr>
          <w:rFonts w:ascii="Times New Roman"/>
          <w:b w:val="false"/>
          <w:i w:val="false"/>
          <w:color w:val="000000"/>
          <w:sz w:val="28"/>
        </w:rPr>
        <w:t>
      5) көп рет қолданылатын хирургиялық құралдардың;</w:t>
      </w:r>
    </w:p>
    <w:bookmarkEnd w:id="19"/>
    <w:bookmarkStart w:name="z24" w:id="20"/>
    <w:p>
      <w:pPr>
        <w:spacing w:after="0"/>
        <w:ind w:left="0"/>
        <w:jc w:val="both"/>
      </w:pPr>
      <w:r>
        <w:rPr>
          <w:rFonts w:ascii="Times New Roman"/>
          <w:b w:val="false"/>
          <w:i w:val="false"/>
          <w:color w:val="000000"/>
          <w:sz w:val="28"/>
        </w:rPr>
        <w:t>
      6) гемодиализге, гомеостазды экстракорпоралды түзетуге арналған жабдықтың қолданылуына назар аудару қажет.";</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мазмұндағы 5) тармақшамен толықтырылсын:</w:t>
      </w:r>
    </w:p>
    <w:bookmarkStart w:name="z26" w:id="21"/>
    <w:p>
      <w:pPr>
        <w:spacing w:after="0"/>
        <w:ind w:left="0"/>
        <w:jc w:val="both"/>
      </w:pPr>
      <w:r>
        <w:rPr>
          <w:rFonts w:ascii="Times New Roman"/>
          <w:b w:val="false"/>
          <w:i w:val="false"/>
          <w:color w:val="000000"/>
          <w:sz w:val="28"/>
        </w:rPr>
        <w:t>
      "5) ошақтағы байланыста болған адамдар.";</w:t>
      </w:r>
    </w:p>
    <w:bookmarkEnd w:id="21"/>
    <w:bookmarkStart w:name="z27" w:id="22"/>
    <w:p>
      <w:pPr>
        <w:spacing w:after="0"/>
        <w:ind w:left="0"/>
        <w:jc w:val="both"/>
      </w:pPr>
      <w:r>
        <w:rPr>
          <w:rFonts w:ascii="Times New Roman"/>
          <w:b w:val="false"/>
          <w:i w:val="false"/>
          <w:color w:val="000000"/>
          <w:sz w:val="28"/>
        </w:rPr>
        <w:t>
      мынадай мазмұндағы 44-1-тармақпен толықтырылсын:</w:t>
      </w:r>
    </w:p>
    <w:bookmarkEnd w:id="22"/>
    <w:bookmarkStart w:name="z28" w:id="23"/>
    <w:p>
      <w:pPr>
        <w:spacing w:after="0"/>
        <w:ind w:left="0"/>
        <w:jc w:val="both"/>
      </w:pPr>
      <w:r>
        <w:rPr>
          <w:rFonts w:ascii="Times New Roman"/>
          <w:b w:val="false"/>
          <w:i w:val="false"/>
          <w:color w:val="000000"/>
          <w:sz w:val="28"/>
        </w:rPr>
        <w:t>
      "44-1. Ошақтағы байланыста болған адамдарды А, В, С, Д, Е вирустық гепатиттерінің маркерлеріне зертханалық тексеру халықтың санитариялық-эпидемиологиялық саламаттылығы саласындағы мемлекеттік орган ведомствосының ведомстволық бағынысты ұйымдарының филиалдарында жүргізіледі.";</w:t>
      </w:r>
    </w:p>
    <w:bookmarkEnd w:id="23"/>
    <w:bookmarkStart w:name="z29" w:id="24"/>
    <w:p>
      <w:pPr>
        <w:spacing w:after="0"/>
        <w:ind w:left="0"/>
        <w:jc w:val="both"/>
      </w:pPr>
      <w:r>
        <w:rPr>
          <w:rFonts w:ascii="Times New Roman"/>
          <w:b w:val="false"/>
          <w:i w:val="false"/>
          <w:color w:val="000000"/>
          <w:sz w:val="28"/>
        </w:rPr>
        <w:t xml:space="preserve">
      46-тармақтың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24"/>
    <w:bookmarkStart w:name="z30" w:id="25"/>
    <w:p>
      <w:pPr>
        <w:spacing w:after="0"/>
        <w:ind w:left="0"/>
        <w:jc w:val="both"/>
      </w:pPr>
      <w:r>
        <w:rPr>
          <w:rFonts w:ascii="Times New Roman"/>
          <w:b w:val="false"/>
          <w:i w:val="false"/>
          <w:color w:val="000000"/>
          <w:sz w:val="28"/>
        </w:rPr>
        <w:t>
      "3) хирургиялық, стоматологиялық, гинекологиялық, акушерлік, гематологиялық бейіндегі медицина қызметкерлері, сондай-ақ диагностиканың және емдеудің инвазивтік әдістерін жүргізетін медицина қызметкерлері мен медициналық бейіндегі орта, жоғары және жоғары оқу орнынан кейінгі оқу орындарында оқитын адамдар;";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"2) жыныстық және тұрмыстық берілу жолдарының профилактикасы үшін ВВГ ошақтарындағы байланыста болған адамдар, ВВГ-ге маркерлік диагностиканың алдын ала теріс нәтижесінен кейін 15 жастан асқан адамдар;";</w:t>
      </w:r>
    </w:p>
    <w:bookmarkEnd w:id="26"/>
    <w:bookmarkStart w:name="z34" w:id="27"/>
    <w:p>
      <w:pPr>
        <w:spacing w:after="0"/>
        <w:ind w:left="0"/>
        <w:jc w:val="both"/>
      </w:pPr>
      <w:r>
        <w:rPr>
          <w:rFonts w:ascii="Times New Roman"/>
          <w:b w:val="false"/>
          <w:i w:val="false"/>
          <w:color w:val="000000"/>
          <w:sz w:val="28"/>
        </w:rPr>
        <w:t>
      "4) меншік нысанына қарамастан медициналық бейіндегі орта, жоғары және жоғары оқу орнынан кейінгі білім беру ұйымдарында оқып жатқан, бұрын ВГВ-ге қарсы егілмеген, вакцинация курсымен толық егілмеген, вакцинация туралы деректері цифрлық немесе қағаз түрінде жоқ адамдар;";</w:t>
      </w:r>
    </w:p>
    <w:bookmarkEnd w:id="27"/>
    <w:bookmarkStart w:name="z35" w:id="28"/>
    <w:p>
      <w:pPr>
        <w:spacing w:after="0"/>
        <w:ind w:left="0"/>
        <w:jc w:val="both"/>
      </w:pPr>
      <w:r>
        <w:rPr>
          <w:rFonts w:ascii="Times New Roman"/>
          <w:b w:val="false"/>
          <w:i w:val="false"/>
          <w:color w:val="000000"/>
          <w:sz w:val="28"/>
        </w:rPr>
        <w:t>
      мынадай мазмұндағы 59-1, 59-2 және 59-3-тармақтармен толықтырылсын:</w:t>
      </w:r>
    </w:p>
    <w:bookmarkEnd w:id="28"/>
    <w:bookmarkStart w:name="z36" w:id="29"/>
    <w:p>
      <w:pPr>
        <w:spacing w:after="0"/>
        <w:ind w:left="0"/>
        <w:jc w:val="both"/>
      </w:pPr>
      <w:r>
        <w:rPr>
          <w:rFonts w:ascii="Times New Roman"/>
          <w:b w:val="false"/>
          <w:i w:val="false"/>
          <w:color w:val="000000"/>
          <w:sz w:val="28"/>
        </w:rPr>
        <w:t>
      "59-1. Ошақтың пайда болу уақыты мен шекарасын айқындау (денсаулық сақтау ұйымы, бөлімше):</w:t>
      </w:r>
    </w:p>
    <w:bookmarkEnd w:id="29"/>
    <w:bookmarkStart w:name="z37" w:id="30"/>
    <w:p>
      <w:pPr>
        <w:spacing w:after="0"/>
        <w:ind w:left="0"/>
        <w:jc w:val="both"/>
      </w:pPr>
      <w:r>
        <w:rPr>
          <w:rFonts w:ascii="Times New Roman"/>
          <w:b w:val="false"/>
          <w:i w:val="false"/>
          <w:color w:val="000000"/>
          <w:sz w:val="28"/>
        </w:rPr>
        <w:t>
      1) АИТВ инфекциясына, оның ішінде емдеуге жатқызу кезеңіне дейінгі тестілеу нәтижелерін;</w:t>
      </w:r>
    </w:p>
    <w:bookmarkEnd w:id="30"/>
    <w:bookmarkStart w:name="z38" w:id="31"/>
    <w:p>
      <w:pPr>
        <w:spacing w:after="0"/>
        <w:ind w:left="0"/>
        <w:jc w:val="both"/>
      </w:pPr>
      <w:r>
        <w:rPr>
          <w:rFonts w:ascii="Times New Roman"/>
          <w:b w:val="false"/>
          <w:i w:val="false"/>
          <w:color w:val="000000"/>
          <w:sz w:val="28"/>
        </w:rPr>
        <w:t>
      2) стационарлық пациенттің медициналық картасы мен ауруханадан шығару эпикризі деректерін;</w:t>
      </w:r>
    </w:p>
    <w:bookmarkEnd w:id="31"/>
    <w:bookmarkStart w:name="z39" w:id="32"/>
    <w:p>
      <w:pPr>
        <w:spacing w:after="0"/>
        <w:ind w:left="0"/>
        <w:jc w:val="both"/>
      </w:pPr>
      <w:r>
        <w:rPr>
          <w:rFonts w:ascii="Times New Roman"/>
          <w:b w:val="false"/>
          <w:i w:val="false"/>
          <w:color w:val="000000"/>
          <w:sz w:val="28"/>
        </w:rPr>
        <w:t>
      3) ауырған адамның денсаулық сақтау ұйымына түсу және онда болу мерзімдерін;</w:t>
      </w:r>
    </w:p>
    <w:bookmarkEnd w:id="32"/>
    <w:bookmarkStart w:name="z40" w:id="33"/>
    <w:p>
      <w:pPr>
        <w:spacing w:after="0"/>
        <w:ind w:left="0"/>
        <w:jc w:val="both"/>
      </w:pPr>
      <w:r>
        <w:rPr>
          <w:rFonts w:ascii="Times New Roman"/>
          <w:b w:val="false"/>
          <w:i w:val="false"/>
          <w:color w:val="000000"/>
          <w:sz w:val="28"/>
        </w:rPr>
        <w:t>
      4) стационарға емдеуге жатқызу кезеңіндегі медициналық байланыстар мен емшараларды;</w:t>
      </w:r>
    </w:p>
    <w:bookmarkEnd w:id="33"/>
    <w:bookmarkStart w:name="z41" w:id="34"/>
    <w:p>
      <w:pPr>
        <w:spacing w:after="0"/>
        <w:ind w:left="0"/>
        <w:jc w:val="both"/>
      </w:pPr>
      <w:r>
        <w:rPr>
          <w:rFonts w:ascii="Times New Roman"/>
          <w:b w:val="false"/>
          <w:i w:val="false"/>
          <w:color w:val="000000"/>
          <w:sz w:val="28"/>
        </w:rPr>
        <w:t>
      5) ауырған адамның (палата, бөлімше, стационар) айналасында стационарда емделу кезеңінде АИТВ инфекциясын жұқтырған адамның болуын;</w:t>
      </w:r>
    </w:p>
    <w:bookmarkEnd w:id="34"/>
    <w:bookmarkStart w:name="z42" w:id="35"/>
    <w:p>
      <w:pPr>
        <w:spacing w:after="0"/>
        <w:ind w:left="0"/>
        <w:jc w:val="both"/>
      </w:pPr>
      <w:r>
        <w:rPr>
          <w:rFonts w:ascii="Times New Roman"/>
          <w:b w:val="false"/>
          <w:i w:val="false"/>
          <w:color w:val="000000"/>
          <w:sz w:val="28"/>
        </w:rPr>
        <w:t>
      6) отбасы мүшелерінің және жақын адамдарының арасында АИТВ инфекциясын жұқтырған адамның болуын;</w:t>
      </w:r>
    </w:p>
    <w:bookmarkEnd w:id="35"/>
    <w:bookmarkStart w:name="z43" w:id="36"/>
    <w:p>
      <w:pPr>
        <w:spacing w:after="0"/>
        <w:ind w:left="0"/>
        <w:jc w:val="both"/>
      </w:pPr>
      <w:r>
        <w:rPr>
          <w:rFonts w:ascii="Times New Roman"/>
          <w:b w:val="false"/>
          <w:i w:val="false"/>
          <w:color w:val="000000"/>
          <w:sz w:val="28"/>
        </w:rPr>
        <w:t>
      7) инфекционист дәрігердің АИТВ инфекциясының клиникалық сатысы және жұқтырудың болжамды уақыты туралы қорытындысын;</w:t>
      </w:r>
    </w:p>
    <w:bookmarkEnd w:id="36"/>
    <w:bookmarkStart w:name="z44" w:id="37"/>
    <w:p>
      <w:pPr>
        <w:spacing w:after="0"/>
        <w:ind w:left="0"/>
        <w:jc w:val="both"/>
      </w:pPr>
      <w:r>
        <w:rPr>
          <w:rFonts w:ascii="Times New Roman"/>
          <w:b w:val="false"/>
          <w:i w:val="false"/>
          <w:color w:val="000000"/>
          <w:sz w:val="28"/>
        </w:rPr>
        <w:t>
      8) АИТВ инфекциясын жұқтырған адамның тіркелген/жүгінген жері бойынша амбулаториялық картаның деректерін;</w:t>
      </w:r>
    </w:p>
    <w:bookmarkEnd w:id="37"/>
    <w:bookmarkStart w:name="z45" w:id="38"/>
    <w:p>
      <w:pPr>
        <w:spacing w:after="0"/>
        <w:ind w:left="0"/>
        <w:jc w:val="both"/>
      </w:pPr>
      <w:r>
        <w:rPr>
          <w:rFonts w:ascii="Times New Roman"/>
          <w:b w:val="false"/>
          <w:i w:val="false"/>
          <w:color w:val="000000"/>
          <w:sz w:val="28"/>
        </w:rPr>
        <w:t>
      9) стационардан шығарылғанға дейін және одан кейін басқа медициналық ұйымдарға жүгінудің болуын;</w:t>
      </w:r>
    </w:p>
    <w:bookmarkEnd w:id="38"/>
    <w:bookmarkStart w:name="z46" w:id="39"/>
    <w:p>
      <w:pPr>
        <w:spacing w:after="0"/>
        <w:ind w:left="0"/>
        <w:jc w:val="both"/>
      </w:pPr>
      <w:r>
        <w:rPr>
          <w:rFonts w:ascii="Times New Roman"/>
          <w:b w:val="false"/>
          <w:i w:val="false"/>
          <w:color w:val="000000"/>
          <w:sz w:val="28"/>
        </w:rPr>
        <w:t>
      10) үйде алынған парентеральды емшаралардың болуын талдау арқылы жүзеге асырылады.</w:t>
      </w:r>
    </w:p>
    <w:bookmarkEnd w:id="39"/>
    <w:bookmarkStart w:name="z47" w:id="40"/>
    <w:p>
      <w:pPr>
        <w:spacing w:after="0"/>
        <w:ind w:left="0"/>
        <w:jc w:val="both"/>
      </w:pPr>
      <w:r>
        <w:rPr>
          <w:rFonts w:ascii="Times New Roman"/>
          <w:b w:val="false"/>
          <w:i w:val="false"/>
          <w:color w:val="000000"/>
          <w:sz w:val="28"/>
        </w:rPr>
        <w:t xml:space="preserve">
      59-2. АИТВ инфекциясының ауруханаішілік жағдайын эпидемиологиялық тергеп-тексеру барысында: </w:t>
      </w:r>
    </w:p>
    <w:bookmarkEnd w:id="40"/>
    <w:bookmarkStart w:name="z48" w:id="41"/>
    <w:p>
      <w:pPr>
        <w:spacing w:after="0"/>
        <w:ind w:left="0"/>
        <w:jc w:val="both"/>
      </w:pPr>
      <w:r>
        <w:rPr>
          <w:rFonts w:ascii="Times New Roman"/>
          <w:b w:val="false"/>
          <w:i w:val="false"/>
          <w:color w:val="000000"/>
          <w:sz w:val="28"/>
        </w:rPr>
        <w:t>
      1) диагностиканың және емдеудің инвазивтік әдістерін жүргізген медицина қызметкерлері, гемотрансфузиялар болған кезде қан донорлары және АИТВ инфекциясына серологиялық зерттеп-қарау жүргізе отырып, атауы бірдей парентеральды емшаралар алған пациенттер арасындағы байланыста болған адамдар тобы;</w:t>
      </w:r>
    </w:p>
    <w:bookmarkEnd w:id="41"/>
    <w:bookmarkStart w:name="z49" w:id="42"/>
    <w:p>
      <w:pPr>
        <w:spacing w:after="0"/>
        <w:ind w:left="0"/>
        <w:jc w:val="both"/>
      </w:pPr>
      <w:r>
        <w:rPr>
          <w:rFonts w:ascii="Times New Roman"/>
          <w:b w:val="false"/>
          <w:i w:val="false"/>
          <w:color w:val="000000"/>
          <w:sz w:val="28"/>
        </w:rPr>
        <w:t>
      2) электрондық бақылау базасы бойынша: медицина персоналы және медициналық ұйымда емделу кезінде ауырған адамның айналасындағы пациенттер қатарындағы байланыста болған адамдар арасында АИТВ инфекциясын жұқтырған адамдардың болуы;</w:t>
      </w:r>
    </w:p>
    <w:bookmarkEnd w:id="42"/>
    <w:bookmarkStart w:name="z50" w:id="43"/>
    <w:p>
      <w:pPr>
        <w:spacing w:after="0"/>
        <w:ind w:left="0"/>
        <w:jc w:val="both"/>
      </w:pPr>
      <w:r>
        <w:rPr>
          <w:rFonts w:ascii="Times New Roman"/>
          <w:b w:val="false"/>
          <w:i w:val="false"/>
          <w:color w:val="000000"/>
          <w:sz w:val="28"/>
        </w:rPr>
        <w:t>
      3) бөлімше және жалпы медициналық ұйым шегіндегі барлық медициналық манипуляциялар мен емшаралардың хронологиялық ретімен және нақты тіркелуі;</w:t>
      </w:r>
    </w:p>
    <w:bookmarkEnd w:id="43"/>
    <w:bookmarkStart w:name="z51" w:id="44"/>
    <w:p>
      <w:pPr>
        <w:spacing w:after="0"/>
        <w:ind w:left="0"/>
        <w:jc w:val="both"/>
      </w:pPr>
      <w:r>
        <w:rPr>
          <w:rFonts w:ascii="Times New Roman"/>
          <w:b w:val="false"/>
          <w:i w:val="false"/>
          <w:color w:val="000000"/>
          <w:sz w:val="28"/>
        </w:rPr>
        <w:t>
      4) стерильділікке өндірістік бақылаудың бұрын жүргізілген зерттеулерінің нәтижелері, оларды жүргізу жиілігі және эпидемиологиялық тергеп-тексеру барысында стерильділікке сынамалар алу;</w:t>
      </w:r>
    </w:p>
    <w:bookmarkEnd w:id="44"/>
    <w:bookmarkStart w:name="z52" w:id="45"/>
    <w:p>
      <w:pPr>
        <w:spacing w:after="0"/>
        <w:ind w:left="0"/>
        <w:jc w:val="both"/>
      </w:pPr>
      <w:r>
        <w:rPr>
          <w:rFonts w:ascii="Times New Roman"/>
          <w:b w:val="false"/>
          <w:i w:val="false"/>
          <w:color w:val="000000"/>
          <w:sz w:val="28"/>
        </w:rPr>
        <w:t>
      5) стерильдеу жабдығының жұмысын бақылаудың және дезинфекциялау-стерильдеу режимін сақтаудың болуы;</w:t>
      </w:r>
    </w:p>
    <w:bookmarkEnd w:id="45"/>
    <w:bookmarkStart w:name="z53" w:id="46"/>
    <w:p>
      <w:pPr>
        <w:spacing w:after="0"/>
        <w:ind w:left="0"/>
        <w:jc w:val="both"/>
      </w:pPr>
      <w:r>
        <w:rPr>
          <w:rFonts w:ascii="Times New Roman"/>
          <w:b w:val="false"/>
          <w:i w:val="false"/>
          <w:color w:val="000000"/>
          <w:sz w:val="28"/>
        </w:rPr>
        <w:t>
      6) бір рет қолданылатын шприцтермен, катетерлермен және венаішілік енгізуге арналған жүйелермен, вакутейнерлермен және басқа да бір рет қолданылатын медициналық мақсаттағы құралдармен бір жыл ішінде жеткілікті мөлшерде қамтамасыз етілу;</w:t>
      </w:r>
    </w:p>
    <w:bookmarkEnd w:id="46"/>
    <w:bookmarkStart w:name="z54" w:id="47"/>
    <w:p>
      <w:pPr>
        <w:spacing w:after="0"/>
        <w:ind w:left="0"/>
        <w:jc w:val="both"/>
      </w:pPr>
      <w:r>
        <w:rPr>
          <w:rFonts w:ascii="Times New Roman"/>
          <w:b w:val="false"/>
          <w:i w:val="false"/>
          <w:color w:val="000000"/>
          <w:sz w:val="28"/>
        </w:rPr>
        <w:t>
      7) АИТВ инфекциясы мәселелері бойынша медицина персоналын даярлау анықталады.</w:t>
      </w:r>
    </w:p>
    <w:bookmarkEnd w:id="47"/>
    <w:bookmarkStart w:name="z55" w:id="48"/>
    <w:p>
      <w:pPr>
        <w:spacing w:after="0"/>
        <w:ind w:left="0"/>
        <w:jc w:val="both"/>
      </w:pPr>
      <w:r>
        <w:rPr>
          <w:rFonts w:ascii="Times New Roman"/>
          <w:b w:val="false"/>
          <w:i w:val="false"/>
          <w:color w:val="000000"/>
          <w:sz w:val="28"/>
        </w:rPr>
        <w:t>
      59-3. Эпидемиологиялық анамнез деректерін жинаудың толықтығы мен сапасына бағалау жүргізіледі, оның барысында:</w:t>
      </w:r>
    </w:p>
    <w:bookmarkEnd w:id="48"/>
    <w:bookmarkStart w:name="z56" w:id="49"/>
    <w:p>
      <w:pPr>
        <w:spacing w:after="0"/>
        <w:ind w:left="0"/>
        <w:jc w:val="both"/>
      </w:pPr>
      <w:r>
        <w:rPr>
          <w:rFonts w:ascii="Times New Roman"/>
          <w:b w:val="false"/>
          <w:i w:val="false"/>
          <w:color w:val="000000"/>
          <w:sz w:val="28"/>
        </w:rPr>
        <w:t>
      1) АИТВ-ға зерттеп-қараудың алдыңғы нәтижелерін ескере отырып, оның ішінде стационарға емдеуге жатқызылғанға дейін АИТВ инфекциясының анықталу хронологиясы;</w:t>
      </w:r>
    </w:p>
    <w:bookmarkEnd w:id="49"/>
    <w:bookmarkStart w:name="z57" w:id="50"/>
    <w:p>
      <w:pPr>
        <w:spacing w:after="0"/>
        <w:ind w:left="0"/>
        <w:jc w:val="both"/>
      </w:pPr>
      <w:r>
        <w:rPr>
          <w:rFonts w:ascii="Times New Roman"/>
          <w:b w:val="false"/>
          <w:i w:val="false"/>
          <w:color w:val="000000"/>
          <w:sz w:val="28"/>
        </w:rPr>
        <w:t>
      2) жаңадан анықталған АИТВ инфекциясын жұқтырған адамның негізгі тәуекел топтарына қатынасы;</w:t>
      </w:r>
    </w:p>
    <w:bookmarkEnd w:id="50"/>
    <w:bookmarkStart w:name="z58" w:id="51"/>
    <w:p>
      <w:pPr>
        <w:spacing w:after="0"/>
        <w:ind w:left="0"/>
        <w:jc w:val="both"/>
      </w:pPr>
      <w:r>
        <w:rPr>
          <w:rFonts w:ascii="Times New Roman"/>
          <w:b w:val="false"/>
          <w:i w:val="false"/>
          <w:color w:val="000000"/>
          <w:sz w:val="28"/>
        </w:rPr>
        <w:t>
      3) медициналық ұйымның инфекционист дәрігерінің клиникалық қарап-тексеру нәтижелері бойынша патологиялық процестің белсенділігі, АИТВ инфекциясының профилактикасы саласындағы қызметті жүзеге асыратын денсаулық сақтау ұйымының СД4 және вирустық жүктемеге зерттеп-қарауы;</w:t>
      </w:r>
    </w:p>
    <w:bookmarkEnd w:id="51"/>
    <w:bookmarkStart w:name="z59" w:id="52"/>
    <w:p>
      <w:pPr>
        <w:spacing w:after="0"/>
        <w:ind w:left="0"/>
        <w:jc w:val="both"/>
      </w:pPr>
      <w:r>
        <w:rPr>
          <w:rFonts w:ascii="Times New Roman"/>
          <w:b w:val="false"/>
          <w:i w:val="false"/>
          <w:color w:val="000000"/>
          <w:sz w:val="28"/>
        </w:rPr>
        <w:t>
      4) АИТВ инфекциясына қатысты қауіпті жыныстық және инъекциялық мінез-құлық маркерлері ретінде қызмет етуі мүмкін парентеральді гепатиттерге (ВГВ ВГС, HBsAg-ға жиынтық антиденелердің ИФТ-ы) және мерезге (кардиолипиндік антигенмен микропреципитация реакциясы) зерттеп-қарау нәтижелері;</w:t>
      </w:r>
    </w:p>
    <w:bookmarkEnd w:id="52"/>
    <w:bookmarkStart w:name="z60" w:id="53"/>
    <w:p>
      <w:pPr>
        <w:spacing w:after="0"/>
        <w:ind w:left="0"/>
        <w:jc w:val="both"/>
      </w:pPr>
      <w:r>
        <w:rPr>
          <w:rFonts w:ascii="Times New Roman"/>
          <w:b w:val="false"/>
          <w:i w:val="false"/>
          <w:color w:val="000000"/>
          <w:sz w:val="28"/>
        </w:rPr>
        <w:t>
      5) филогенетикалық талдау нәтижелері айқындалады.";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62-тармақта</w:t>
      </w:r>
      <w:r>
        <w:rPr>
          <w:rFonts w:ascii="Times New Roman"/>
          <w:b w:val="false"/>
          <w:i w:val="false"/>
          <w:color w:val="000000"/>
          <w:sz w:val="28"/>
        </w:rPr>
        <w:t>:</w:t>
      </w:r>
    </w:p>
    <w:bookmarkStart w:name="z62" w:id="54"/>
    <w:p>
      <w:pPr>
        <w:spacing w:after="0"/>
        <w:ind w:left="0"/>
        <w:jc w:val="both"/>
      </w:pPr>
      <w:r>
        <w:rPr>
          <w:rFonts w:ascii="Times New Roman"/>
          <w:b w:val="false"/>
          <w:i w:val="false"/>
          <w:color w:val="000000"/>
          <w:sz w:val="28"/>
        </w:rPr>
        <w:t>
      3), 4) және 5) тармақшалар мынадай редакцияда жазылсын:</w:t>
      </w:r>
    </w:p>
    <w:bookmarkEnd w:id="54"/>
    <w:bookmarkStart w:name="z63" w:id="55"/>
    <w:p>
      <w:pPr>
        <w:spacing w:after="0"/>
        <w:ind w:left="0"/>
        <w:jc w:val="both"/>
      </w:pPr>
      <w:r>
        <w:rPr>
          <w:rFonts w:ascii="Times New Roman"/>
          <w:b w:val="false"/>
          <w:i w:val="false"/>
          <w:color w:val="000000"/>
          <w:sz w:val="28"/>
        </w:rPr>
        <w:t xml:space="preserve">
      "3) инфекция жұқтырылған материалдың немесе биологиялық субстраттардың зақымдалған немесе зақымдалмаған теріге, сілемейлі қабықтарға түсуіне байланысты авариялық жағдай, жарақаттар (дезинфекциялық өңдеуден өтпеген медициналық аспаппен тері жабынын шаншып алу, кесу) болған жағдайда медицина қызметкерлері үшін – авариядан кейін бір ай; </w:t>
      </w:r>
    </w:p>
    <w:bookmarkEnd w:id="55"/>
    <w:bookmarkStart w:name="z64" w:id="56"/>
    <w:p>
      <w:pPr>
        <w:spacing w:after="0"/>
        <w:ind w:left="0"/>
        <w:jc w:val="both"/>
      </w:pPr>
      <w:r>
        <w:rPr>
          <w:rFonts w:ascii="Times New Roman"/>
          <w:b w:val="false"/>
          <w:i w:val="false"/>
          <w:color w:val="000000"/>
          <w:sz w:val="28"/>
        </w:rPr>
        <w:t xml:space="preserve">
      4) донорлық биологиялық материалдың реципиенттері үшін – бір ай. АИТВ инфекциясына ИФТ, ИХЛА, ЭХЛА теріс нәтижесі болғанда – гемотрансфузиядан, ағзаларды (ағзалардың бөліктерін), тіндерді, жыныстық, феталдық, дің жасушаларын және биологиялық материалдарды трансплантаттаудан және оны ауыстырып салғаннан кейін бір айдан соң бақылаудан алынады. Аумақтық АИТВ-инфекциясының алдын алу орталығы медициналық ұйымдағы жауапты тұлғамен бірлесіп, реципиенттерді тексеруден өткізеді, белгіленген мерзімде АИТВ-инфекциясына қайта тексеру нәтижелері теріс болған және шағымдар болмаған жағдайда реципиентті бақылаудан шығару туралы шешім қабылдайды; </w:t>
      </w:r>
    </w:p>
    <w:bookmarkEnd w:id="56"/>
    <w:bookmarkStart w:name="z65" w:id="57"/>
    <w:p>
      <w:pPr>
        <w:spacing w:after="0"/>
        <w:ind w:left="0"/>
        <w:jc w:val="both"/>
      </w:pPr>
      <w:r>
        <w:rPr>
          <w:rFonts w:ascii="Times New Roman"/>
          <w:b w:val="false"/>
          <w:i w:val="false"/>
          <w:color w:val="000000"/>
          <w:sz w:val="28"/>
        </w:rPr>
        <w:t>
      5) АИТВ инфекциясын жұқтырған адамдардың серонегативті жыныстық серіктестері және есірткіні бірлесіп енгізу бойынша байланыста болған адамдар үшін байланыс ұзаққа созылған жағдайда бақылау мерзімі шектелмейді. АИТВ инфекциясына қарап-тексеру жиілігі – жылына екі реттен сиретпей.";</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67" w:id="58"/>
    <w:p>
      <w:pPr>
        <w:spacing w:after="0"/>
        <w:ind w:left="0"/>
        <w:jc w:val="both"/>
      </w:pPr>
      <w:r>
        <w:rPr>
          <w:rFonts w:ascii="Times New Roman"/>
          <w:b w:val="false"/>
          <w:i w:val="false"/>
          <w:color w:val="000000"/>
          <w:sz w:val="28"/>
        </w:rPr>
        <w:t>
      "65. Донорлар қанды донациялау, ағзаларды (ағзалардың бөліктерін), тіндерді (тіндердің бөліктерін), жыныстық, феталдық, дің жасушаларын алу алдында АИТВ инфекциясына зерттеп-қаралуға жатады.</w:t>
      </w:r>
    </w:p>
    <w:bookmarkEnd w:id="58"/>
    <w:bookmarkStart w:name="z68" w:id="59"/>
    <w:p>
      <w:pPr>
        <w:spacing w:after="0"/>
        <w:ind w:left="0"/>
        <w:jc w:val="both"/>
      </w:pPr>
      <w:r>
        <w:rPr>
          <w:rFonts w:ascii="Times New Roman"/>
          <w:b w:val="false"/>
          <w:i w:val="false"/>
          <w:color w:val="000000"/>
          <w:sz w:val="28"/>
        </w:rPr>
        <w:t>
      Ағзалардың (ағзалардың бөліктерінің) және (немесе) тіндердің (тіндердің бөліктерінің), жыныстық жасушалардың донорлары АИТВ инфекциясына зерттеп-қаралған күнінен бастап транспланттау немесе ауыстырып салу емшарасы, қосымша репродуктивтік технология мақсатында биологиялық материалды алу операциясына дейін күнтізбелік 10 күннен аспайтын мерзімде АИТВ инфекциясына зерттеп-қаралуға жатады.";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 </w:t>
      </w:r>
    </w:p>
    <w:bookmarkStart w:name="z70" w:id="60"/>
    <w:p>
      <w:pPr>
        <w:spacing w:after="0"/>
        <w:ind w:left="0"/>
        <w:jc w:val="both"/>
      </w:pPr>
      <w:r>
        <w:rPr>
          <w:rFonts w:ascii="Times New Roman"/>
          <w:b w:val="false"/>
          <w:i w:val="false"/>
          <w:color w:val="000000"/>
          <w:sz w:val="28"/>
        </w:rPr>
        <w:t xml:space="preserve">
      "76. Авариялық жағдайда зардап шеккендер кейіннен ИФТ/ИХЛА әдісімен расталып, авария кезінде жедел тестті пайдалану арқылы және одан әрі авариялық жағдайдан кейін бір айдан соң АИТВ инфекциясына зерттеп-қараудан өтеді."; </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72" w:id="61"/>
    <w:p>
      <w:pPr>
        <w:spacing w:after="0"/>
        <w:ind w:left="0"/>
        <w:jc w:val="both"/>
      </w:pPr>
      <w:r>
        <w:rPr>
          <w:rFonts w:ascii="Times New Roman"/>
          <w:b w:val="false"/>
          <w:i w:val="false"/>
          <w:color w:val="000000"/>
          <w:sz w:val="28"/>
        </w:rPr>
        <w:t>
      "92. ВВГ, СВГ, АИТВ инфекциясын жұқтырған, тері жабынының немесе сілемейлі қабықтың тұтастығының бұзылуымен байланысты медициналық манипуляцияларды орындайтын медицина қызметкерлері диагностиканың және емдеудің инвазивтік әдістерін жүргізумен байланысты емес жұмысқа ауыстырылуға жатады. ВГВ, ВГС, АИТВ инфекциясын жұқтырған медициналық бейіндегі орта, жоғары және жоғары оқу орнынан кейінгі оқу орындарының студенттері, интерн дәрігерлер, резиденттер, докторанттар диагностиканың және емдеудің инвазивтік әдістерін жүргізуге жіберілмейді.";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93-тармақтың</w:t>
      </w:r>
      <w:r>
        <w:rPr>
          <w:rFonts w:ascii="Times New Roman"/>
          <w:b w:val="false"/>
          <w:i w:val="false"/>
          <w:color w:val="000000"/>
          <w:sz w:val="28"/>
        </w:rPr>
        <w:t xml:space="preserve"> 2) тармақшасы мынадай редакцияда жазылсын:</w:t>
      </w:r>
    </w:p>
    <w:bookmarkStart w:name="z74" w:id="62"/>
    <w:p>
      <w:pPr>
        <w:spacing w:after="0"/>
        <w:ind w:left="0"/>
        <w:jc w:val="both"/>
      </w:pPr>
      <w:r>
        <w:rPr>
          <w:rFonts w:ascii="Times New Roman"/>
          <w:b w:val="false"/>
          <w:i w:val="false"/>
          <w:color w:val="000000"/>
          <w:sz w:val="28"/>
        </w:rPr>
        <w:t>
      "2) гемотрансфузия, ағзаларды (ағзалардың бөліктерін), тіндерді, жыныстық, феталдық, дің жасушаларын және биологиялық материалдарды транспланттау және ауыстырып салу алдында және жүргізілгеннен кейін бір айдан соң реципиенттер ауруды анықтау, емдеуді ұйымдастыру мақсатында АИТВ инфекциясына зерттеп-қаралуға жатады.".</w:t>
      </w:r>
    </w:p>
    <w:bookmarkEnd w:id="62"/>
    <w:bookmarkStart w:name="z75" w:id="63"/>
    <w:p>
      <w:pPr>
        <w:spacing w:after="0"/>
        <w:ind w:left="0"/>
        <w:jc w:val="both"/>
      </w:pPr>
      <w:r>
        <w:rPr>
          <w:rFonts w:ascii="Times New Roman"/>
          <w:b w:val="false"/>
          <w:i w:val="false"/>
          <w:color w:val="000000"/>
          <w:sz w:val="28"/>
        </w:rPr>
        <w:t xml:space="preserve">
      2.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мндетін атқарушының 2021 жылғы 27 мамырдағы № ҚР ДСМ-47 (Нормативтік құқықтық актілерді мемлекеттік тіркеу тізілімінде № 22833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 </w:t>
      </w:r>
    </w:p>
    <w:bookmarkEnd w:id="63"/>
    <w:bookmarkStart w:name="z76" w:id="64"/>
    <w:p>
      <w:pPr>
        <w:spacing w:after="0"/>
        <w:ind w:left="0"/>
        <w:jc w:val="both"/>
      </w:pPr>
      <w:r>
        <w:rPr>
          <w:rFonts w:ascii="Times New Roman"/>
          <w:b w:val="false"/>
          <w:i w:val="false"/>
          <w:color w:val="000000"/>
          <w:sz w:val="28"/>
        </w:rPr>
        <w:t xml:space="preserve">
      көрсетілген бұйрықпен бекітілген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78" w:id="65"/>
    <w:p>
      <w:pPr>
        <w:spacing w:after="0"/>
        <w:ind w:left="0"/>
        <w:jc w:val="both"/>
      </w:pPr>
      <w:r>
        <w:rPr>
          <w:rFonts w:ascii="Times New Roman"/>
          <w:b w:val="false"/>
          <w:i w:val="false"/>
          <w:color w:val="000000"/>
          <w:sz w:val="28"/>
        </w:rPr>
        <w:t>
      "1-1) арнаулы әлеуметтік қызметтер көрсету орталықтары – жергілікті атқарушы органдардың шешімі бойынша құрылған және арнаулы әлеуметтік көрсетілетін қызметтерге мұқтаж адамдарға (отбасыларға) стационар, жартылай стационар, уақытша болу жағдайларында және үйде арнаулы әлеуметтік көрсетілетін қызметтерді ұсынатын ұйымдар;";</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0" w:id="66"/>
    <w:p>
      <w:pPr>
        <w:spacing w:after="0"/>
        <w:ind w:left="0"/>
        <w:jc w:val="both"/>
      </w:pPr>
      <w:r>
        <w:rPr>
          <w:rFonts w:ascii="Times New Roman"/>
          <w:b w:val="false"/>
          <w:i w:val="false"/>
          <w:color w:val="000000"/>
          <w:sz w:val="28"/>
        </w:rPr>
        <w:t>
      "14. Науқастарды емдеуге жатқызу үшін эпидемиологиялық көрсетімдер олардың сәбилер үйлерінде, жетім балалар мен ата-анасының қамқорлығынсыз қалған балаларға арналған білім беру ұйымдарында, интернаттарда, арнаулы әлеуметтік қызметтер көрсету орталықтарында, жатақханаларда тұруы болып табылады.";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82" w:id="67"/>
    <w:p>
      <w:pPr>
        <w:spacing w:after="0"/>
        <w:ind w:left="0"/>
        <w:jc w:val="both"/>
      </w:pPr>
      <w:r>
        <w:rPr>
          <w:rFonts w:ascii="Times New Roman"/>
          <w:b w:val="false"/>
          <w:i w:val="false"/>
          <w:color w:val="000000"/>
          <w:sz w:val="28"/>
        </w:rPr>
        <w:t>
      "27. Ауруханаішілік ауруларды болдырмау мақсатында аумақтық бөлімшелер медициналық ұйымдарда, жетім балалар мен ата-анасының қамқорлығынсыз қалған балаларға арналған білім беру ұйымдарында, сәбилер үйлерінде, психикалық денсаулық саласында медициналық көмек көрсететін ұйымдарда, арнаулы әлеуметтік қызметтер көрсету орталықтарында санитариялық-эпидемияға қарсы режимнің сақталуына мемлекеттік санитариялық-эпидемиологиялық бақылау және қадағалау жүргізеді.";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4) тармақшасы мынадай редакцияда жазылсын:</w:t>
      </w:r>
    </w:p>
    <w:bookmarkStart w:name="z84" w:id="68"/>
    <w:p>
      <w:pPr>
        <w:spacing w:after="0"/>
        <w:ind w:left="0"/>
        <w:jc w:val="both"/>
      </w:pPr>
      <w:r>
        <w:rPr>
          <w:rFonts w:ascii="Times New Roman"/>
          <w:b w:val="false"/>
          <w:i w:val="false"/>
          <w:color w:val="000000"/>
          <w:sz w:val="28"/>
        </w:rPr>
        <w:t>
      "4) арнаулы әлеуметтік қызметтер көрсету орталықтарда ресімдеу кезінде көрсетілетін қызметті алушыларға;";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2) тармақшасы мынадай редакцияда жазылсын:</w:t>
      </w:r>
    </w:p>
    <w:bookmarkStart w:name="z86" w:id="69"/>
    <w:p>
      <w:pPr>
        <w:spacing w:after="0"/>
        <w:ind w:left="0"/>
        <w:jc w:val="both"/>
      </w:pPr>
      <w:r>
        <w:rPr>
          <w:rFonts w:ascii="Times New Roman"/>
          <w:b w:val="false"/>
          <w:i w:val="false"/>
          <w:color w:val="000000"/>
          <w:sz w:val="28"/>
        </w:rPr>
        <w:t>
      "2) медициналық ұйымдардағы, мектеп-интернаттардағы, жетім балалар мен ата-анасының қамқорлығынсыз қалған балаларға арналған білім беру ұйымдарындағы, сәбилер үйлеріндегі, санаторийлердегі, арнаулы әлеуметтік қызметтер көрсету орталықтарындағы, жазғы сауықтыру ұйымдарында және демалыс үйлеріндегі ауру жағдайлары.";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67-тармақтың</w:t>
      </w:r>
      <w:r>
        <w:rPr>
          <w:rFonts w:ascii="Times New Roman"/>
          <w:b w:val="false"/>
          <w:i w:val="false"/>
          <w:color w:val="000000"/>
          <w:sz w:val="28"/>
        </w:rPr>
        <w:t xml:space="preserve"> 2) тармақшасы мынадай редакцияда жазылсын:</w:t>
      </w:r>
    </w:p>
    <w:bookmarkStart w:name="z88" w:id="70"/>
    <w:p>
      <w:pPr>
        <w:spacing w:after="0"/>
        <w:ind w:left="0"/>
        <w:jc w:val="both"/>
      </w:pPr>
      <w:r>
        <w:rPr>
          <w:rFonts w:ascii="Times New Roman"/>
          <w:b w:val="false"/>
          <w:i w:val="false"/>
          <w:color w:val="000000"/>
          <w:sz w:val="28"/>
        </w:rPr>
        <w:t>
      "2) медициналық ұйымдардағы, мектеп-интернаттардағы, жетім балалар мен ата-анасының қамқорлығынсыз қалған балаларға арналған білім беру ұйымдарындағы, сәбилер үйлеріндегі, санаторийлердегі, арнаулы әлеуметтік қызметтер көрсету орталықтарындағы, жазғы сауықтыру ұйымдарындағы, демалыс үйлеріндегі ауру жағдайлары.".</w:t>
      </w:r>
    </w:p>
    <w:bookmarkEnd w:id="70"/>
    <w:bookmarkStart w:name="z89" w:id="71"/>
    <w:p>
      <w:pPr>
        <w:spacing w:after="0"/>
        <w:ind w:left="0"/>
        <w:jc w:val="both"/>
      </w:pPr>
      <w:r>
        <w:rPr>
          <w:rFonts w:ascii="Times New Roman"/>
          <w:b w:val="false"/>
          <w:i w:val="false"/>
          <w:color w:val="000000"/>
          <w:sz w:val="28"/>
        </w:rPr>
        <w:t xml:space="preserve">
      3. "Паразиттік аурулардың алдын алу жөніндегі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16 мамырдағы № ҚР ДСМ-44 (Нормативтік құқықтық актілерді мемлекеттік тіркеу тізілімінде № 28086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 </w:t>
      </w:r>
    </w:p>
    <w:bookmarkEnd w:id="71"/>
    <w:bookmarkStart w:name="z90" w:id="72"/>
    <w:p>
      <w:pPr>
        <w:spacing w:after="0"/>
        <w:ind w:left="0"/>
        <w:jc w:val="both"/>
      </w:pPr>
      <w:r>
        <w:rPr>
          <w:rFonts w:ascii="Times New Roman"/>
          <w:b w:val="false"/>
          <w:i w:val="false"/>
          <w:color w:val="000000"/>
          <w:sz w:val="28"/>
        </w:rPr>
        <w:t xml:space="preserve">
      көрсетілген бұйрықпен бекітілген "Паразиттік аурулардың алдын алу жөніндегі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92" w:id="73"/>
    <w:p>
      <w:pPr>
        <w:spacing w:after="0"/>
        <w:ind w:left="0"/>
        <w:jc w:val="both"/>
      </w:pPr>
      <w:r>
        <w:rPr>
          <w:rFonts w:ascii="Times New Roman"/>
          <w:b w:val="false"/>
          <w:i w:val="false"/>
          <w:color w:val="000000"/>
          <w:sz w:val="28"/>
        </w:rPr>
        <w:t>
      "1-1) арнаулы әлеуметтік қызметтер көрсету орталықтары – жергілікті атқарушы органдардың шешімі бойынша құрылған және арнаулы әлеуметтік көрсетілетін қызметтерге мұқтаж адамдарға (отбасыларға) стационар, жартылай стационар, уақытша болу жағдайларында және үйде арнаулы әлеуметтік көрсетілетін қызметтерді ұсынатын ұйымдар;";</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4" w:id="74"/>
    <w:p>
      <w:pPr>
        <w:spacing w:after="0"/>
        <w:ind w:left="0"/>
        <w:jc w:val="both"/>
      </w:pPr>
      <w:r>
        <w:rPr>
          <w:rFonts w:ascii="Times New Roman"/>
          <w:b w:val="false"/>
          <w:i w:val="false"/>
          <w:color w:val="000000"/>
          <w:sz w:val="28"/>
        </w:rPr>
        <w:t>
      "13. Эхинококкозға және альвеококкозға тәуекел топтарын серологиялық-иммунологиялық зерттеп-қарауды медициналық ұйымдардың клиникалық-диагностикалық зертханалары жүргізеді, ал байланыста болған адамдар халықтың санитариялық-эпидемиологиялық саламаттылығы саласындағы мемлекеттік орган ведомствосының ведомстволық бағынысты ұйымдарының филиалдарында (бұдан әрі – филиал) зерттеп-қаралады.";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96" w:id="75"/>
    <w:p>
      <w:pPr>
        <w:spacing w:after="0"/>
        <w:ind w:left="0"/>
        <w:jc w:val="both"/>
      </w:pPr>
      <w:r>
        <w:rPr>
          <w:rFonts w:ascii="Times New Roman"/>
          <w:b w:val="false"/>
          <w:i w:val="false"/>
          <w:color w:val="000000"/>
          <w:sz w:val="28"/>
        </w:rPr>
        <w:t>
      "23. Халықты (ұйымдасқан ошақтарда) энтеробиозға және гименолепидозға эпидемиологиялық көрсетілімдері бойынша зертханалық зерттеп-қарауды филиалдар жүргізеді.";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1) тармақшасы мынадай редакцияда жазылсын:</w:t>
      </w:r>
    </w:p>
    <w:bookmarkStart w:name="z98" w:id="76"/>
    <w:p>
      <w:pPr>
        <w:spacing w:after="0"/>
        <w:ind w:left="0"/>
        <w:jc w:val="both"/>
      </w:pPr>
      <w:r>
        <w:rPr>
          <w:rFonts w:ascii="Times New Roman"/>
          <w:b w:val="false"/>
          <w:i w:val="false"/>
          <w:color w:val="000000"/>
          <w:sz w:val="28"/>
        </w:rPr>
        <w:t>
      "1) білім беру объектілеріндегі ошақты және білім беру объектілеріне баратын балалардың үй ошақтарында (мектепке дейінгі ұйымдар мен мектеп-интернаттарды қоспағанда) бір инкубациялық кезең ішінде гименолепидоздың немесе энтеробиоздың үш және одан көп жағдайы тіркелген кезде эпидемиологиялық зерттеп-қарау. Балалардың мектепке дейінгі ұйымдарында және мектеп-интернаттарда гименолепидоз немесе энтеробиоз жағдайлары тіркелген кезде гименолепидоздың немесе энтеробиоздың әрбір жағдайы кезінде эпидемиологиялық зерттеп-қарау жүргізу;";</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100" w:id="77"/>
    <w:p>
      <w:pPr>
        <w:spacing w:after="0"/>
        <w:ind w:left="0"/>
        <w:jc w:val="both"/>
      </w:pPr>
      <w:r>
        <w:rPr>
          <w:rFonts w:ascii="Times New Roman"/>
          <w:b w:val="false"/>
          <w:i w:val="false"/>
          <w:color w:val="000000"/>
          <w:sz w:val="28"/>
        </w:rPr>
        <w:t>
      "33. Безгекке күдікті адамдардан алынған қан үлгілері зерттеу нәтижесін филиалда растау арқылы медициналық ұйымның клиникалық-диагностикалық зертханасында зерттеледі.</w:t>
      </w:r>
    </w:p>
    <w:bookmarkEnd w:id="77"/>
    <w:bookmarkStart w:name="z101" w:id="78"/>
    <w:p>
      <w:pPr>
        <w:spacing w:after="0"/>
        <w:ind w:left="0"/>
        <w:jc w:val="both"/>
      </w:pPr>
      <w:r>
        <w:rPr>
          <w:rFonts w:ascii="Times New Roman"/>
          <w:b w:val="false"/>
          <w:i w:val="false"/>
          <w:color w:val="000000"/>
          <w:sz w:val="28"/>
        </w:rPr>
        <w:t>
      34. Барлық оң нәтижелерді және қанның қаралған үлгілерінің жалпы санының 10 пайызын (бұдан әрі – %) медициналық ұйымның клиникалық-диагностикалық зертханасы бақылау мақсатында зерттеу үшін филиалға жібереді, ол одан әрі оларды Қазақстан Республикасы Денсаулық сақтау министрлігінің "Қоғамдық денсаулық сақтау ұлттық орталығы" шаруашылық жүргізу құқығындағы республикалық мемлекеттік кәсіпорнына паразиттік инфекцияларды бақылау жөніндегі референс-зертханаға (бұдан әрі – референс-зертхана) жібереді."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бірінші абзацы мынадай редакцияда жазылсын:</w:t>
      </w:r>
    </w:p>
    <w:bookmarkStart w:name="z103" w:id="79"/>
    <w:p>
      <w:pPr>
        <w:spacing w:after="0"/>
        <w:ind w:left="0"/>
        <w:jc w:val="both"/>
      </w:pPr>
      <w:r>
        <w:rPr>
          <w:rFonts w:ascii="Times New Roman"/>
          <w:b w:val="false"/>
          <w:i w:val="false"/>
          <w:color w:val="000000"/>
          <w:sz w:val="28"/>
        </w:rPr>
        <w:t>
      "42. Безгек ауруының алдын алу мақсатында аумақтық бөлімшелер және филиалдар мынадай санитариялық-профилактикалық іс-шараларды ұйымдастырады және жүргізеді:";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бірінші абзацы мынадай редакцияда жазылсын:</w:t>
      </w:r>
    </w:p>
    <w:bookmarkStart w:name="z105" w:id="80"/>
    <w:p>
      <w:pPr>
        <w:spacing w:after="0"/>
        <w:ind w:left="0"/>
        <w:jc w:val="both"/>
      </w:pPr>
      <w:r>
        <w:rPr>
          <w:rFonts w:ascii="Times New Roman"/>
          <w:b w:val="false"/>
          <w:i w:val="false"/>
          <w:color w:val="000000"/>
          <w:sz w:val="28"/>
        </w:rPr>
        <w:t>
      "45. Масалардың белсенді ауру жұқтыратын маусымында безгекпен ауыратын науқас немесе паразит таратушы анықталған кезде аумақтық бөлімшелер мен филиалдардың энтомологтары (биологтары) мынадай санитариялық-профилактикалық іс-шараларды ұйымдастырады және жүргізеді:";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107" w:id="81"/>
    <w:p>
      <w:pPr>
        <w:spacing w:after="0"/>
        <w:ind w:left="0"/>
        <w:jc w:val="both"/>
      </w:pPr>
      <w:r>
        <w:rPr>
          <w:rFonts w:ascii="Times New Roman"/>
          <w:b w:val="false"/>
          <w:i w:val="false"/>
          <w:color w:val="000000"/>
          <w:sz w:val="28"/>
        </w:rPr>
        <w:t>
      "69. Кене энцефалитінің және Лайм ауруының табиғи ошақтарының аумағында орналасқан филиалдардың басшылары мамандарды арнайы қорғаныш киімімен, репеленттермен, жеке қорғаныш құралдарымен және жұмыстарды жүргізуге қажетті шығыс материалдарымен қамтамасыз етеді.";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109" w:id="82"/>
    <w:p>
      <w:pPr>
        <w:spacing w:after="0"/>
        <w:ind w:left="0"/>
        <w:jc w:val="both"/>
      </w:pPr>
      <w:r>
        <w:rPr>
          <w:rFonts w:ascii="Times New Roman"/>
          <w:b w:val="false"/>
          <w:i w:val="false"/>
          <w:color w:val="000000"/>
          <w:sz w:val="28"/>
        </w:rPr>
        <w:t>
      "74. Жазық учаскелер жағдайларында тұрақты акарицидтерді (күзде қар астында немесе көктемде қардың үстінде) қолданған кездегі дезинсекциялау іс-шараларының тиімділігін бақылауды қар ерігеннен кейін он төрт-жиырма күнтізбелік күннен соң; тау жағдайларында өңдеуден кейін он-он бес күнтізбелік күннен соң жүргізеді. Фосфорорганикалық қосылыстар тобының акарицидтерін қолдану кезінде өңдеуден кейін бес және отыз бес күнтізбелік күннен соң және одан әрі айына екі реттен сиретпей жүргізеді. Филиалдар кенеге қарсы өңдеуді жоспарлау кезінде кенелердің оларға резистенттілігінің пайда болуына жол бермеу мақсатында әртүрлі әсер ету механизмі бар, қолданылатын акарицидтерді мезгіл-мезгіл ротациялауды жүзеге асырады.";</w:t>
      </w:r>
    </w:p>
    <w:bookmarkEnd w:id="82"/>
    <w:bookmarkStart w:name="z110" w:id="83"/>
    <w:p>
      <w:pPr>
        <w:spacing w:after="0"/>
        <w:ind w:left="0"/>
        <w:jc w:val="both"/>
      </w:pPr>
      <w:r>
        <w:rPr>
          <w:rFonts w:ascii="Times New Roman"/>
          <w:b w:val="false"/>
          <w:i w:val="false"/>
          <w:color w:val="000000"/>
          <w:sz w:val="28"/>
        </w:rPr>
        <w:t>
      мынадай мазмұндағы 74-1-тармақпен толықтырылсын:</w:t>
      </w:r>
    </w:p>
    <w:bookmarkEnd w:id="83"/>
    <w:bookmarkStart w:name="z111" w:id="84"/>
    <w:p>
      <w:pPr>
        <w:spacing w:after="0"/>
        <w:ind w:left="0"/>
        <w:jc w:val="both"/>
      </w:pPr>
      <w:r>
        <w:rPr>
          <w:rFonts w:ascii="Times New Roman"/>
          <w:b w:val="false"/>
          <w:i w:val="false"/>
          <w:color w:val="000000"/>
          <w:sz w:val="28"/>
        </w:rPr>
        <w:t>
      "74-1. Филиалдар тиімділігін қамтамасыз ететін барынша аз мөлшерді әзірлеу мақсатында жергілікті жағдайларда акарицидтерді алдын ала жартылай өндірістік сынақтан өткізеді.";</w:t>
      </w:r>
    </w:p>
    <w:bookmarkEnd w:id="84"/>
    <w:bookmarkStart w:name="z112" w:id="85"/>
    <w:p>
      <w:pPr>
        <w:spacing w:after="0"/>
        <w:ind w:left="0"/>
        <w:jc w:val="both"/>
      </w:pPr>
      <w:r>
        <w:rPr>
          <w:rFonts w:ascii="Times New Roman"/>
          <w:b w:val="false"/>
          <w:i w:val="false"/>
          <w:color w:val="000000"/>
          <w:sz w:val="28"/>
        </w:rPr>
        <w:t>
      мынадай мазмұндағы 98-1-тармақпен толықтырылсын:</w:t>
      </w:r>
    </w:p>
    <w:bookmarkEnd w:id="85"/>
    <w:bookmarkStart w:name="z113" w:id="86"/>
    <w:p>
      <w:pPr>
        <w:spacing w:after="0"/>
        <w:ind w:left="0"/>
        <w:jc w:val="both"/>
      </w:pPr>
      <w:r>
        <w:rPr>
          <w:rFonts w:ascii="Times New Roman"/>
          <w:b w:val="false"/>
          <w:i w:val="false"/>
          <w:color w:val="000000"/>
          <w:sz w:val="28"/>
        </w:rPr>
        <w:t>
      "98-1. Қышыманы эпидемиологиялық зерттеп-қарау бір ұйымдастырылған ұжымда өзара байланысты үш және одан артық жағдайлар тіркелген кезде жүргізіледі.";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12-параграфтың</w:t>
      </w:r>
      <w:r>
        <w:rPr>
          <w:rFonts w:ascii="Times New Roman"/>
          <w:b w:val="false"/>
          <w:i w:val="false"/>
          <w:color w:val="000000"/>
          <w:sz w:val="28"/>
        </w:rPr>
        <w:t xml:space="preserve"> тақырыбы мынадай редакцияда жазылсын:</w:t>
      </w:r>
    </w:p>
    <w:bookmarkStart w:name="z115" w:id="87"/>
    <w:p>
      <w:pPr>
        <w:spacing w:after="0"/>
        <w:ind w:left="0"/>
        <w:jc w:val="both"/>
      </w:pPr>
      <w:r>
        <w:rPr>
          <w:rFonts w:ascii="Times New Roman"/>
          <w:b w:val="false"/>
          <w:i w:val="false"/>
          <w:color w:val="000000"/>
          <w:sz w:val="28"/>
        </w:rPr>
        <w:t>
      "12-параграф. Дерматомикоздардың (дерматофитиялар, оның ішінде эпидермофитиялар, трихофитиялар, микроспориялар, фавустар) алдын алу жөніндегі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bookmarkStart w:name="z117" w:id="88"/>
    <w:p>
      <w:pPr>
        <w:spacing w:after="0"/>
        <w:ind w:left="0"/>
        <w:jc w:val="both"/>
      </w:pPr>
      <w:r>
        <w:rPr>
          <w:rFonts w:ascii="Times New Roman"/>
          <w:b w:val="false"/>
          <w:i w:val="false"/>
          <w:color w:val="000000"/>
          <w:sz w:val="28"/>
        </w:rPr>
        <w:t>
      "107. Науқасты ауруханаға жатқызғаннан кейін немесе амбулаториялық емдеу аяқталғаннан кейін филиалдар дерматомикоз ошақтарында науқас оқшаулағаннан кейін мектепке дейінгі ұйымдарда, бастауыш білім беру, жабық үлгідегі негізгі орта білім беру ұйымдарында, сәбилер үйлерінде, арнаулы әлеуметтік қызметтер көрсету орталықтарында, үй ошақтарында қорытынды дезинфекцияны ұйымдастырады және жүргізеді.";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113-тармақтың</w:t>
      </w:r>
      <w:r>
        <w:rPr>
          <w:rFonts w:ascii="Times New Roman"/>
          <w:b w:val="false"/>
          <w:i w:val="false"/>
          <w:color w:val="000000"/>
          <w:sz w:val="28"/>
        </w:rPr>
        <w:t xml:space="preserve"> 4) тармақшасы мынадай редакцияда жазылсын:</w:t>
      </w:r>
    </w:p>
    <w:bookmarkStart w:name="z119" w:id="89"/>
    <w:p>
      <w:pPr>
        <w:spacing w:after="0"/>
        <w:ind w:left="0"/>
        <w:jc w:val="both"/>
      </w:pPr>
      <w:r>
        <w:rPr>
          <w:rFonts w:ascii="Times New Roman"/>
          <w:b w:val="false"/>
          <w:i w:val="false"/>
          <w:color w:val="000000"/>
          <w:sz w:val="28"/>
        </w:rPr>
        <w:t>
      "4) педикулезбен ауыратын науқастардың төсек жабдықтарын, киімдері мен іш киімдерін зарарсыздандыру дезинфекциялау камераларында жүргізіледі. Филиалдар педикулез ошақтарында науқасты оқшаулағаннан кейін мектепке дейінгі ұйымдарда, бастауыш, жабық үлгідегі негізгі орта білім беру ұйымдарында, сәбилер үйлерінде, арнаулы әлеуметтік қызметтер көрсету орталықтарында, жатақханаларда, үй ошақтарында қорытынды дезинфекцияны ұйымдастырады және жүргізеді.".</w:t>
      </w:r>
    </w:p>
    <w:bookmarkEnd w:id="89"/>
    <w:bookmarkStart w:name="z120" w:id="90"/>
    <w:p>
      <w:pPr>
        <w:spacing w:after="0"/>
        <w:ind w:left="0"/>
        <w:jc w:val="both"/>
      </w:pPr>
      <w:r>
        <w:rPr>
          <w:rFonts w:ascii="Times New Roman"/>
          <w:b w:val="false"/>
          <w:i w:val="false"/>
          <w:color w:val="000000"/>
          <w:sz w:val="28"/>
        </w:rPr>
        <w:t xml:space="preserve">
      4. "Жіті ішек инфекцияларының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5 қазандағы № ҚР ДСМ-111 (Нормативтік құқықтық актілерді мемлекеттік тіркеу тізілімінде № 30078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w:t>
      </w:r>
    </w:p>
    <w:bookmarkEnd w:id="90"/>
    <w:bookmarkStart w:name="z121" w:id="91"/>
    <w:p>
      <w:pPr>
        <w:spacing w:after="0"/>
        <w:ind w:left="0"/>
        <w:jc w:val="both"/>
      </w:pPr>
      <w:r>
        <w:rPr>
          <w:rFonts w:ascii="Times New Roman"/>
          <w:b w:val="false"/>
          <w:i w:val="false"/>
          <w:color w:val="000000"/>
          <w:sz w:val="28"/>
        </w:rPr>
        <w:t xml:space="preserve">
      көрсетілген бұйрықпен бекітілген "Жіті ішек инфекцияларының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3" w:id="92"/>
    <w:p>
      <w:pPr>
        <w:spacing w:after="0"/>
        <w:ind w:left="0"/>
        <w:jc w:val="both"/>
      </w:pPr>
      <w:r>
        <w:rPr>
          <w:rFonts w:ascii="Times New Roman"/>
          <w:b w:val="false"/>
          <w:i w:val="false"/>
          <w:color w:val="000000"/>
          <w:sz w:val="28"/>
        </w:rPr>
        <w:t>
      "2. Осы Санитариялық қағидаларда мынадай терминдер мен анықтамалар қолданылады:</w:t>
      </w:r>
    </w:p>
    <w:bookmarkEnd w:id="92"/>
    <w:bookmarkStart w:name="z124" w:id="93"/>
    <w:p>
      <w:pPr>
        <w:spacing w:after="0"/>
        <w:ind w:left="0"/>
        <w:jc w:val="both"/>
      </w:pPr>
      <w:r>
        <w:rPr>
          <w:rFonts w:ascii="Times New Roman"/>
          <w:b w:val="false"/>
          <w:i w:val="false"/>
          <w:color w:val="000000"/>
          <w:sz w:val="28"/>
        </w:rPr>
        <w:t>
      1) арнаулы әлеуметтік қызметтер көрсету орталықтары – жергілікті атқарушы органдардың шешімі бойынша құрылған және арнаулы әлеуметтік көрсетілетін қызметтерге мұқтаж адамдарға (отбасыларға) стационар, жартылай стационар, уақытша болу жағдайларында және үйде арнаулы әлеуметтік көрсетілетін қызметтерді ұсынатын ұйымдар;</w:t>
      </w:r>
    </w:p>
    <w:bookmarkEnd w:id="93"/>
    <w:bookmarkStart w:name="z125" w:id="94"/>
    <w:p>
      <w:pPr>
        <w:spacing w:after="0"/>
        <w:ind w:left="0"/>
        <w:jc w:val="both"/>
      </w:pPr>
      <w:r>
        <w:rPr>
          <w:rFonts w:ascii="Times New Roman"/>
          <w:b w:val="false"/>
          <w:i w:val="false"/>
          <w:color w:val="000000"/>
          <w:sz w:val="28"/>
        </w:rPr>
        <w:t>
      2) байланыста болған адам – инфекция қоздырғышының көзімен байланыстағы және (немесе) байланыста болған адам;</w:t>
      </w:r>
    </w:p>
    <w:bookmarkEnd w:id="94"/>
    <w:bookmarkStart w:name="z126" w:id="95"/>
    <w:p>
      <w:pPr>
        <w:spacing w:after="0"/>
        <w:ind w:left="0"/>
        <w:jc w:val="both"/>
      </w:pPr>
      <w:r>
        <w:rPr>
          <w:rFonts w:ascii="Times New Roman"/>
          <w:b w:val="false"/>
          <w:i w:val="false"/>
          <w:color w:val="000000"/>
          <w:sz w:val="28"/>
        </w:rPr>
        <w:t>
      3) бактериофагтар – бактериялық жасушаны зақымдауға және оны ерітуге қабілетті бактерия вирустары;</w:t>
      </w:r>
    </w:p>
    <w:bookmarkEnd w:id="95"/>
    <w:bookmarkStart w:name="z127" w:id="96"/>
    <w:p>
      <w:pPr>
        <w:spacing w:after="0"/>
        <w:ind w:left="0"/>
        <w:jc w:val="both"/>
      </w:pPr>
      <w:r>
        <w:rPr>
          <w:rFonts w:ascii="Times New Roman"/>
          <w:b w:val="false"/>
          <w:i w:val="false"/>
          <w:color w:val="000000"/>
          <w:sz w:val="28"/>
        </w:rPr>
        <w:t>
      4) бактерия тасымалдаушылық – адамның немесе жануардың организмінде сақталуымен және қоршаған ортаға инфекциялық (паразиттік) аурудың қоздырғышын бөлумен сипатталатын, аурудың клиникалық белгілері жоқ инфекциялық процестің нысаны;</w:t>
      </w:r>
    </w:p>
    <w:bookmarkEnd w:id="96"/>
    <w:bookmarkStart w:name="z128" w:id="97"/>
    <w:p>
      <w:pPr>
        <w:spacing w:after="0"/>
        <w:ind w:left="0"/>
        <w:jc w:val="both"/>
      </w:pPr>
      <w:r>
        <w:rPr>
          <w:rFonts w:ascii="Times New Roman"/>
          <w:b w:val="false"/>
          <w:i w:val="false"/>
          <w:color w:val="000000"/>
          <w:sz w:val="28"/>
        </w:rPr>
        <w:t>
      5) дезинсекция – адамды, жануарларды, үй-жайлар мен аумақты жәндіктер мен буынаяқтылардан қорғау мақсатында оларды жою жөніндегі профилактикалық және қырып-жою іс-шараларының кешені;</w:t>
      </w:r>
    </w:p>
    <w:bookmarkEnd w:id="97"/>
    <w:bookmarkStart w:name="z129" w:id="98"/>
    <w:p>
      <w:pPr>
        <w:spacing w:after="0"/>
        <w:ind w:left="0"/>
        <w:jc w:val="both"/>
      </w:pPr>
      <w:r>
        <w:rPr>
          <w:rFonts w:ascii="Times New Roman"/>
          <w:b w:val="false"/>
          <w:i w:val="false"/>
          <w:color w:val="000000"/>
          <w:sz w:val="28"/>
        </w:rPr>
        <w:t>
      6) дезинфекция – сыртқы ортада инфекциялық және паразиттік аурулардың қоздырғыштарын жоюға бағытталған арнайы іс-шаралар кешені;</w:t>
      </w:r>
    </w:p>
    <w:bookmarkEnd w:id="98"/>
    <w:bookmarkStart w:name="z130" w:id="99"/>
    <w:p>
      <w:pPr>
        <w:spacing w:after="0"/>
        <w:ind w:left="0"/>
        <w:jc w:val="both"/>
      </w:pPr>
      <w:r>
        <w:rPr>
          <w:rFonts w:ascii="Times New Roman"/>
          <w:b w:val="false"/>
          <w:i w:val="false"/>
          <w:color w:val="000000"/>
          <w:sz w:val="28"/>
        </w:rPr>
        <w:t>
      7) дератизация – кеміргіштерді жоюға немесе олардың санын азайтуға бағытталған профилактикалық және қырып-жою іс-шаралары кешені;</w:t>
      </w:r>
    </w:p>
    <w:bookmarkEnd w:id="99"/>
    <w:bookmarkStart w:name="z131" w:id="100"/>
    <w:p>
      <w:pPr>
        <w:spacing w:after="0"/>
        <w:ind w:left="0"/>
        <w:jc w:val="both"/>
      </w:pPr>
      <w:r>
        <w:rPr>
          <w:rFonts w:ascii="Times New Roman"/>
          <w:b w:val="false"/>
          <w:i w:val="false"/>
          <w:color w:val="000000"/>
          <w:sz w:val="28"/>
        </w:rPr>
        <w:t>
      8) дизентерия – көбіне тоқ ішектің сілемейлі қабығы зақымдалатын шигелла (Shigella) түрінің микробы тудыратын инфекциялық ауру. Клиникалық түрде ауру уланумен және түйіліп ауыру синдромының болуымен сипатталады;</w:t>
      </w:r>
    </w:p>
    <w:bookmarkEnd w:id="100"/>
    <w:bookmarkStart w:name="z132" w:id="101"/>
    <w:p>
      <w:pPr>
        <w:spacing w:after="0"/>
        <w:ind w:left="0"/>
        <w:jc w:val="both"/>
      </w:pPr>
      <w:r>
        <w:rPr>
          <w:rFonts w:ascii="Times New Roman"/>
          <w:b w:val="false"/>
          <w:i w:val="false"/>
          <w:color w:val="000000"/>
          <w:sz w:val="28"/>
        </w:rPr>
        <w:t>
      9) жіті ішек инфекциялары – асқазан-ішек жолының зақымдалуымен сипатталатын, патогенді және шартты патогенді бактериялар, вирустар тудыратын инфекциялық аурулар;</w:t>
      </w:r>
    </w:p>
    <w:bookmarkEnd w:id="101"/>
    <w:bookmarkStart w:name="z133" w:id="102"/>
    <w:p>
      <w:pPr>
        <w:spacing w:after="0"/>
        <w:ind w:left="0"/>
        <w:jc w:val="both"/>
      </w:pPr>
      <w:r>
        <w:rPr>
          <w:rFonts w:ascii="Times New Roman"/>
          <w:b w:val="false"/>
          <w:i w:val="false"/>
          <w:color w:val="000000"/>
          <w:sz w:val="28"/>
        </w:rPr>
        <w:t>
      10) инкубациялық кезең – инфекция қоздырғышы организмге түскен сәттен бастап аурудың алғашқы симптомдары пайда болғанға дейінгі уақыттың бөлігі;</w:t>
      </w:r>
    </w:p>
    <w:bookmarkEnd w:id="102"/>
    <w:bookmarkStart w:name="z134" w:id="103"/>
    <w:p>
      <w:pPr>
        <w:spacing w:after="0"/>
        <w:ind w:left="0"/>
        <w:jc w:val="both"/>
      </w:pPr>
      <w:r>
        <w:rPr>
          <w:rFonts w:ascii="Times New Roman"/>
          <w:b w:val="false"/>
          <w:i w:val="false"/>
          <w:color w:val="000000"/>
          <w:sz w:val="28"/>
        </w:rPr>
        <w:t>
      11) инфекциялық немесе паразиттік ауру ошағы – инфекция қоздырғышы науқастан сезімтал адамдарға беріле алатын шектерде оны қоршаған аумағы бар, инфекциялық немесе паразиттік аурумен ауыратын науқастың болатын орны;</w:t>
      </w:r>
    </w:p>
    <w:bookmarkEnd w:id="103"/>
    <w:bookmarkStart w:name="z135" w:id="104"/>
    <w:p>
      <w:pPr>
        <w:spacing w:after="0"/>
        <w:ind w:left="0"/>
        <w:jc w:val="both"/>
      </w:pPr>
      <w:r>
        <w:rPr>
          <w:rFonts w:ascii="Times New Roman"/>
          <w:b w:val="false"/>
          <w:i w:val="false"/>
          <w:color w:val="000000"/>
          <w:sz w:val="28"/>
        </w:rPr>
        <w:t>
      12) паратифтер – аш ішектің лимфа жүйесінің жарамен зақымдалуымен, бактериемиямен, жалпы улану белгілері бар циклдық ағымымен, қоздырғыштың көбіне тағам және су жолдарымен іске асырылатын нәжіс-ауыз арқылы берілу тетігімен сипатталатын, ұзақ уақыт бактерия тасымалдаушылықты қалыптастыруға қабілетті сальмонелла түрінің (Salmonella paratyphi (сальмонелла паратифи) бактериялары тудыратын бактериялық жіті инфекциялық аурулар;</w:t>
      </w:r>
    </w:p>
    <w:bookmarkEnd w:id="104"/>
    <w:bookmarkStart w:name="z136" w:id="105"/>
    <w:p>
      <w:pPr>
        <w:spacing w:after="0"/>
        <w:ind w:left="0"/>
        <w:jc w:val="both"/>
      </w:pPr>
      <w:r>
        <w:rPr>
          <w:rFonts w:ascii="Times New Roman"/>
          <w:b w:val="false"/>
          <w:i w:val="false"/>
          <w:color w:val="000000"/>
          <w:sz w:val="28"/>
        </w:rPr>
        <w:t>
      13) ретроспективті эпидемиологиялық талдау – эпидемияға қарсы іс-шараларды перспективалық жоспарлауды негіздеу мақсатында алдағы ұзақ уақыт аралығындағы инфекциялық сырқаттанушылықтың деңгейін, құрылымы мен динамикасын талдау;</w:t>
      </w:r>
    </w:p>
    <w:bookmarkEnd w:id="105"/>
    <w:bookmarkStart w:name="z137" w:id="106"/>
    <w:p>
      <w:pPr>
        <w:spacing w:after="0"/>
        <w:ind w:left="0"/>
        <w:jc w:val="both"/>
      </w:pPr>
      <w:r>
        <w:rPr>
          <w:rFonts w:ascii="Times New Roman"/>
          <w:b w:val="false"/>
          <w:i w:val="false"/>
          <w:color w:val="000000"/>
          <w:sz w:val="28"/>
        </w:rPr>
        <w:t>
      14) реконвалесцент – сауығу сатысындағы науқас адам;</w:t>
      </w:r>
    </w:p>
    <w:bookmarkEnd w:id="106"/>
    <w:bookmarkStart w:name="z138" w:id="107"/>
    <w:p>
      <w:pPr>
        <w:spacing w:after="0"/>
        <w:ind w:left="0"/>
        <w:jc w:val="both"/>
      </w:pPr>
      <w:r>
        <w:rPr>
          <w:rFonts w:ascii="Times New Roman"/>
          <w:b w:val="false"/>
          <w:i w:val="false"/>
          <w:color w:val="000000"/>
          <w:sz w:val="28"/>
        </w:rPr>
        <w:t>
      15) сальмонеллез – симптомсыз бактерия тасымалдаушылықтан бастап ауыр септикалық нұсқаларына дейін клиникалық белгілерінің көптүрлілігімен сипатталатын, сальмонелла түрінің қоздырғыштары нәжіс-ауыз арқылы тетікпен берілетін полиэтиологиялық жіті инфекциялық аурулардың тобы. Көбіне жіті гастроэнтерит түрінде өтеді;</w:t>
      </w:r>
    </w:p>
    <w:bookmarkEnd w:id="107"/>
    <w:bookmarkStart w:name="z139" w:id="108"/>
    <w:p>
      <w:pPr>
        <w:spacing w:after="0"/>
        <w:ind w:left="0"/>
        <w:jc w:val="both"/>
      </w:pPr>
      <w:r>
        <w:rPr>
          <w:rFonts w:ascii="Times New Roman"/>
          <w:b w:val="false"/>
          <w:i w:val="false"/>
          <w:color w:val="000000"/>
          <w:sz w:val="28"/>
        </w:rPr>
        <w:t>
      16) санация – организмді сауықтыру бойынша мақсатқа бағытталған емдеу-профилактикалық шараларын жүргізу;</w:t>
      </w:r>
    </w:p>
    <w:bookmarkEnd w:id="108"/>
    <w:bookmarkStart w:name="z140" w:id="109"/>
    <w:p>
      <w:pPr>
        <w:spacing w:after="0"/>
        <w:ind w:left="0"/>
        <w:jc w:val="both"/>
      </w:pPr>
      <w:r>
        <w:rPr>
          <w:rFonts w:ascii="Times New Roman"/>
          <w:b w:val="false"/>
          <w:i w:val="false"/>
          <w:color w:val="000000"/>
          <w:sz w:val="28"/>
        </w:rPr>
        <w:t>
      17) фаготип – бактериофактардың типтік жиынына бірдей сезімталдықты сипаттайтын бактериялық штамдар жиынтығы;</w:t>
      </w:r>
    </w:p>
    <w:bookmarkEnd w:id="109"/>
    <w:bookmarkStart w:name="z141" w:id="110"/>
    <w:p>
      <w:pPr>
        <w:spacing w:after="0"/>
        <w:ind w:left="0"/>
        <w:jc w:val="both"/>
      </w:pPr>
      <w:r>
        <w:rPr>
          <w:rFonts w:ascii="Times New Roman"/>
          <w:b w:val="false"/>
          <w:i w:val="false"/>
          <w:color w:val="000000"/>
          <w:sz w:val="28"/>
        </w:rPr>
        <w:t>
      18) халықтың декреттелген тобы – айналасындағыларға инфекциялық және паразиттік ауруларды жұқтыру үшін барынша қауіп төндіретін халыққа қызмет көрсету саласында жұмыс істейтін адамдар;</w:t>
      </w:r>
    </w:p>
    <w:bookmarkEnd w:id="110"/>
    <w:bookmarkStart w:name="z142" w:id="111"/>
    <w:p>
      <w:pPr>
        <w:spacing w:after="0"/>
        <w:ind w:left="0"/>
        <w:jc w:val="both"/>
      </w:pPr>
      <w:r>
        <w:rPr>
          <w:rFonts w:ascii="Times New Roman"/>
          <w:b w:val="false"/>
          <w:i w:val="false"/>
          <w:color w:val="000000"/>
          <w:sz w:val="28"/>
        </w:rPr>
        <w:t>
      19) іш сүзегі – аш ішектің лимфа жүйесінің жарамен зақымдалуымен, бактериемиямен, жалпы улану белгілері бар циклдық ағымымен, қоздырғыштың су, тағам және тұрмыстық жолдарымен іске асырылатын нәжіс-ауыз арқылы берілу тетігімен, кездейсоқ таралумен сипатталатын, сондай-ақ ұзақ уақыт бактерия тасымалдаушылықты қалыптастыруға қабілетті сальмонелла түрінің (Salmonella Typhi (сальмонелла тифи) бактериялары тудыратын бактериялық инфекциялық ауру.";</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144" w:id="112"/>
    <w:p>
      <w:pPr>
        <w:spacing w:after="0"/>
        <w:ind w:left="0"/>
        <w:jc w:val="both"/>
      </w:pPr>
      <w:r>
        <w:rPr>
          <w:rFonts w:ascii="Times New Roman"/>
          <w:b w:val="false"/>
          <w:i w:val="false"/>
          <w:color w:val="000000"/>
          <w:sz w:val="28"/>
        </w:rPr>
        <w:t>
      "4) ресімдеу кезінде арнаулы әлеуметтік қызметтер көрсету орталықтардың көрсетілетін қызметтерін алушыларға;";</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абзацы мынадай редакцияда жазылсын:</w:t>
      </w:r>
    </w:p>
    <w:bookmarkStart w:name="z146" w:id="113"/>
    <w:p>
      <w:pPr>
        <w:spacing w:after="0"/>
        <w:ind w:left="0"/>
        <w:jc w:val="both"/>
      </w:pPr>
      <w:r>
        <w:rPr>
          <w:rFonts w:ascii="Times New Roman"/>
          <w:b w:val="false"/>
          <w:i w:val="false"/>
          <w:color w:val="000000"/>
          <w:sz w:val="28"/>
        </w:rPr>
        <w:t>
      "Мектепке дейінгі ұйымдарда, жетім балалар мен ата-анасының қамқорлығынсыз қалған балаларға арналған ұйымдарда, мектеп-интернаттарда, сәбилер үйлерінде, арнаулы әлеуметтік қызметтер көрсету орталықтарында жіті ішек инфекцияларымен сырқаттану тіркелген кезде санитариялық-эпидемиологиялық қызмет ұйымдары және медициналық ұйымдар ошақтық қорытынды дезинфекциялауды жүргізеді.";</w:t>
      </w:r>
    </w:p>
    <w:bookmarkEnd w:id="113"/>
    <w:bookmarkStart w:name="z147" w:id="114"/>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114"/>
    <w:bookmarkStart w:name="z148" w:id="115"/>
    <w:p>
      <w:pPr>
        <w:spacing w:after="0"/>
        <w:ind w:left="0"/>
        <w:jc w:val="both"/>
      </w:pPr>
      <w:r>
        <w:rPr>
          <w:rFonts w:ascii="Times New Roman"/>
          <w:b w:val="false"/>
          <w:i w:val="false"/>
          <w:color w:val="000000"/>
          <w:sz w:val="28"/>
        </w:rPr>
        <w:t>
      "2) мектепке дейінгі ұйымдарға, орта білім беру ұйымдарына, жетім балалар мен ата-анасының қамқорлығынсыз қалған балаларға арналған ұйымдарға, мектеп-интернаттарға, сәбилер үйлеріне және арнаулы әлеуметтік қызметтер көрсету орталықтарына баратын балалар сырқаттанған кезде;</w:t>
      </w:r>
    </w:p>
    <w:bookmarkEnd w:id="115"/>
    <w:bookmarkStart w:name="z149" w:id="116"/>
    <w:p>
      <w:pPr>
        <w:spacing w:after="0"/>
        <w:ind w:left="0"/>
        <w:jc w:val="both"/>
      </w:pPr>
      <w:r>
        <w:rPr>
          <w:rFonts w:ascii="Times New Roman"/>
          <w:b w:val="false"/>
          <w:i w:val="false"/>
          <w:color w:val="000000"/>
          <w:sz w:val="28"/>
        </w:rPr>
        <w:t>
      3) психикалық денсаулық саласында медициналық көмек көрсететін ұйымдардың, жетім балалар мен ата-анасының қамқорлығынсыз қалған балаларға арналған ұйымдардың, сәбилер үйлерінің, арнаулы әлеуметтік қызметтер көрсету орталықтарының қызметкерлері сырқаттанған кезде;";</w:t>
      </w:r>
    </w:p>
    <w:bookmarkEnd w:id="116"/>
    <w:bookmarkStart w:name="z150" w:id="117"/>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7"/>
    <w:bookmarkStart w:name="z151" w:id="118"/>
    <w:p>
      <w:pPr>
        <w:spacing w:after="0"/>
        <w:ind w:left="0"/>
        <w:jc w:val="both"/>
      </w:pPr>
      <w:r>
        <w:rPr>
          <w:rFonts w:ascii="Times New Roman"/>
          <w:b w:val="false"/>
          <w:i w:val="false"/>
          <w:color w:val="000000"/>
          <w:sz w:val="28"/>
        </w:rPr>
        <w:t>
      "2) медициналық ұйымдардағы, мектеп-интернаттардағы, жетім балалар мен ата-анасының қамқорлығынсыз қалған балаларға арналған ұйымдардағы, сәбилер үйлеріндегі, санаторийлердегі, арнаулы әлеуметтік қызметтер көрсету орталықтарындағы, жазғы сауықтыру ұйымдарындағы сырқаттану жағдайлары.";</w:t>
      </w:r>
    </w:p>
    <w:bookmarkEnd w:id="118"/>
    <w:bookmarkStart w:name="z152" w:id="119"/>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119"/>
    <w:bookmarkStart w:name="z153" w:id="120"/>
    <w:p>
      <w:pPr>
        <w:spacing w:after="0"/>
        <w:ind w:left="0"/>
        <w:jc w:val="both"/>
      </w:pPr>
      <w:r>
        <w:rPr>
          <w:rFonts w:ascii="Times New Roman"/>
          <w:b w:val="false"/>
          <w:i w:val="false"/>
          <w:color w:val="000000"/>
          <w:sz w:val="28"/>
        </w:rPr>
        <w:t>
      "2) жетім балалар мен ата-анасының қамқорлығынсыз қалған балаларға арналған ұйымдардағы, сәбилер үйлеріндегі, мектеп-интернаттардағы, арнаулы әлеуметтік қызметтер көрсету орталықтарындағы балалар және мектепке дейінгі ұйымдарға баратын балалар;</w:t>
      </w:r>
    </w:p>
    <w:bookmarkEnd w:id="120"/>
    <w:bookmarkStart w:name="z154" w:id="121"/>
    <w:p>
      <w:pPr>
        <w:spacing w:after="0"/>
        <w:ind w:left="0"/>
        <w:jc w:val="both"/>
      </w:pPr>
      <w:r>
        <w:rPr>
          <w:rFonts w:ascii="Times New Roman"/>
          <w:b w:val="false"/>
          <w:i w:val="false"/>
          <w:color w:val="000000"/>
          <w:sz w:val="28"/>
        </w:rPr>
        <w:t>
      3) психикалық денсаулық саласында медициналық көмек көрсететін ұйымдардың, жетім балалар мен ата-анасының қамқорлығынсыз қалған балаларға арналған ұйымдардың, сәбилер үйлерінің, арнаулы әлеуметтік қызметтер көрсету орталықтарының және мектепке дейінгі ұйымдардың қызметкерлері.";</w:t>
      </w:r>
    </w:p>
    <w:bookmarkEnd w:id="121"/>
    <w:bookmarkStart w:name="z155" w:id="122"/>
    <w:p>
      <w:pPr>
        <w:spacing w:after="0"/>
        <w:ind w:left="0"/>
        <w:jc w:val="both"/>
      </w:pPr>
      <w:r>
        <w:rPr>
          <w:rFonts w:ascii="Times New Roman"/>
          <w:b w:val="false"/>
          <w:i w:val="false"/>
          <w:color w:val="000000"/>
          <w:sz w:val="28"/>
        </w:rPr>
        <w:t xml:space="preserve">
      29-тармақтың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22"/>
    <w:bookmarkStart w:name="z156" w:id="123"/>
    <w:p>
      <w:pPr>
        <w:spacing w:after="0"/>
        <w:ind w:left="0"/>
        <w:jc w:val="both"/>
      </w:pPr>
      <w:r>
        <w:rPr>
          <w:rFonts w:ascii="Times New Roman"/>
          <w:b w:val="false"/>
          <w:i w:val="false"/>
          <w:color w:val="000000"/>
          <w:sz w:val="28"/>
        </w:rPr>
        <w:t>
      "3) психикалық денсаулық саласында медициналық көмек көрсететін ұйымдардың, жетім балалар мен ата-анасының қамқорлығынсыз қалған балаларға арналған ұйымдардың, сәбилер үйлерінің, арнаулы әлеуметтік қызметтер көрсету орталықтарының қызметкерлері.";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58" w:id="124"/>
    <w:p>
      <w:pPr>
        <w:spacing w:after="0"/>
        <w:ind w:left="0"/>
        <w:jc w:val="both"/>
      </w:pPr>
      <w:r>
        <w:rPr>
          <w:rFonts w:ascii="Times New Roman"/>
          <w:b w:val="false"/>
          <w:i w:val="false"/>
          <w:color w:val="000000"/>
          <w:sz w:val="28"/>
        </w:rPr>
        <w:t>
      "33. Мектепке дейінгі ұйымдарда, жетім балалар мен ата-анасының қамқорлығынсыз қалған балаларға арналған ұйымдарда, мектеп-интернаттарда, сәбилер үйлерінде, арнаулы әлеуметтік қызметтер көрсету орталықтарында сальмонеллезбен сырқаттану тіркелген кезде санитариялық-эпидемиологиялық қызметтің ұйымдары қорытынды дезинфекция жүргізеді.";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бірінші абзацы мынадай редакцияда жазылсын:</w:t>
      </w:r>
    </w:p>
    <w:bookmarkStart w:name="z160" w:id="125"/>
    <w:p>
      <w:pPr>
        <w:spacing w:after="0"/>
        <w:ind w:left="0"/>
        <w:jc w:val="both"/>
      </w:pPr>
      <w:r>
        <w:rPr>
          <w:rFonts w:ascii="Times New Roman"/>
          <w:b w:val="false"/>
          <w:i w:val="false"/>
          <w:color w:val="000000"/>
          <w:sz w:val="28"/>
        </w:rPr>
        <w:t>
      "38. Іш сүзегі және паратиф ошақтарын эпидемиологиялық зерттеп-қарау әрбір жағдай тіркелген кезде жүргізіледі және мынадай іс-шараларды қамтиды:".</w:t>
      </w:r>
    </w:p>
    <w:bookmarkEnd w:id="125"/>
    <w:bookmarkStart w:name="z161" w:id="126"/>
    <w:p>
      <w:pPr>
        <w:spacing w:after="0"/>
        <w:ind w:left="0"/>
        <w:jc w:val="both"/>
      </w:pPr>
      <w:r>
        <w:rPr>
          <w:rFonts w:ascii="Times New Roman"/>
          <w:b w:val="false"/>
          <w:i w:val="false"/>
          <w:color w:val="000000"/>
          <w:sz w:val="28"/>
        </w:rPr>
        <w:t xml:space="preserve">
      5. "Халықтың санитариялық-эпидемиологиялық саламаттылығы саласында тергеп-тексерулер жүргізу қағидаларын бекіту туралы" Қазақстан Республикасы Денсаулық сақтау министрінің 2024 жылғы 29 тамыздағы № 69 (Нормативтік құқықтық актілерді мемлекеттік тіркеу тізілімінде № 34998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26"/>
    <w:bookmarkStart w:name="z162" w:id="127"/>
    <w:p>
      <w:pPr>
        <w:spacing w:after="0"/>
        <w:ind w:left="0"/>
        <w:jc w:val="both"/>
      </w:pPr>
      <w:r>
        <w:rPr>
          <w:rFonts w:ascii="Times New Roman"/>
          <w:b w:val="false"/>
          <w:i w:val="false"/>
          <w:color w:val="000000"/>
          <w:sz w:val="28"/>
        </w:rPr>
        <w:t xml:space="preserve">
      көрсетілген бұйрықпен бекітілген халықтың санитариялық-эпидемиологиялық саламаттылығы саласында тергеп-тексерулер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4" w:id="128"/>
    <w:p>
      <w:pPr>
        <w:spacing w:after="0"/>
        <w:ind w:left="0"/>
        <w:jc w:val="both"/>
      </w:pPr>
      <w:r>
        <w:rPr>
          <w:rFonts w:ascii="Times New Roman"/>
          <w:b w:val="false"/>
          <w:i w:val="false"/>
          <w:color w:val="000000"/>
          <w:sz w:val="28"/>
        </w:rPr>
        <w:t xml:space="preserve">
      "2. Осы Қағидаларда пайдаланылатын негізгі ұғымдар: </w:t>
      </w:r>
    </w:p>
    <w:bookmarkEnd w:id="128"/>
    <w:bookmarkStart w:name="z165" w:id="129"/>
    <w:p>
      <w:pPr>
        <w:spacing w:after="0"/>
        <w:ind w:left="0"/>
        <w:jc w:val="both"/>
      </w:pPr>
      <w:r>
        <w:rPr>
          <w:rFonts w:ascii="Times New Roman"/>
          <w:b w:val="false"/>
          <w:i w:val="false"/>
          <w:color w:val="000000"/>
          <w:sz w:val="28"/>
        </w:rPr>
        <w:t>
      1) арнаулы әлеуметтік қызметтер көрсету орталықтары – жергілікті атқарушы органдардың шешімі бойынша құрылған және арнаулы әлеуметтік көрсетілетін қызметтерге мұқтаж адамдарға (отбасыларға) стационар, жартылай стационар, уақытша болу жағдайларында және үйде арнаулы әлеуметтік көрсетілетін қызметтерді ұсынатын ұйымдар;</w:t>
      </w:r>
    </w:p>
    <w:bookmarkEnd w:id="129"/>
    <w:bookmarkStart w:name="z166" w:id="130"/>
    <w:p>
      <w:pPr>
        <w:spacing w:after="0"/>
        <w:ind w:left="0"/>
        <w:jc w:val="both"/>
      </w:pPr>
      <w:r>
        <w:rPr>
          <w:rFonts w:ascii="Times New Roman"/>
          <w:b w:val="false"/>
          <w:i w:val="false"/>
          <w:color w:val="000000"/>
          <w:sz w:val="28"/>
        </w:rPr>
        <w:t>
      2) жіті кәсіптік ауру (улану) – зиянды кәсіптік факторлардың бір реттік (бір ауысымнан артық емес) әсерінен кейін пайда болған ауру (жай-күй);</w:t>
      </w:r>
    </w:p>
    <w:bookmarkEnd w:id="130"/>
    <w:bookmarkStart w:name="z167" w:id="131"/>
    <w:p>
      <w:pPr>
        <w:spacing w:after="0"/>
        <w:ind w:left="0"/>
        <w:jc w:val="both"/>
      </w:pPr>
      <w:r>
        <w:rPr>
          <w:rFonts w:ascii="Times New Roman"/>
          <w:b w:val="false"/>
          <w:i w:val="false"/>
          <w:color w:val="000000"/>
          <w:sz w:val="28"/>
        </w:rPr>
        <w:t>
      3) иммундаудан кейінгі қолайсыз көріністер (бұдан әрі – ИКҚК) – иммундаудан кейін қадағалануы тиіс және вакциналарды қолданумен міндетті түрде себеп-салдарлық байланысы жоқ кез келген қолайсыз медициналық көріністер;</w:t>
      </w:r>
    </w:p>
    <w:bookmarkEnd w:id="131"/>
    <w:bookmarkStart w:name="z168" w:id="132"/>
    <w:p>
      <w:pPr>
        <w:spacing w:after="0"/>
        <w:ind w:left="0"/>
        <w:jc w:val="both"/>
      </w:pPr>
      <w:r>
        <w:rPr>
          <w:rFonts w:ascii="Times New Roman"/>
          <w:b w:val="false"/>
          <w:i w:val="false"/>
          <w:color w:val="000000"/>
          <w:sz w:val="28"/>
        </w:rPr>
        <w:t>
      4) созылмалы кәсіптік ауру (улану) – зиянды өндірістік факторлардың бірнеше және ұзақ әсер етуінен кейін пайда болған ауру (жай-күй);</w:t>
      </w:r>
    </w:p>
    <w:bookmarkEnd w:id="132"/>
    <w:bookmarkStart w:name="z169" w:id="133"/>
    <w:p>
      <w:pPr>
        <w:spacing w:after="0"/>
        <w:ind w:left="0"/>
        <w:jc w:val="both"/>
      </w:pPr>
      <w:r>
        <w:rPr>
          <w:rFonts w:ascii="Times New Roman"/>
          <w:b w:val="false"/>
          <w:i w:val="false"/>
          <w:color w:val="000000"/>
          <w:sz w:val="28"/>
        </w:rPr>
        <w:t>
      5) тергеп-тексеру мәні – тергеп-тексеруге жататын адамның өміріне және (немесе) денсаулығына және (немесе) оның мекендеу ортасына зиян келтірілген (келтірілуі мүмкін) фактілер, мән-жайлар, жағдайлар;</w:t>
      </w:r>
    </w:p>
    <w:bookmarkEnd w:id="133"/>
    <w:bookmarkStart w:name="z170" w:id="134"/>
    <w:p>
      <w:pPr>
        <w:spacing w:after="0"/>
        <w:ind w:left="0"/>
        <w:jc w:val="both"/>
      </w:pPr>
      <w:r>
        <w:rPr>
          <w:rFonts w:ascii="Times New Roman"/>
          <w:b w:val="false"/>
          <w:i w:val="false"/>
          <w:color w:val="000000"/>
          <w:sz w:val="28"/>
        </w:rPr>
        <w:t>
      6) улану –адамға мекендеу ортасының химиялық, биологиялық және өзге де факторларының жіті (бір сәттік) немесе созылмалы (ұзақ мерзімді) әсері кезінде туындайтын ауру (жай-күй);</w:t>
      </w:r>
    </w:p>
    <w:bookmarkEnd w:id="134"/>
    <w:bookmarkStart w:name="z171" w:id="135"/>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адамдардың кең (шектеусіз) тобы – алдын ала айқындауға болмайтын адамдар тобы, оның ішінде халықтың санитариялық-эпидемиологиялық саламаттылығына әсер еткен немесе әсер етуі мүмкін оның сандық құрамы;</w:t>
      </w:r>
    </w:p>
    <w:bookmarkEnd w:id="135"/>
    <w:bookmarkStart w:name="z172" w:id="136"/>
    <w:p>
      <w:pPr>
        <w:spacing w:after="0"/>
        <w:ind w:left="0"/>
        <w:jc w:val="both"/>
      </w:pPr>
      <w:r>
        <w:rPr>
          <w:rFonts w:ascii="Times New Roman"/>
          <w:b w:val="false"/>
          <w:i w:val="false"/>
          <w:color w:val="000000"/>
          <w:sz w:val="28"/>
        </w:rPr>
        <w:t>
      8) халықтың санитариялық-эпидемиологиялық саламаттылығы саласындағы тергеп-тексеру (бұдан әрі – тергеп-тексеру) – инфекцияның көзін анықтауға және ошақты оқшаулауға, оның салдарынан адам денсаулығы және (немесе) оның мекендеу ортасы нашарлаған (туындауы мүмкін) мән-жайлар туралы мәліметтерді алуға не растауға, халықтың санитариялық-эпидемиологиялық саламаттылығы саласындағы нормативтік құқықтық актілердің талаптарын бұзуға, бақылау және қадағалау субъектілерін (объектілерін) айқындауға, адамның денсаулығының жай-күйінің және (немесе) оның мекендеу ортасының нашарлауы құқық бұзушылықты жасауға ықпал еткен жағдайлар, құқық бұзушылықтың оқиғасы мен құрамын, сондай-ақ оны жасауға кінәлі адамдарды айқындауға, адамның өміріне және (немесе) денсаулығына және (немесе) оның мекендеу ортасына зиян келтіруді одан әрі болдырмау жөнінде шаралар қабылдауға бағытталған халықтың санитариялық-эпидемиологиялық саламаттылығы саласындағы қызметті жүзеге асыратын мемлекеттік органдардың (бұдан әрі – бақылау және қадағалау органы) іс-қимылдар кешені.";</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174" w:id="137"/>
    <w:p>
      <w:pPr>
        <w:spacing w:after="0"/>
        <w:ind w:left="0"/>
        <w:jc w:val="both"/>
      </w:pPr>
      <w:r>
        <w:rPr>
          <w:rFonts w:ascii="Times New Roman"/>
          <w:b w:val="false"/>
          <w:i w:val="false"/>
          <w:color w:val="000000"/>
          <w:sz w:val="28"/>
        </w:rPr>
        <w:t>
      "21. Бақылау және қадағалау органының басшысы немесе оны алмастыратын адам тергеп-тексеру мәніне байланысты комиссия құрамына дәрілік заттар мен медициналық бұйымдардың айналысы саласындағы мемлекеттік органның және (немесе) мемлекеттік сараптама ұйымының мамандарын, тергеп-тексеру мәніне қатысы жоқ бейінді сарапшылар мен мамандарды, оның ішінде педиатр (жалпы практика дәрігері), иммунолог, эпидемиолог, невролог, аллерголог, фтизиатр, инфекционист, патологоанатомды енгізеді.</w:t>
      </w:r>
    </w:p>
    <w:bookmarkEnd w:id="137"/>
    <w:bookmarkStart w:name="z175" w:id="138"/>
    <w:p>
      <w:pPr>
        <w:spacing w:after="0"/>
        <w:ind w:left="0"/>
        <w:jc w:val="both"/>
      </w:pPr>
      <w:r>
        <w:rPr>
          <w:rFonts w:ascii="Times New Roman"/>
          <w:b w:val="false"/>
          <w:i w:val="false"/>
          <w:color w:val="000000"/>
          <w:sz w:val="28"/>
        </w:rPr>
        <w:t>
      22. Бақылау және қадағалау органы тергеп-тексеруді тағайындау туралы актіге қол қойылған күннен бастап екі жұмыс күні ішінде тергеп-тексеруді жүргізудің басталуы туралы құқықтық статистика және арнайы есепке алу саласындағы уәкілетті органды "Тексерулер субъектілері мен объектілерінің бірыңғай тізілімі" цифрлық жүйесі арқылы тергеп-тексеруді жүргізудің басталуы туралы хабарлама жіберу жолымен хабардар етеді.";</w:t>
      </w:r>
    </w:p>
    <w:bookmarkEnd w:id="138"/>
    <w:bookmarkStart w:name="z176" w:id="139"/>
    <w:p>
      <w:pPr>
        <w:spacing w:after="0"/>
        <w:ind w:left="0"/>
        <w:jc w:val="both"/>
      </w:pPr>
      <w:r>
        <w:rPr>
          <w:rFonts w:ascii="Times New Roman"/>
          <w:b w:val="false"/>
          <w:i w:val="false"/>
          <w:color w:val="000000"/>
          <w:sz w:val="28"/>
        </w:rPr>
        <w:t xml:space="preserve">
      көрсетілген қағидадаларға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w:t>
            </w:r>
            <w:r>
              <w:br/>
            </w:r>
            <w:r>
              <w:rPr>
                <w:rFonts w:ascii="Times New Roman"/>
                <w:b w:val="false"/>
                <w:i w:val="false"/>
                <w:color w:val="000000"/>
                <w:sz w:val="20"/>
              </w:rPr>
              <w:t>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w:t>
            </w:r>
            <w:r>
              <w:br/>
            </w:r>
            <w:r>
              <w:rPr>
                <w:rFonts w:ascii="Times New Roman"/>
                <w:b w:val="false"/>
                <w:i w:val="false"/>
                <w:color w:val="000000"/>
                <w:sz w:val="20"/>
              </w:rPr>
              <w:t>тергеп-тексеру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79" w:id="140"/>
    <w:p>
      <w:pPr>
        <w:spacing w:after="0"/>
        <w:ind w:left="0"/>
        <w:jc w:val="left"/>
      </w:pPr>
      <w:r>
        <w:rPr>
          <w:rFonts w:ascii="Times New Roman"/>
          <w:b/>
          <w:i w:val="false"/>
          <w:color w:val="000000"/>
        </w:rPr>
        <w:t xml:space="preserve"> Халықтың санитариялық-эпидемиологиялық саламаттылығы саласында тергеп-тексерулер жүргізілетін жағдайлардың тізбесі</w:t>
      </w:r>
    </w:p>
    <w:bookmarkEnd w:id="140"/>
    <w:bookmarkStart w:name="z180" w:id="141"/>
    <w:p>
      <w:pPr>
        <w:spacing w:after="0"/>
        <w:ind w:left="0"/>
        <w:jc w:val="both"/>
      </w:pPr>
      <w:r>
        <w:rPr>
          <w:rFonts w:ascii="Times New Roman"/>
          <w:b w:val="false"/>
          <w:i w:val="false"/>
          <w:color w:val="000000"/>
          <w:sz w:val="28"/>
        </w:rPr>
        <w:t>
      1. Тергеп-тексерулер адамның өміріне, денсаулығына, қоршаған ортаға және жеке және заңды тұлғалардың, мемлекеттің заңды мүдделеріне зиян келтірудің нақты фактілері бойынша, мұндай факт адамдардың кең тобына қатысты болған және бұзушылықтарға жол берген нақты бақылау және қадағалау субъектісін (объектісін) анықтау талап етілетін жағдайларда жеке және (немесе) заңды тұлғалардың, сондай-ақ мемлекеттік органдардың жолданымдары бойынша мынадай:</w:t>
      </w:r>
    </w:p>
    <w:bookmarkEnd w:id="141"/>
    <w:bookmarkStart w:name="z181" w:id="142"/>
    <w:p>
      <w:pPr>
        <w:spacing w:after="0"/>
        <w:ind w:left="0"/>
        <w:jc w:val="both"/>
      </w:pPr>
      <w:r>
        <w:rPr>
          <w:rFonts w:ascii="Times New Roman"/>
          <w:b w:val="false"/>
          <w:i w:val="false"/>
          <w:color w:val="000000"/>
          <w:sz w:val="28"/>
        </w:rPr>
        <w:t>
      1) сумен жабдықтау және суды бұру жүйелері халықтың санитариялық-эпидемиологиялық саламаттылығы саласындағы нормативтік құқықтық актілердің талаптарына сәйкес келмеген;</w:t>
      </w:r>
    </w:p>
    <w:bookmarkEnd w:id="142"/>
    <w:bookmarkStart w:name="z182" w:id="143"/>
    <w:p>
      <w:pPr>
        <w:spacing w:after="0"/>
        <w:ind w:left="0"/>
        <w:jc w:val="both"/>
      </w:pPr>
      <w:r>
        <w:rPr>
          <w:rFonts w:ascii="Times New Roman"/>
          <w:b w:val="false"/>
          <w:i w:val="false"/>
          <w:color w:val="000000"/>
          <w:sz w:val="28"/>
        </w:rPr>
        <w:t>
      2) радиациялық қауіпсіздік жөніндегі талаптар сақталмаған;</w:t>
      </w:r>
    </w:p>
    <w:bookmarkEnd w:id="143"/>
    <w:bookmarkStart w:name="z183" w:id="144"/>
    <w:p>
      <w:pPr>
        <w:spacing w:after="0"/>
        <w:ind w:left="0"/>
        <w:jc w:val="both"/>
      </w:pPr>
      <w:r>
        <w:rPr>
          <w:rFonts w:ascii="Times New Roman"/>
          <w:b w:val="false"/>
          <w:i w:val="false"/>
          <w:color w:val="000000"/>
          <w:sz w:val="28"/>
        </w:rPr>
        <w:t>
      3) медициналық ұйымдарда және медициналық қалдықтарды жинау, тасымалдау, сақтау, залалсыздандыру, пайдалану және кәдеге жарату бойынша қызметтерді көрсететін объектілерде олармен жұмыс істеу қағидаларын сақтамаған;</w:t>
      </w:r>
    </w:p>
    <w:bookmarkEnd w:id="144"/>
    <w:bookmarkStart w:name="z184" w:id="145"/>
    <w:p>
      <w:pPr>
        <w:spacing w:after="0"/>
        <w:ind w:left="0"/>
        <w:jc w:val="both"/>
      </w:pPr>
      <w:r>
        <w:rPr>
          <w:rFonts w:ascii="Times New Roman"/>
          <w:b w:val="false"/>
          <w:i w:val="false"/>
          <w:color w:val="000000"/>
          <w:sz w:val="28"/>
        </w:rPr>
        <w:t>
      4) ұйымдастырылған ұжымдарда тамақтануды ұйымдастыруға, тұру жағдайларына қойылатын талаптарды сақтамаған;</w:t>
      </w:r>
    </w:p>
    <w:bookmarkEnd w:id="145"/>
    <w:bookmarkStart w:name="z185" w:id="146"/>
    <w:p>
      <w:pPr>
        <w:spacing w:after="0"/>
        <w:ind w:left="0"/>
        <w:jc w:val="both"/>
      </w:pPr>
      <w:r>
        <w:rPr>
          <w:rFonts w:ascii="Times New Roman"/>
          <w:b w:val="false"/>
          <w:i w:val="false"/>
          <w:color w:val="000000"/>
          <w:sz w:val="28"/>
        </w:rPr>
        <w:t>
      5) жолаушылар мен жүктерді тасымалдауды жүзеге асыратын ұйымдарға және көлік құралдарына (автомобиль, теміржол, су, әуе) қойылатын талаптарды сақтамаған;</w:t>
      </w:r>
    </w:p>
    <w:bookmarkEnd w:id="146"/>
    <w:bookmarkStart w:name="z186" w:id="147"/>
    <w:p>
      <w:pPr>
        <w:spacing w:after="0"/>
        <w:ind w:left="0"/>
        <w:jc w:val="both"/>
      </w:pPr>
      <w:r>
        <w:rPr>
          <w:rFonts w:ascii="Times New Roman"/>
          <w:b w:val="false"/>
          <w:i w:val="false"/>
          <w:color w:val="000000"/>
          <w:sz w:val="28"/>
        </w:rPr>
        <w:t>
      6) жуу, дезинфекциялау, дезинсекциялау, дератизациялау құралдарын пайдалануға, қолдануға және сақтауға, стерильдеуді, дезинфекциялауды, дезинсекциялау мен дератизациялауды ұйымдастыруға және жүргізуге қойылатын талаптарды сақтамаған;</w:t>
      </w:r>
    </w:p>
    <w:bookmarkEnd w:id="147"/>
    <w:bookmarkStart w:name="z187" w:id="148"/>
    <w:p>
      <w:pPr>
        <w:spacing w:after="0"/>
        <w:ind w:left="0"/>
        <w:jc w:val="both"/>
      </w:pPr>
      <w:r>
        <w:rPr>
          <w:rFonts w:ascii="Times New Roman"/>
          <w:b w:val="false"/>
          <w:i w:val="false"/>
          <w:color w:val="000000"/>
          <w:sz w:val="28"/>
        </w:rPr>
        <w:t>
      7) санитариялық-эпидемиологиялық бақылау және қадағалауға жататын объектілерде иондамайтын сәулелену және физикалық факторлар параметрлерінің гигиеналық нормативтері талаптарына сәйкес келмеген;</w:t>
      </w:r>
    </w:p>
    <w:bookmarkEnd w:id="148"/>
    <w:bookmarkStart w:name="z188" w:id="149"/>
    <w:p>
      <w:pPr>
        <w:spacing w:after="0"/>
        <w:ind w:left="0"/>
        <w:jc w:val="both"/>
      </w:pPr>
      <w:r>
        <w:rPr>
          <w:rFonts w:ascii="Times New Roman"/>
          <w:b w:val="false"/>
          <w:i w:val="false"/>
          <w:color w:val="000000"/>
          <w:sz w:val="28"/>
        </w:rPr>
        <w:t>
      8) иммундаудан кейінгі қолайсыз көріністер, оның ішінде одан қайтыс болу тіркелген;</w:t>
      </w:r>
    </w:p>
    <w:bookmarkEnd w:id="149"/>
    <w:bookmarkStart w:name="z189" w:id="150"/>
    <w:p>
      <w:pPr>
        <w:spacing w:after="0"/>
        <w:ind w:left="0"/>
        <w:jc w:val="both"/>
      </w:pPr>
      <w:r>
        <w:rPr>
          <w:rFonts w:ascii="Times New Roman"/>
          <w:b w:val="false"/>
          <w:i w:val="false"/>
          <w:color w:val="000000"/>
          <w:sz w:val="28"/>
        </w:rPr>
        <w:t>
      9) инфекциялық, паразиттік аурулар және (немесе) уланулар тіркелген, оның ішінде 1-кестеге сәйкес олардан қайтыс болған жағдайларда жүргізіледі.</w:t>
      </w:r>
    </w:p>
    <w:bookmarkEnd w:id="150"/>
    <w:bookmarkStart w:name="z190" w:id="151"/>
    <w:p>
      <w:pPr>
        <w:spacing w:after="0"/>
        <w:ind w:left="0"/>
        <w:jc w:val="both"/>
      </w:pPr>
      <w:r>
        <w:rPr>
          <w:rFonts w:ascii="Times New Roman"/>
          <w:b w:val="false"/>
          <w:i w:val="false"/>
          <w:color w:val="000000"/>
          <w:sz w:val="28"/>
        </w:rPr>
        <w:t>
      2. Тергеп-тексерулер мемлекеттік органдар немесе денсаулық сақтау объектілері беретін ақпарат және шұғыл хабарлама бойынша мынадай:</w:t>
      </w:r>
    </w:p>
    <w:bookmarkEnd w:id="151"/>
    <w:bookmarkStart w:name="z191" w:id="152"/>
    <w:p>
      <w:pPr>
        <w:spacing w:after="0"/>
        <w:ind w:left="0"/>
        <w:jc w:val="both"/>
      </w:pPr>
      <w:r>
        <w:rPr>
          <w:rFonts w:ascii="Times New Roman"/>
          <w:b w:val="false"/>
          <w:i w:val="false"/>
          <w:color w:val="000000"/>
          <w:sz w:val="28"/>
        </w:rPr>
        <w:t>
      1) иммундаудан кейінгі қолайсыз көріністер, оның ішінде олардан болған өлім:</w:t>
      </w:r>
    </w:p>
    <w:bookmarkEnd w:id="152"/>
    <w:p>
      <w:pPr>
        <w:spacing w:after="0"/>
        <w:ind w:left="0"/>
        <w:jc w:val="both"/>
      </w:pPr>
      <w:r>
        <w:rPr>
          <w:rFonts w:ascii="Times New Roman"/>
          <w:b w:val="false"/>
          <w:i w:val="false"/>
          <w:color w:val="000000"/>
          <w:sz w:val="28"/>
        </w:rPr>
        <w:t>
      ауыр ИКҚК – өмірге қауіпті немесе өлімге, емдеуге жатқызуға, айтарлықтай еңбек ету қабiлетiнен айырылуға немесе туа біткен аномалияға әкелген көріністер;</w:t>
      </w:r>
    </w:p>
    <w:p>
      <w:pPr>
        <w:spacing w:after="0"/>
        <w:ind w:left="0"/>
        <w:jc w:val="both"/>
      </w:pPr>
      <w:r>
        <w:rPr>
          <w:rFonts w:ascii="Times New Roman"/>
          <w:b w:val="false"/>
          <w:i w:val="false"/>
          <w:color w:val="000000"/>
          <w:sz w:val="28"/>
        </w:rPr>
        <w:t xml:space="preserve">
      топтық ИКҚК – егілген вакцина бойынша және (немесе) вакцинаны егу уақыты бойынша және (немесе) орны бойынша байланысы бар ИКҚК-ға ұқсас 2 және одан көп жағдайлар; </w:t>
      </w:r>
    </w:p>
    <w:p>
      <w:pPr>
        <w:spacing w:after="0"/>
        <w:ind w:left="0"/>
        <w:jc w:val="both"/>
      </w:pPr>
      <w:r>
        <w:rPr>
          <w:rFonts w:ascii="Times New Roman"/>
          <w:b w:val="false"/>
          <w:i w:val="false"/>
          <w:color w:val="000000"/>
          <w:sz w:val="28"/>
        </w:rPr>
        <w:t>
      күтілетін жиіліктен жоғары ИКҚК-нің немесе ерекше ауыр жағдайлардың тіркелу жағдайы;</w:t>
      </w:r>
    </w:p>
    <w:p>
      <w:pPr>
        <w:spacing w:after="0"/>
        <w:ind w:left="0"/>
        <w:jc w:val="both"/>
      </w:pPr>
      <w:r>
        <w:rPr>
          <w:rFonts w:ascii="Times New Roman"/>
          <w:b w:val="false"/>
          <w:i w:val="false"/>
          <w:color w:val="000000"/>
          <w:sz w:val="28"/>
        </w:rPr>
        <w:t>
      дәрілік заттар мен медициналық бұйымдардың айналысы саласындағы сараптама ұйымының ұсынысы немесе орталық бақылау және қадағалау органының шешімі бойынша басқа ИКҚК (иммундаудың болжамды қатесі, ата-аналардың немесе жұртшылықтың айтарлықтай алаңдаушылығын тудыратын жағдайлар) тіркелген;</w:t>
      </w:r>
    </w:p>
    <w:bookmarkStart w:name="z192" w:id="153"/>
    <w:p>
      <w:pPr>
        <w:spacing w:after="0"/>
        <w:ind w:left="0"/>
        <w:jc w:val="both"/>
      </w:pPr>
      <w:r>
        <w:rPr>
          <w:rFonts w:ascii="Times New Roman"/>
          <w:b w:val="false"/>
          <w:i w:val="false"/>
          <w:color w:val="000000"/>
          <w:sz w:val="28"/>
        </w:rPr>
        <w:t xml:space="preserve">
      2) 1-кестеге сәйкес инфекциялық, паразиттік аурулар және (немесе) уланулар, оның ішінде олардан қайтыс болу тіркелген; </w:t>
      </w:r>
    </w:p>
    <w:bookmarkEnd w:id="153"/>
    <w:bookmarkStart w:name="z193" w:id="154"/>
    <w:p>
      <w:pPr>
        <w:spacing w:after="0"/>
        <w:ind w:left="0"/>
        <w:jc w:val="both"/>
      </w:pPr>
      <w:r>
        <w:rPr>
          <w:rFonts w:ascii="Times New Roman"/>
          <w:b w:val="false"/>
          <w:i w:val="false"/>
          <w:color w:val="000000"/>
          <w:sz w:val="28"/>
        </w:rPr>
        <w:t>
      3) ықтимал қауіпті химиялық және биологиялық заттарды (оның ішінде уытты, радиоактивті, биологиялық және химиялық заттар, улар мен улы заттар, биологиялық және микробиологиялық организмдер мен олардың токсиндері, биологиялық құралдар мен материалдар) қолдану және пайдалану кезіндегі уланулар тіркелген;</w:t>
      </w:r>
    </w:p>
    <w:bookmarkEnd w:id="154"/>
    <w:bookmarkStart w:name="z194" w:id="155"/>
    <w:p>
      <w:pPr>
        <w:spacing w:after="0"/>
        <w:ind w:left="0"/>
        <w:jc w:val="both"/>
      </w:pPr>
      <w:r>
        <w:rPr>
          <w:rFonts w:ascii="Times New Roman"/>
          <w:b w:val="false"/>
          <w:i w:val="false"/>
          <w:color w:val="000000"/>
          <w:sz w:val="28"/>
        </w:rPr>
        <w:t>
      4) кәсіптік қызметпен байланысты емес жіті сәулелік ауру, оның ішінде олардан қайтыс болу тіркелген;</w:t>
      </w:r>
    </w:p>
    <w:bookmarkEnd w:id="155"/>
    <w:bookmarkStart w:name="z195" w:id="156"/>
    <w:p>
      <w:pPr>
        <w:spacing w:after="0"/>
        <w:ind w:left="0"/>
        <w:jc w:val="both"/>
      </w:pPr>
      <w:r>
        <w:rPr>
          <w:rFonts w:ascii="Times New Roman"/>
          <w:b w:val="false"/>
          <w:i w:val="false"/>
          <w:color w:val="000000"/>
          <w:sz w:val="28"/>
        </w:rPr>
        <w:t>
      5) жіті немесе созылмалы кәсіптік аурулар және (немесе) уланулар анықталған (күдік) жағдайларда, оның ішінде олардан қайтыс болу жағдайларында жүргізіледі.</w:t>
      </w:r>
    </w:p>
    <w:bookmarkEnd w:id="156"/>
    <w:bookmarkStart w:name="z196" w:id="157"/>
    <w:p>
      <w:pPr>
        <w:spacing w:after="0"/>
        <w:ind w:left="0"/>
        <w:jc w:val="both"/>
      </w:pPr>
      <w:r>
        <w:rPr>
          <w:rFonts w:ascii="Times New Roman"/>
          <w:b w:val="false"/>
          <w:i w:val="false"/>
          <w:color w:val="000000"/>
          <w:sz w:val="28"/>
        </w:rPr>
        <w:t>
      3. Тергеп-тексерулер өнімді бақылау мақсатында сатып алу қорытындысы бойынша зерттеу нәтижелері бойынша мынадай:</w:t>
      </w:r>
    </w:p>
    <w:bookmarkEnd w:id="157"/>
    <w:bookmarkStart w:name="z197" w:id="158"/>
    <w:p>
      <w:pPr>
        <w:spacing w:after="0"/>
        <w:ind w:left="0"/>
        <w:jc w:val="both"/>
      </w:pPr>
      <w:r>
        <w:rPr>
          <w:rFonts w:ascii="Times New Roman"/>
          <w:b w:val="false"/>
          <w:i w:val="false"/>
          <w:color w:val="000000"/>
          <w:sz w:val="28"/>
        </w:rPr>
        <w:t>
      1) нормалау құжаттарына, стандарттау жөніндегі құжаттарға және (немесе) дайындаушының техникалық құжаттамасына сәйкес өнімнің (тауарлардың) жарамдылық мерзімі немесе өндірілген күні белгісіз өнімдер анықталған;</w:t>
      </w:r>
    </w:p>
    <w:bookmarkEnd w:id="158"/>
    <w:bookmarkStart w:name="z198" w:id="159"/>
    <w:p>
      <w:pPr>
        <w:spacing w:after="0"/>
        <w:ind w:left="0"/>
        <w:jc w:val="both"/>
      </w:pPr>
      <w:r>
        <w:rPr>
          <w:rFonts w:ascii="Times New Roman"/>
          <w:b w:val="false"/>
          <w:i w:val="false"/>
          <w:color w:val="000000"/>
          <w:sz w:val="28"/>
        </w:rPr>
        <w:t>
      2) осы өнімнің атауы, қолданылу мақсаты, құрамы, сақтау және қолдану шарттары бөлігінде мемлекеттік және орыс тілдерінде өнімде таңбалау болмаған;</w:t>
      </w:r>
    </w:p>
    <w:bookmarkEnd w:id="159"/>
    <w:bookmarkStart w:name="z199" w:id="160"/>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нормалау құжаттарында көзделген қауіпсіздік көрсеткіштері бойынша өнімді (тауарларды) зертханалық зерттеу нәтижелері сәйкес келмеген;</w:t>
      </w:r>
    </w:p>
    <w:bookmarkEnd w:id="160"/>
    <w:bookmarkStart w:name="z200" w:id="161"/>
    <w:p>
      <w:pPr>
        <w:spacing w:after="0"/>
        <w:ind w:left="0"/>
        <w:jc w:val="both"/>
      </w:pPr>
      <w:r>
        <w:rPr>
          <w:rFonts w:ascii="Times New Roman"/>
          <w:b w:val="false"/>
          <w:i w:val="false"/>
          <w:color w:val="000000"/>
          <w:sz w:val="28"/>
        </w:rPr>
        <w:t>
      4) таңбалауда өндіруші көрсеткен ақпаратқа сәйкес келмеген;</w:t>
      </w:r>
    </w:p>
    <w:bookmarkEnd w:id="161"/>
    <w:bookmarkStart w:name="z201" w:id="162"/>
    <w:p>
      <w:pPr>
        <w:spacing w:after="0"/>
        <w:ind w:left="0"/>
        <w:jc w:val="both"/>
      </w:pPr>
      <w:r>
        <w:rPr>
          <w:rFonts w:ascii="Times New Roman"/>
          <w:b w:val="false"/>
          <w:i w:val="false"/>
          <w:color w:val="000000"/>
          <w:sz w:val="28"/>
        </w:rPr>
        <w:t>
      5) дайын тамақ өнімдерімен жанасуға арналмаған қаптамада тамақ өнімдері анықталған жағдайларда жүргізіледі.</w:t>
      </w:r>
    </w:p>
    <w:bookmarkEnd w:id="162"/>
    <w:bookmarkStart w:name="z202" w:id="163"/>
    <w:p>
      <w:pPr>
        <w:spacing w:after="0"/>
        <w:ind w:left="0"/>
        <w:jc w:val="both"/>
      </w:pPr>
      <w:r>
        <w:rPr>
          <w:rFonts w:ascii="Times New Roman"/>
          <w:b w:val="false"/>
          <w:i w:val="false"/>
          <w:color w:val="000000"/>
          <w:sz w:val="28"/>
        </w:rPr>
        <w:t>
      1-кесте</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Тергеп-тексеруді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Инфекциялық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 (А00)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әрбір жағдайы тіркелген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 (А01.0)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С, нақтыланбаған паратифтер (А01.1-А01.4)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сальмонеллез инфекциялары (А02)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тамақтану және азық-түлік саудасы, сумен жабдықтау, мектепке дейінгі ұйымдар қызметкерлерінің, сондай-ақ тамақ өнімдерін өндірумен, сақтаумен, тасымалдаумен және өткізумен байланысты кәсіпкерлік қызметті жүзеге асыратын адамдардың жіті ішек инфекциялары, сальмонеллез ауруларының әрбір жағдайы кезінде;</w:t>
            </w:r>
          </w:p>
          <w:p>
            <w:pPr>
              <w:spacing w:after="20"/>
              <w:ind w:left="20"/>
              <w:jc w:val="both"/>
            </w:pPr>
            <w:r>
              <w:rPr>
                <w:rFonts w:ascii="Times New Roman"/>
                <w:b w:val="false"/>
                <w:i w:val="false"/>
                <w:color w:val="000000"/>
                <w:sz w:val="20"/>
              </w:rPr>
              <w:t>
2) мектепке дейінгі ұйымдарға, орта білім беру ұйымдарына, жетім балалар мен ата-анасының қамқорлығынсыз қалған балаларға арналған ұйымдарға, мектеп-интернаттарға, балалар үйлеріне және арнаулы әлеуметтік қызметтер көрсету орталықтарына баратын балалар ауырған әрбір жағдай кезінде;</w:t>
            </w:r>
          </w:p>
          <w:p>
            <w:pPr>
              <w:spacing w:after="20"/>
              <w:ind w:left="20"/>
              <w:jc w:val="both"/>
            </w:pPr>
            <w:r>
              <w:rPr>
                <w:rFonts w:ascii="Times New Roman"/>
                <w:b w:val="false"/>
                <w:i w:val="false"/>
                <w:color w:val="000000"/>
                <w:sz w:val="20"/>
              </w:rPr>
              <w:t>
3) психикалық денсаулық саласындағы медициналық көмек көрсететін ұйымдардың, жетім балалар мен ата-анасының қамқорлығынсыз қалған балаларға арналған ұйымдардың, балалар үйлерінің, арнаулы әлеуметтік қызметтер көрсету орталықтарының қызметкерлері ауырған әрбір жағдай кезінде;</w:t>
            </w:r>
          </w:p>
          <w:p>
            <w:pPr>
              <w:spacing w:after="20"/>
              <w:ind w:left="20"/>
              <w:jc w:val="both"/>
            </w:pPr>
            <w:r>
              <w:rPr>
                <w:rFonts w:ascii="Times New Roman"/>
                <w:b w:val="false"/>
                <w:i w:val="false"/>
                <w:color w:val="000000"/>
                <w:sz w:val="20"/>
              </w:rPr>
              <w:t>
4) бір инкубациялық кезең ішінде бір ошақта аурудың үш және одан да көп жағдайы тіркелген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шигеллез (бактериялық дизентерия) (А03)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бактериялық ішек инфекциялары (А04.0-04.5; А04.7-А04.9)</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Yersіnіaenterocolіtіca тудырған энтерит (иерсиниоз) (А04.6)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амебиаз (А06)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және басқа да нақтыланған ішек инфекциялары (А08)</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ротавирусты энтерит (A08.0)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басқа да бактериялық тамақтан уланулар (А05)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инкубациялық кезең ішінде бір ошақта аурудың үш және одан да көп жағдайлары тіркелгенде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(А15-А19)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анықталған жағдайды тіркеу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(А20)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әрбір жағдайы тіркелген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 (А21)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(А22)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(А23)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 (А27)</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пастереллез (А28.0)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 (А32)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 (А33-А35)</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 (А36)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 (А37)</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жәншау  (А38)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ұйымдастырылған ұжымда үш және одан да көп байланысты жағдай тіркелген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желшешек (В01)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 инфекциясы (А39)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әрбір жағдайы тіркелген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нақтыланбаған бактериялық менингит (G 00.9)</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легионерлер ауруы (А48.1)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орнитоз, пситтакоз (А70)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риккетсиоздар (А75-А79)</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полиомиелит (А80)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нақтыланбаған және басқа да жіті параличті полиомиелит (А80.3)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 (А82)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буынаяқтылар арқылы берілетін вирусты қызбалар мен вирусты геморрагиялық қызбалар (А92-А99)</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қызба (А95)</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(В05)</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 (В06)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аусыл (В08.8);</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гепатит (В15-В18)</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вирустық гепатит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анықталған жағдай тіркелген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паротит (В26)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әрбір жағдайы тіркелген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көрсетумен байланысты инфекциялар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және басқа да сүт қоректілердің тістеуі және сілекейлеуі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 қоздырғышын тасымалдаушылық (Z22.2)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Паразиттік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Лайм ауруы (A69.2)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әрбір жағдайы тіркелген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кене энцефалиті (А84)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дерматофития, оның ішінде эпидермофития, трихофития, микроспория, фавус (В35)</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 (В50-В54)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 (В55)</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гельминтоздар (В65-В83)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трихинеллез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тениаринхоз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тениоз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аскаридоз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трихоцефалез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описторхоз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дифиллоботриоз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альвеококкоз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энтеробиоз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объектілерінде және білім беру объектілеріне баратын балалардың үй ошақтарында - үш және одан да көп жағдай, мектепке дейінгі балалар ұйымдарында және мектеп-интернаттарда - әрбір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гименолепидоз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объектілерінде және білім беру объектілеріне баратын балалардың үй ошақтарында - үш және одан да көп жағдай, мектепке дейінгі балалар ұйымдарында және мектеп-интернаттарда - әрбір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ұйымдастырылған ұжымдарында аурудың үш және одан да көп жағдайлары тіркелген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 (В85)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ұйымдастырылған ұжымда бір-бірімен байланысты үш және одан да көп жағдай тіркелген кезде (білім беру және әлеуметтік қамсыздандыру объектілерінде)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қышыма (В86)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ұйымдастырылған ұжымда бір-бірімен байланысты үш және одан да көп жағдай тіркелген кезде (білім беру және әлеуметтік қамсыздандыру объектілерінде)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