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b2fd" w14:textId="86fb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құбырларды пайдалану кезіндегі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354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2026 жылғы 17 маусымдағы № 226 бұйрығы. Қазақстан Республикасының Әділет министрлігінде 2026 жылғы 19 маусымда № 38998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"Магистральдық құбырларды пайдалану кезіндегі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10240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Магистральдық құбырларды пайдалану кезіндегі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екінші абзацы мынадай редакцияда жазылсын:</w:t>
      </w:r>
    </w:p>
    <w:bookmarkStart w:name="z11" w:id="3"/>
    <w:p>
      <w:pPr>
        <w:spacing w:after="0"/>
        <w:ind w:left="0"/>
        <w:jc w:val="both"/>
      </w:pPr>
      <w:r>
        <w:rPr>
          <w:rFonts w:ascii="Times New Roman"/>
          <w:b w:val="false"/>
          <w:i w:val="false"/>
          <w:color w:val="000000"/>
          <w:sz w:val="28"/>
        </w:rPr>
        <w:t>
      "Табиғи газ бен мұнайдың немесе мұнай өнімдерінің кемуі, құбырларынан түрлі тағайындалудағы ғимараттар мен құрылыстарға дейінгі минималды қашықтық аймағының бұзылуы, жер бетіндегі электр-химиялық қорғаныс, телемеханика, байланыс, ток тарату құралдарының бұзылуына жол берілмейді. Техникалық қызмет көрсету және жөндеу бойынша жұмыстарды жүргізгеннен кейін көмілмеген құбырлардың ашық учаскелері, құбырлардың көмілу тереңдігінің жоғарғы пайда болуына дейін минимум - 0,8 метрдің азаюына әкелген трасса бетінде шайылулар көміліп, қауіпсіз жағдайға келуі қажет.";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"27. МҚ ЖБ-нің жер жұмыстары, пайдаланушы ұйымның жазбаша рұқсатымен жүргізіледі.</w:t>
      </w:r>
    </w:p>
    <w:bookmarkEnd w:id="4"/>
    <w:bookmarkStart w:name="z14" w:id="5"/>
    <w:p>
      <w:pPr>
        <w:spacing w:after="0"/>
        <w:ind w:left="0"/>
        <w:jc w:val="both"/>
      </w:pPr>
      <w:r>
        <w:rPr>
          <w:rFonts w:ascii="Times New Roman"/>
          <w:b w:val="false"/>
          <w:i w:val="false"/>
          <w:color w:val="000000"/>
          <w:sz w:val="28"/>
        </w:rPr>
        <w:t>
      Кеме жүзетін өзендермен, автомобиль және теміржолдарымен, басқа да құбыржолдармен және жерасты коммуникацияларымен қиылысу учаскелерінде орнатылған ақпараттық тыйымсалатын немесе ескерту, сондай-ақ МҚ тану белгілері зақымдануы немесе олардың оқылуының нашарлауы анықталған кезде жөнделуге немесе жаңартылуға тиіс.</w:t>
      </w:r>
    </w:p>
    <w:bookmarkEnd w:id="5"/>
    <w:bookmarkStart w:name="z15" w:id="6"/>
    <w:p>
      <w:pPr>
        <w:spacing w:after="0"/>
        <w:ind w:left="0"/>
        <w:jc w:val="both"/>
      </w:pPr>
      <w:r>
        <w:rPr>
          <w:rFonts w:ascii="Times New Roman"/>
          <w:b w:val="false"/>
          <w:i w:val="false"/>
          <w:color w:val="000000"/>
          <w:sz w:val="28"/>
        </w:rPr>
        <w:t>
      МҚ ЖБ – нің биіктігі 1,5–2 метрлік, түзу учаскелерде көріну шегінде (бірақ кемінде 500 метр сайын), сондай-ақ бұрылыс бұрыштары мен өткелдерде километрлері мен құбырлардың іс жүзіндегі төселу тереңдігі көрсетіліп орнатылатын тану белгілерімен (көрсеткіш-қалқандармен) белгіленеді.</w:t>
      </w:r>
    </w:p>
    <w:bookmarkEnd w:id="6"/>
    <w:bookmarkStart w:name="z16" w:id="7"/>
    <w:p>
      <w:pPr>
        <w:spacing w:after="0"/>
        <w:ind w:left="0"/>
        <w:jc w:val="both"/>
      </w:pPr>
      <w:r>
        <w:rPr>
          <w:rFonts w:ascii="Times New Roman"/>
          <w:b w:val="false"/>
          <w:i w:val="false"/>
          <w:color w:val="000000"/>
          <w:sz w:val="28"/>
        </w:rPr>
        <w:t>
      Құбырларға техникалық қызмет көрсету және оларды жөндеу бойынша жұмыстарды жүргізуге кедергі келтіретін ағаш өсімдіктерді егуге жол берілмейді.".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xml:space="preserve">
      "35. Технологиялық құбырларды беріктік пен герметикалыққа сынаулары Қазақстан Республикасы Төтенше жағдайлар министрінің 2021 жылғы 27 шілдедегі № 359 бұйрығымен бекітілген Технологиялық құбыржолдарды пайдалану кезіндегі қауіпсіздік жөніндегі нұсқаулықтың (нормативтік құқықтық актілерді мемлекеттік тіркеу тізілімінде № 23754 болып тіркелді) </w:t>
      </w:r>
      <w:r>
        <w:rPr>
          <w:rFonts w:ascii="Times New Roman"/>
          <w:b w:val="false"/>
          <w:i w:val="false"/>
          <w:color w:val="000000"/>
          <w:sz w:val="28"/>
        </w:rPr>
        <w:t>7-тарауына</w:t>
      </w:r>
      <w:r>
        <w:rPr>
          <w:rFonts w:ascii="Times New Roman"/>
          <w:b w:val="false"/>
          <w:i w:val="false"/>
          <w:color w:val="000000"/>
          <w:sz w:val="28"/>
        </w:rPr>
        <w:t xml:space="preserve"> сәйкес жүргізіледі.";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"90. Сорғыштарға арналған арматуралар сорғыш паспортына және құбырлар сипаттамасына сәйкес шартты қысым бойынша таңдап алынады. Ортадан тепкіш сорғыштың айдама құбырында кері қалқанша, піспек сорғыштың айдама құбырында сақтық клапаны және пульсацияның сақтығы бар манометр орнатылады.</w:t>
      </w:r>
    </w:p>
    <w:bookmarkEnd w:id="9"/>
    <w:bookmarkStart w:name="z21" w:id="10"/>
    <w:p>
      <w:pPr>
        <w:spacing w:after="0"/>
        <w:ind w:left="0"/>
        <w:jc w:val="both"/>
      </w:pPr>
      <w:r>
        <w:rPr>
          <w:rFonts w:ascii="Times New Roman"/>
          <w:b w:val="false"/>
          <w:i w:val="false"/>
          <w:color w:val="000000"/>
          <w:sz w:val="28"/>
        </w:rPr>
        <w:t>
      Шынысы немесе корпусы зақымдалған манометрлерді қолдануға жол берілмейді. Бақылау белгілерін (қызыл сызықты) тікелей манометрдің шынысына салуға жол берілмейді.";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"94. Мойынтіректер мен герметизаторлардың корпустарын суыту үшін қатпайтын сұйықтар (антифриз) немесе өнеркәсіптік майлар қолданылады. Суыту сұйықтары ретінде 30 градус Цельсийге дейінгі температурадағы суды пайдалану кезінде ағынды бақылау үшін ашық түтікшелер немесе кәріздермен жалғанған қарау құрылғылары қолданылады.".</w:t>
      </w:r>
    </w:p>
    <w:bookmarkEnd w:id="11"/>
    <w:bookmarkStart w:name="z24" w:id="1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тәртіпте:</w:t>
      </w:r>
    </w:p>
    <w:bookmarkEnd w:id="12"/>
    <w:bookmarkStart w:name="z25"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26" w:id="1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интернет-ресурстарына орналастыруды қамтамасыз етсін.</w:t>
      </w:r>
    </w:p>
    <w:bookmarkEnd w:id="14"/>
    <w:bookmarkStart w:name="z27"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5"/>
    <w:bookmarkStart w:name="z28" w:id="16"/>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bl>
    <w:bookmarkStart w:name="z30" w:id="17"/>
    <w:p>
      <w:pPr>
        <w:spacing w:after="0"/>
        <w:ind w:left="0"/>
        <w:jc w:val="both"/>
      </w:pPr>
      <w:r>
        <w:rPr>
          <w:rFonts w:ascii="Times New Roman"/>
          <w:b w:val="false"/>
          <w:i w:val="false"/>
          <w:color w:val="000000"/>
          <w:sz w:val="28"/>
        </w:rPr>
        <w:t>
      "КЕЛІСІЛДІ"</w:t>
      </w:r>
    </w:p>
    <w:bookmarkEnd w:id="17"/>
    <w:bookmarkStart w:name="z31" w:id="18"/>
    <w:p>
      <w:pPr>
        <w:spacing w:after="0"/>
        <w:ind w:left="0"/>
        <w:jc w:val="both"/>
      </w:pPr>
      <w:r>
        <w:rPr>
          <w:rFonts w:ascii="Times New Roman"/>
          <w:b w:val="false"/>
          <w:i w:val="false"/>
          <w:color w:val="000000"/>
          <w:sz w:val="28"/>
        </w:rPr>
        <w:t>
      Қазақстан Республикасы</w:t>
      </w:r>
    </w:p>
    <w:bookmarkEnd w:id="18"/>
    <w:bookmarkStart w:name="z32" w:id="19"/>
    <w:p>
      <w:pPr>
        <w:spacing w:after="0"/>
        <w:ind w:left="0"/>
        <w:jc w:val="both"/>
      </w:pPr>
      <w:r>
        <w:rPr>
          <w:rFonts w:ascii="Times New Roman"/>
          <w:b w:val="false"/>
          <w:i w:val="false"/>
          <w:color w:val="000000"/>
          <w:sz w:val="28"/>
        </w:rPr>
        <w:t>
      Ұлттық экономика министрлігі</w:t>
      </w:r>
    </w:p>
    <w:bookmarkEnd w:id="19"/>
    <w:bookmarkStart w:name="z33" w:id="20"/>
    <w:p>
      <w:pPr>
        <w:spacing w:after="0"/>
        <w:ind w:left="0"/>
        <w:jc w:val="both"/>
      </w:pPr>
      <w:r>
        <w:rPr>
          <w:rFonts w:ascii="Times New Roman"/>
          <w:b w:val="false"/>
          <w:i w:val="false"/>
          <w:color w:val="000000"/>
          <w:sz w:val="28"/>
        </w:rPr>
        <w:t>
      "КЕЛІСІЛДІ"</w:t>
      </w:r>
    </w:p>
    <w:bookmarkEnd w:id="20"/>
    <w:bookmarkStart w:name="z34" w:id="21"/>
    <w:p>
      <w:pPr>
        <w:spacing w:after="0"/>
        <w:ind w:left="0"/>
        <w:jc w:val="both"/>
      </w:pPr>
      <w:r>
        <w:rPr>
          <w:rFonts w:ascii="Times New Roman"/>
          <w:b w:val="false"/>
          <w:i w:val="false"/>
          <w:color w:val="000000"/>
          <w:sz w:val="28"/>
        </w:rPr>
        <w:t>
      Қазақстан Республикасы</w:t>
      </w:r>
    </w:p>
    <w:bookmarkEnd w:id="21"/>
    <w:bookmarkStart w:name="z35" w:id="22"/>
    <w:p>
      <w:pPr>
        <w:spacing w:after="0"/>
        <w:ind w:left="0"/>
        <w:jc w:val="both"/>
      </w:pPr>
      <w:r>
        <w:rPr>
          <w:rFonts w:ascii="Times New Roman"/>
          <w:b w:val="false"/>
          <w:i w:val="false"/>
          <w:color w:val="000000"/>
          <w:sz w:val="28"/>
        </w:rPr>
        <w:t>
      Энергетика министрлігі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