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b7a3e" w14:textId="a0b7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"Сәулет-қала құрылысы кеңесінің үлгілік ережесін бекіту туралы" Қазақстан Республикасы Өнеркәсіп және құрылыс министрінің 2026 жылғы 12 ақпандағы № 54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16 маусымдағы № 303 бұйрығы. Қазақстан Республикасының Әділет министрлігінде 2026 жылғы 18 маусымда № 38992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"Сәулет-қала құрылысы кеңесінің үлгілік ережесін бекіту туралы" Қазақстан Республикасы Өнеркәсіп және құрылыс министрінің 2026 жылғы 12 ақпандағы № 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38013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Сәулет-қала құрылысы кеңесі туралы үлгілік </w:t>
      </w:r>
      <w:r>
        <w:rPr>
          <w:rFonts w:ascii="Times New Roman"/>
          <w:b w:val="false"/>
          <w:i w:val="false"/>
          <w:color w:val="000000"/>
          <w:sz w:val="28"/>
        </w:rPr>
        <w:t>ережеде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"2. Сәулет-қала құрылысы кеңесі (бұдан әрі – Кеңес) – бірыңғай қала құрылысы саясатын іске асыру жөніндегі іс-қимылдарды үйлестіру, адам өмір сүретін және тіршілік ететін ортаның сапасын арттыру, елді мекендердің орнықты дамуын қамтамасыз ету және заманауи сәулеттік келбетін қалыптастыру үшін астананың, облыстардың және республикалық маңызы бар қалалардың әкімдіктері жанынан құрылатын, тұрақты жұмыс істейтін консультативтік-кеңесші орган.";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"5. Сәулет-қала құрылысы кеңесінің құрамын астананың, облыстың және республикалық маңызы бар қаланың жергілікті өкілді органы кемінде жеті адам тақ санында қалыптастырылады.";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"7. Кеңесті астананың, облыстың немесе республикалық маңызы бар қаланың әкімі – Төраға басқарады.";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"8. Кеңес төрағасының орынбасарлары:</w:t>
      </w:r>
    </w:p>
    <w:bookmarkEnd w:id="6"/>
    <w:bookmarkStart w:name="z18" w:id="7"/>
    <w:p>
      <w:pPr>
        <w:spacing w:after="0"/>
        <w:ind w:left="0"/>
        <w:jc w:val="both"/>
      </w:pPr>
      <w:r>
        <w:rPr>
          <w:rFonts w:ascii="Times New Roman"/>
          <w:b w:val="false"/>
          <w:i w:val="false"/>
          <w:color w:val="000000"/>
          <w:sz w:val="28"/>
        </w:rPr>
        <w:t>
      астана, облыс немесе республикалық маңызы бар қала әкімінің құрылыс мәселелеріне жетекшілік ететін орынбасары;</w:t>
      </w:r>
    </w:p>
    <w:bookmarkEnd w:id="7"/>
    <w:bookmarkStart w:name="z19" w:id="8"/>
    <w:p>
      <w:pPr>
        <w:spacing w:after="0"/>
        <w:ind w:left="0"/>
        <w:jc w:val="both"/>
      </w:pPr>
      <w:r>
        <w:rPr>
          <w:rFonts w:ascii="Times New Roman"/>
          <w:b w:val="false"/>
          <w:i w:val="false"/>
          <w:color w:val="000000"/>
          <w:sz w:val="28"/>
        </w:rPr>
        <w:t>
      астананың, облыстың немесе республикалық маңызы бар қаланың бас сәулетшісі.";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1" w:id="9"/>
    <w:p>
      <w:pPr>
        <w:spacing w:after="0"/>
        <w:ind w:left="0"/>
        <w:jc w:val="both"/>
      </w:pPr>
      <w:r>
        <w:rPr>
          <w:rFonts w:ascii="Times New Roman"/>
          <w:b w:val="false"/>
          <w:i w:val="false"/>
          <w:color w:val="000000"/>
          <w:sz w:val="28"/>
        </w:rPr>
        <w:t>
      "14. Отырыстың қорытындысы бойынша Кеңес қабылдаған шешімдерді көрсететін хаттамалар жасайды. Қабылданған шешіммен келіспеген Кеңес мүшесі хаттамаға өзінің ерекше пікірінің мәтінін қоса береді.";</w:t>
      </w:r>
    </w:p>
    <w:bookmarkEnd w:id="9"/>
    <w:bookmarkStart w:name="z22" w:id="10"/>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17-тармақтың</w:t>
      </w:r>
      <w:r>
        <w:rPr>
          <w:rFonts w:ascii="Times New Roman"/>
          <w:b w:val="false"/>
          <w:i w:val="false"/>
          <w:color w:val="000000"/>
          <w:sz w:val="28"/>
        </w:rPr>
        <w:t xml:space="preserve"> мәтіні өзгермейді.</w:t>
      </w:r>
    </w:p>
    <w:bookmarkEnd w:id="10"/>
    <w:bookmarkStart w:name="z23" w:id="11"/>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11"/>
    <w:bookmarkStart w:name="z24"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25" w:id="13"/>
    <w:p>
      <w:pPr>
        <w:spacing w:after="0"/>
        <w:ind w:left="0"/>
        <w:jc w:val="both"/>
      </w:pPr>
      <w:r>
        <w:rPr>
          <w:rFonts w:ascii="Times New Roman"/>
          <w:b w:val="false"/>
          <w:i w:val="false"/>
          <w:color w:val="000000"/>
          <w:sz w:val="28"/>
        </w:rPr>
        <w:t>
      2) осы бұйрықтың Қазақстан Республикасы Өнеркәсіп және құрылыс министрлігінің интернет-ресурсында орналастырылуын қамтамасыз етсін.</w:t>
      </w:r>
    </w:p>
    <w:bookmarkEnd w:id="13"/>
    <w:bookmarkStart w:name="z26"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4"/>
    <w:bookmarkStart w:name="z27" w:id="15"/>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