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1e6c8" w14:textId="a01e6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міндетін атқарушының 2020 жылғы 29 мамырдағы № 66 бұйрығына және "Азаматтардың саяси партия құру жөніндегі бастамашылық тобы, саяси партия мүшелері тізімдерінің дұрыстығын тексеру қағидаларын бекіту туралы" Қазақстан Республикасы Әділет министрінің 2023 жылғы 29 маусымдағы № 427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2026 жылғы 17 маусымдағы № 570 бұйрығы. Қазақстан Республикасының Әділет министрлігінде 2026 жылғы 18 маусымда № 38986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01.07. 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7" w:id="0"/>
    <w:p>
      <w:pPr>
        <w:spacing w:after="0"/>
        <w:ind w:left="0"/>
        <w:jc w:val="both"/>
      </w:pPr>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міндетін атқарушының 2020 жылғы 29 мамырдағы № 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20771 болып тіркелді)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мемлекеттік қызмет көрсету </w:t>
      </w:r>
      <w:r>
        <w:rPr>
          <w:rFonts w:ascii="Times New Roman"/>
          <w:b w:val="false"/>
          <w:i w:val="false"/>
          <w:color w:val="000000"/>
          <w:sz w:val="28"/>
        </w:rPr>
        <w:t>қағидаларына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"Қазақстан Республикасының әкімшілік-аумақтық құрылысы туралы" Қазақстан Республикасы Конституциялық заңының талаптарына сәйкес елді мекендер атауының, көше аттарының өзгеру жағдайлары бұған кірмейді.".</w:t>
      </w:r>
    </w:p>
    <w:bookmarkEnd w:id="3"/>
    <w:bookmarkStart w:name="z12" w:id="4"/>
    <w:p>
      <w:pPr>
        <w:spacing w:after="0"/>
        <w:ind w:left="0"/>
        <w:jc w:val="both"/>
      </w:pPr>
      <w:r>
        <w:rPr>
          <w:rFonts w:ascii="Times New Roman"/>
          <w:b w:val="false"/>
          <w:i w:val="false"/>
          <w:color w:val="000000"/>
          <w:sz w:val="28"/>
        </w:rPr>
        <w:t xml:space="preserve">
      2. "Азаматтардың саяси партия құру жөніндегі бастамашылық тобы, саяси партия мүшелері тізімдерінің дұрыстығын тексеру қағидаларын бекіту туралы" Қазақстан Республикасы Әділет министрінің 2023 жылғы 29 маусымдағы № 427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тіркеу тізілімінде № 32916 болып тіркелді) мынадай өзгерістер енгізілсін:</w:t>
      </w:r>
    </w:p>
    <w:bookmarkEnd w:id="4"/>
    <w:bookmarkStart w:name="z13" w:id="5"/>
    <w:p>
      <w:pPr>
        <w:spacing w:after="0"/>
        <w:ind w:left="0"/>
        <w:jc w:val="both"/>
      </w:pPr>
      <w:r>
        <w:rPr>
          <w:rFonts w:ascii="Times New Roman"/>
          <w:b w:val="false"/>
          <w:i w:val="false"/>
          <w:color w:val="000000"/>
          <w:sz w:val="28"/>
        </w:rPr>
        <w:t xml:space="preserve">
      көрсетілген бұйрықпен бекітілген Азаматтардың саяси партия құру жөніндегі бастамашылық тобы, саяси партия мүшелері тізімдерінің дұрыстығын тексеру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"4. Тізімдерде көрсетілген адамдар он сегіз жасқа толған Қазақстан Республикасының азаматтары болуы тиіс.</w:t>
      </w:r>
    </w:p>
    <w:bookmarkEnd w:id="6"/>
    <w:bookmarkStart w:name="z16" w:id="7"/>
    <w:p>
      <w:pPr>
        <w:spacing w:after="0"/>
        <w:ind w:left="0"/>
        <w:jc w:val="both"/>
      </w:pPr>
      <w:r>
        <w:rPr>
          <w:rFonts w:ascii="Times New Roman"/>
          <w:b w:val="false"/>
          <w:i w:val="false"/>
          <w:color w:val="000000"/>
          <w:sz w:val="28"/>
        </w:rPr>
        <w:t>
      Саяси партияға шетел азаматтарының, азаматтығы жоқ адамдардың мүше болуына, сондай-ақ ұжымдық мүшелiкке жол берiлмейдi.</w:t>
      </w:r>
    </w:p>
    <w:bookmarkEnd w:id="7"/>
    <w:bookmarkStart w:name="z17" w:id="8"/>
    <w:p>
      <w:pPr>
        <w:spacing w:after="0"/>
        <w:ind w:left="0"/>
        <w:jc w:val="both"/>
      </w:pPr>
      <w:r>
        <w:rPr>
          <w:rFonts w:ascii="Times New Roman"/>
          <w:b w:val="false"/>
          <w:i w:val="false"/>
          <w:color w:val="000000"/>
          <w:sz w:val="28"/>
        </w:rPr>
        <w:t>
      Қазақстан Республикасының азаматы тек бір ғана саяси партияның мүшесі бола алады.</w:t>
      </w:r>
    </w:p>
    <w:bookmarkEnd w:id="8"/>
    <w:bookmarkStart w:name="z18" w:id="9"/>
    <w:p>
      <w:pPr>
        <w:spacing w:after="0"/>
        <w:ind w:left="0"/>
        <w:jc w:val="both"/>
      </w:pPr>
      <w:r>
        <w:rPr>
          <w:rFonts w:ascii="Times New Roman"/>
          <w:b w:val="false"/>
          <w:i w:val="false"/>
          <w:color w:val="000000"/>
          <w:sz w:val="28"/>
        </w:rPr>
        <w:t>
      Саяси партияға мүшелік ерікті, жеке және тіркелетін тәртіпте болады.</w:t>
      </w:r>
    </w:p>
    <w:bookmarkEnd w:id="9"/>
    <w:bookmarkStart w:name="z19" w:id="10"/>
    <w:p>
      <w:pPr>
        <w:spacing w:after="0"/>
        <w:ind w:left="0"/>
        <w:jc w:val="both"/>
      </w:pPr>
      <w:r>
        <w:rPr>
          <w:rFonts w:ascii="Times New Roman"/>
          <w:b w:val="false"/>
          <w:i w:val="false"/>
          <w:color w:val="000000"/>
          <w:sz w:val="28"/>
        </w:rPr>
        <w:t>
      Саяси партияға қабылдау жазбаша өтініш негізінде жүзеге асырылады.</w:t>
      </w:r>
    </w:p>
    <w:bookmarkEnd w:id="10"/>
    <w:bookmarkStart w:name="z20" w:id="11"/>
    <w:p>
      <w:pPr>
        <w:spacing w:after="0"/>
        <w:ind w:left="0"/>
        <w:jc w:val="both"/>
      </w:pPr>
      <w:r>
        <w:rPr>
          <w:rFonts w:ascii="Times New Roman"/>
          <w:b w:val="false"/>
          <w:i w:val="false"/>
          <w:color w:val="000000"/>
          <w:sz w:val="28"/>
        </w:rPr>
        <w:t>
      Қазақстан Республикасының Президенті өз өкілеттіктерін жүзеге асырған кезеңде саяси партияда болмауға тиіс.</w:t>
      </w:r>
    </w:p>
    <w:bookmarkEnd w:id="11"/>
    <w:bookmarkStart w:name="z21" w:id="12"/>
    <w:p>
      <w:pPr>
        <w:spacing w:after="0"/>
        <w:ind w:left="0"/>
        <w:jc w:val="both"/>
      </w:pPr>
      <w:r>
        <w:rPr>
          <w:rFonts w:ascii="Times New Roman"/>
          <w:b w:val="false"/>
          <w:i w:val="false"/>
          <w:color w:val="000000"/>
          <w:sz w:val="28"/>
        </w:rPr>
        <w:t>
      Қазақстан Республикасы Вице-Президенті, Қазақстан Республикасы Конституциялық Сотының, Қазақстан Республикасы Жоғарғы Сотының және өзге де соттарының төрағалары мен судьялары, Қазақстан Республикасы Орталық сайлау комиссиясының, Қазақстан Республикасы Жоғары аудиторлық палатасының төрағалары мен мүшелері, Қазақстан Республикасындағы Адам құқықтары жөніндегі уәкіл, құқық қорғау және арнаулы мемлекеттік органдардың қызметкерлері мен жұмыскерлері, әскери қызметшілер саяси партияның мүшесі болуға, қандай да бір саяси партияны немесе қоғамдық-саяси қозғалысты қолдап не айыптап сөз сөйлеуге құқылы емес.</w:t>
      </w:r>
    </w:p>
    <w:bookmarkEnd w:id="12"/>
    <w:bookmarkStart w:name="z22" w:id="13"/>
    <w:p>
      <w:pPr>
        <w:spacing w:after="0"/>
        <w:ind w:left="0"/>
        <w:jc w:val="both"/>
      </w:pPr>
      <w:r>
        <w:rPr>
          <w:rFonts w:ascii="Times New Roman"/>
          <w:b w:val="false"/>
          <w:i w:val="false"/>
          <w:color w:val="000000"/>
          <w:sz w:val="28"/>
        </w:rPr>
        <w:t>
      Осы тармақтың бірінші бөлігінде көрсетілген адамдар, құқық қорғау және арнаулы мемлекеттік органдардың қызметкерлері мен әскери қызметшілерді қоспағанда, тағайындалған, сайланған, қызметке қабылданған күннен бастап он күн ішінде саяси партиялардан шығуға міндетті.</w:t>
      </w:r>
    </w:p>
    <w:bookmarkEnd w:id="13"/>
    <w:bookmarkStart w:name="z23" w:id="14"/>
    <w:p>
      <w:pPr>
        <w:spacing w:after="0"/>
        <w:ind w:left="0"/>
        <w:jc w:val="both"/>
      </w:pPr>
      <w:r>
        <w:rPr>
          <w:rFonts w:ascii="Times New Roman"/>
          <w:b w:val="false"/>
          <w:i w:val="false"/>
          <w:color w:val="000000"/>
          <w:sz w:val="28"/>
        </w:rPr>
        <w:t>
      5. Саяси партия құруға бастамашылық жасайтын тізімдердегі азаматтардың саны астананың, облыстардың, республикалық маңызы бар қалалардың үштен екісінің өкілдері болып табылатын кемінде жеті жүз адамды құрауы тиіс.</w:t>
      </w:r>
    </w:p>
    <w:bookmarkEnd w:id="14"/>
    <w:bookmarkStart w:name="z24" w:id="15"/>
    <w:p>
      <w:pPr>
        <w:spacing w:after="0"/>
        <w:ind w:left="0"/>
        <w:jc w:val="both"/>
      </w:pPr>
      <w:r>
        <w:rPr>
          <w:rFonts w:ascii="Times New Roman"/>
          <w:b w:val="false"/>
          <w:i w:val="false"/>
          <w:color w:val="000000"/>
          <w:sz w:val="28"/>
        </w:rPr>
        <w:t>
      Тiзiмдерде көрсетілген саяси партия құрамының жалпы саны бес мың партия мүшесінен кем болмауға тиіс, олар партияның астанадағы, барлық облыстардағы және республикалық маңызы бар қалалардағы кемінде екі жүз партия мүшесi бар құрылымдық бөлімшелерінің (филиалдары мен өкiлдiктерінiң) атынан өкiлдiк етеді.".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6" w:id="16"/>
    <w:p>
      <w:pPr>
        <w:spacing w:after="0"/>
        <w:ind w:left="0"/>
        <w:jc w:val="both"/>
      </w:pPr>
      <w:r>
        <w:rPr>
          <w:rFonts w:ascii="Times New Roman"/>
          <w:b w:val="false"/>
          <w:i w:val="false"/>
          <w:color w:val="000000"/>
          <w:sz w:val="28"/>
        </w:rPr>
        <w:t>
      "11. Ұсынылған тiзiмдер осы Ережеге сәйкес келмеген жағдайда тiркеушi орган Қазақстан Республикасы заңдарының кесiмдерiнде көзделген негiздер бойынша саяси партияны мемлекеттiк тiркеуден (қайта тiркеуден) бас тартады.".</w:t>
      </w:r>
    </w:p>
    <w:bookmarkEnd w:id="16"/>
    <w:bookmarkStart w:name="z27" w:id="17"/>
    <w:p>
      <w:pPr>
        <w:spacing w:after="0"/>
        <w:ind w:left="0"/>
        <w:jc w:val="both"/>
      </w:pPr>
      <w:r>
        <w:rPr>
          <w:rFonts w:ascii="Times New Roman"/>
          <w:b w:val="false"/>
          <w:i w:val="false"/>
          <w:color w:val="000000"/>
          <w:sz w:val="28"/>
        </w:rPr>
        <w:t>
      3. Қазақстан Республикасы Әділет министрлігінің Тіркеу қызметі және заңгерлік қызметтер көрсетуді ұйымдастыру комитеті заңнамада белгіленген тәртіппен:</w:t>
      </w:r>
    </w:p>
    <w:bookmarkEnd w:id="17"/>
    <w:bookmarkStart w:name="z28" w:id="18"/>
    <w:p>
      <w:pPr>
        <w:spacing w:after="0"/>
        <w:ind w:left="0"/>
        <w:jc w:val="both"/>
      </w:pPr>
      <w:r>
        <w:rPr>
          <w:rFonts w:ascii="Times New Roman"/>
          <w:b w:val="false"/>
          <w:i w:val="false"/>
          <w:color w:val="000000"/>
          <w:sz w:val="28"/>
        </w:rPr>
        <w:t>
      1) осы бұйрықтың мемлекеттік тіркелуін;</w:t>
      </w:r>
    </w:p>
    <w:bookmarkEnd w:id="18"/>
    <w:bookmarkStart w:name="z29" w:id="19"/>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Әділет министрлігінің интернет-ресурсында орналастыруды қамтамасыз етсін.</w:t>
      </w:r>
    </w:p>
    <w:bookmarkEnd w:id="19"/>
    <w:bookmarkStart w:name="z30" w:id="2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Әділет вице-министріне жүктелсін.</w:t>
      </w:r>
    </w:p>
    <w:bookmarkEnd w:id="20"/>
    <w:bookmarkStart w:name="z31" w:id="21"/>
    <w:p>
      <w:pPr>
        <w:spacing w:after="0"/>
        <w:ind w:left="0"/>
        <w:jc w:val="both"/>
      </w:pPr>
      <w:r>
        <w:rPr>
          <w:rFonts w:ascii="Times New Roman"/>
          <w:b w:val="false"/>
          <w:i w:val="false"/>
          <w:color w:val="000000"/>
          <w:sz w:val="28"/>
        </w:rPr>
        <w:t>
      5. Осы бұйрық 2026 жылғы 1 шілдеден бастап қолданысқа енгізіледі және ресми жариялануға тиіс.</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