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55fc" w14:textId="cfd5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10 маусымдағы № 549 бұйрығы. Қазақстан Республикасының Әділет министрлігінде 2026 жылғы 17 маусымда № 38981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 пен толықтыру енгізілетін Қазақстан Республикасы Әділет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10 маусымдағы</w:t>
            </w:r>
            <w:r>
              <w:br/>
            </w:r>
            <w:r>
              <w:rPr>
                <w:rFonts w:ascii="Times New Roman"/>
                <w:b w:val="false"/>
                <w:i w:val="false"/>
                <w:color w:val="000000"/>
                <w:sz w:val="20"/>
              </w:rPr>
              <w:t>№ 549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Әділет министрінің өзгерiс пен толықтыру енгізілетін кейбір бұйрықтарының тізбесі</w:t>
      </w:r>
    </w:p>
    <w:bookmarkStart w:name="z18" w:id="7"/>
    <w:p>
      <w:pPr>
        <w:spacing w:after="0"/>
        <w:ind w:left="0"/>
        <w:jc w:val="both"/>
      </w:pPr>
      <w:r>
        <w:rPr>
          <w:rFonts w:ascii="Times New Roman"/>
          <w:b w:val="false"/>
          <w:i w:val="false"/>
          <w:color w:val="000000"/>
          <w:sz w:val="28"/>
        </w:rPr>
        <w:t xml:space="preserve">
      1. "Cот сараптамаларының күрделілік санаттарын айқындау қағидаларын, сот сараптамаларының күрделілік санаттарына қарай оларды жүргізу мерзімдерін есептеу тәртібін, сондай-ақ сот сараптамаларын жүргізуді тоқтата тұрудың және мерзімін ұзартудың негіздері мен тәртібін бекіту туралы" Қазақстан Республикасы Әділет министрінің 2017 жылғы 27 наурыздағы № 303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14961 болып тіркелген):</w:t>
      </w:r>
    </w:p>
    <w:bookmarkEnd w:id="7"/>
    <w:bookmarkStart w:name="z19" w:id="8"/>
    <w:p>
      <w:pPr>
        <w:spacing w:after="0"/>
        <w:ind w:left="0"/>
        <w:jc w:val="both"/>
      </w:pPr>
      <w:r>
        <w:rPr>
          <w:rFonts w:ascii="Times New Roman"/>
          <w:b w:val="false"/>
          <w:i w:val="false"/>
          <w:color w:val="000000"/>
          <w:sz w:val="28"/>
        </w:rPr>
        <w:t>
      көрсетілген бұйрықпен бекітілген Сот сараптамаларының күрделілік санаттарын айқындау қағидаларын, сот сараптамаларының күрделілік санаттарына қарай оларды жүргізу мерзімдерін есептеу тәртібін, сондай-ақ сот сараптамаларын жүргізуді тоқтата тұрудың және мерзімін ұзартудың негіздері мен тәртібінде:</w:t>
      </w:r>
    </w:p>
    <w:bookmarkEnd w:id="8"/>
    <w:bookmarkStart w:name="z20" w:id="9"/>
    <w:p>
      <w:pPr>
        <w:spacing w:after="0"/>
        <w:ind w:left="0"/>
        <w:jc w:val="both"/>
      </w:pPr>
      <w:r>
        <w:rPr>
          <w:rFonts w:ascii="Times New Roman"/>
          <w:b w:val="false"/>
          <w:i w:val="false"/>
          <w:color w:val="000000"/>
          <w:sz w:val="28"/>
        </w:rPr>
        <w:t>
      қосымшада:</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2" w:id="10"/>
    <w:p>
      <w:pPr>
        <w:spacing w:after="0"/>
        <w:ind w:left="0"/>
        <w:jc w:val="both"/>
      </w:pPr>
      <w:r>
        <w:rPr>
          <w:rFonts w:ascii="Times New Roman"/>
          <w:b w:val="false"/>
          <w:i w:val="false"/>
          <w:color w:val="000000"/>
          <w:sz w:val="28"/>
        </w:rPr>
        <w:t>
      "7. Заттар мен материалдардың сот сараптамасы</w:t>
      </w:r>
    </w:p>
    <w:bookmarkEnd w:id="10"/>
    <w:bookmarkStart w:name="z23" w:id="11"/>
    <w:p>
      <w:pPr>
        <w:spacing w:after="0"/>
        <w:ind w:left="0"/>
        <w:jc w:val="both"/>
      </w:pPr>
      <w:r>
        <w:rPr>
          <w:rFonts w:ascii="Times New Roman"/>
          <w:b w:val="false"/>
          <w:i w:val="false"/>
          <w:color w:val="000000"/>
          <w:sz w:val="28"/>
        </w:rPr>
        <w:t>
      7.1. Лакты бояу материалдарын, жабындар мен полимер материалдарын сот-сараптамалық зерттеу</w:t>
      </w:r>
    </w:p>
    <w:bookmarkEnd w:id="11"/>
    <w:bookmarkStart w:name="z24" w:id="12"/>
    <w:p>
      <w:pPr>
        <w:spacing w:after="0"/>
        <w:ind w:left="0"/>
        <w:jc w:val="both"/>
      </w:pPr>
      <w:r>
        <w:rPr>
          <w:rFonts w:ascii="Times New Roman"/>
          <w:b w:val="false"/>
          <w:i w:val="false"/>
          <w:color w:val="000000"/>
          <w:sz w:val="28"/>
        </w:rPr>
        <w:t>
      7.2. Мұнай өнімдері мен жанар-жағармай материалдарын сот-сараптамалық зерттеу</w:t>
      </w:r>
    </w:p>
    <w:bookmarkEnd w:id="12"/>
    <w:bookmarkStart w:name="z25" w:id="13"/>
    <w:p>
      <w:pPr>
        <w:spacing w:after="0"/>
        <w:ind w:left="0"/>
        <w:jc w:val="both"/>
      </w:pPr>
      <w:r>
        <w:rPr>
          <w:rFonts w:ascii="Times New Roman"/>
          <w:b w:val="false"/>
          <w:i w:val="false"/>
          <w:color w:val="000000"/>
          <w:sz w:val="28"/>
        </w:rPr>
        <w:t>
      7.3. Металдар мен қорытпаларды сот-сараптамалық зерттеу</w:t>
      </w:r>
    </w:p>
    <w:bookmarkEnd w:id="13"/>
    <w:bookmarkStart w:name="z26" w:id="14"/>
    <w:p>
      <w:pPr>
        <w:spacing w:after="0"/>
        <w:ind w:left="0"/>
        <w:jc w:val="both"/>
      </w:pPr>
      <w:r>
        <w:rPr>
          <w:rFonts w:ascii="Times New Roman"/>
          <w:b w:val="false"/>
          <w:i w:val="false"/>
          <w:color w:val="000000"/>
          <w:sz w:val="28"/>
        </w:rPr>
        <w:t>
      7.4. Топырақты сот-сараптамалық зерттеу</w:t>
      </w:r>
    </w:p>
    <w:bookmarkEnd w:id="14"/>
    <w:bookmarkStart w:name="z27" w:id="15"/>
    <w:p>
      <w:pPr>
        <w:spacing w:after="0"/>
        <w:ind w:left="0"/>
        <w:jc w:val="both"/>
      </w:pPr>
      <w:r>
        <w:rPr>
          <w:rFonts w:ascii="Times New Roman"/>
          <w:b w:val="false"/>
          <w:i w:val="false"/>
          <w:color w:val="000000"/>
          <w:sz w:val="28"/>
        </w:rPr>
        <w:t>
      7.5. Талшықтық материалдар мен олардан жасалған бұйымдарды сот-сараптамалық зерттеу</w:t>
      </w:r>
    </w:p>
    <w:bookmarkEnd w:id="15"/>
    <w:bookmarkStart w:name="z28" w:id="16"/>
    <w:p>
      <w:pPr>
        <w:spacing w:after="0"/>
        <w:ind w:left="0"/>
        <w:jc w:val="both"/>
      </w:pPr>
      <w:r>
        <w:rPr>
          <w:rFonts w:ascii="Times New Roman"/>
          <w:b w:val="false"/>
          <w:i w:val="false"/>
          <w:color w:val="000000"/>
          <w:sz w:val="28"/>
        </w:rPr>
        <w:t>
      7.6. Спирт құрамды сұйықтықтарды сот-сараптамалық зерттеу</w:t>
      </w:r>
    </w:p>
    <w:bookmarkEnd w:id="16"/>
    <w:bookmarkStart w:name="z29" w:id="17"/>
    <w:p>
      <w:pPr>
        <w:spacing w:after="0"/>
        <w:ind w:left="0"/>
        <w:jc w:val="both"/>
      </w:pPr>
      <w:r>
        <w:rPr>
          <w:rFonts w:ascii="Times New Roman"/>
          <w:b w:val="false"/>
          <w:i w:val="false"/>
          <w:color w:val="000000"/>
          <w:sz w:val="28"/>
        </w:rPr>
        <w:t>
      7.7. Арнайы химиялық заттарды сот-сараптамалық зерттеу</w:t>
      </w:r>
    </w:p>
    <w:bookmarkEnd w:id="17"/>
    <w:bookmarkStart w:name="z30" w:id="18"/>
    <w:p>
      <w:pPr>
        <w:spacing w:after="0"/>
        <w:ind w:left="0"/>
        <w:jc w:val="both"/>
      </w:pPr>
      <w:r>
        <w:rPr>
          <w:rFonts w:ascii="Times New Roman"/>
          <w:b w:val="false"/>
          <w:i w:val="false"/>
          <w:color w:val="000000"/>
          <w:sz w:val="28"/>
        </w:rPr>
        <w:t>
      7.8. Әйнектен, керамикадан және силикаттық құрылыс материалдарынан жасалған бұйымдарды сот-сараптамалық зерттеу</w:t>
      </w:r>
    </w:p>
    <w:bookmarkEnd w:id="18"/>
    <w:bookmarkStart w:name="z31" w:id="19"/>
    <w:p>
      <w:pPr>
        <w:spacing w:after="0"/>
        <w:ind w:left="0"/>
        <w:jc w:val="both"/>
      </w:pPr>
      <w:r>
        <w:rPr>
          <w:rFonts w:ascii="Times New Roman"/>
          <w:b w:val="false"/>
          <w:i w:val="false"/>
          <w:color w:val="000000"/>
          <w:sz w:val="28"/>
        </w:rPr>
        <w:t>
      7.9 Заттарды газдық, сұйықтық хроматографиясы және масс-спектрометрия әдістерімен сот-сараптамалық зерттеу</w:t>
      </w:r>
    </w:p>
    <w:bookmarkEnd w:id="19"/>
    <w:bookmarkStart w:name="z32" w:id="20"/>
    <w:p>
      <w:pPr>
        <w:spacing w:after="0"/>
        <w:ind w:left="0"/>
        <w:jc w:val="both"/>
      </w:pPr>
      <w:r>
        <w:rPr>
          <w:rFonts w:ascii="Times New Roman"/>
          <w:b w:val="false"/>
          <w:i w:val="false"/>
          <w:color w:val="000000"/>
          <w:sz w:val="28"/>
        </w:rPr>
        <w:t>
      7.10 Заттарды молекулалық спектрометрия әдістерімен сот-сараптамалық зерттеу</w:t>
      </w:r>
    </w:p>
    <w:bookmarkEnd w:id="20"/>
    <w:bookmarkStart w:name="z33" w:id="21"/>
    <w:p>
      <w:pPr>
        <w:spacing w:after="0"/>
        <w:ind w:left="0"/>
        <w:jc w:val="both"/>
      </w:pPr>
      <w:r>
        <w:rPr>
          <w:rFonts w:ascii="Times New Roman"/>
          <w:b w:val="false"/>
          <w:i w:val="false"/>
          <w:color w:val="000000"/>
          <w:sz w:val="28"/>
        </w:rPr>
        <w:t>
      1) жай:</w:t>
      </w:r>
    </w:p>
    <w:bookmarkEnd w:id="21"/>
    <w:bookmarkStart w:name="z34" w:id="22"/>
    <w:p>
      <w:pPr>
        <w:spacing w:after="0"/>
        <w:ind w:left="0"/>
        <w:jc w:val="both"/>
      </w:pPr>
      <w:r>
        <w:rPr>
          <w:rFonts w:ascii="Times New Roman"/>
          <w:b w:val="false"/>
          <w:i w:val="false"/>
          <w:color w:val="000000"/>
          <w:sz w:val="28"/>
        </w:rPr>
        <w:t>
      қатпарларды табу мақсатында тасымалдаушы объектілерді зерттеу;</w:t>
      </w:r>
    </w:p>
    <w:bookmarkEnd w:id="22"/>
    <w:bookmarkStart w:name="z35" w:id="23"/>
    <w:p>
      <w:pPr>
        <w:spacing w:after="0"/>
        <w:ind w:left="0"/>
        <w:jc w:val="both"/>
      </w:pPr>
      <w:r>
        <w:rPr>
          <w:rFonts w:ascii="Times New Roman"/>
          <w:b w:val="false"/>
          <w:i w:val="false"/>
          <w:color w:val="000000"/>
          <w:sz w:val="28"/>
        </w:rPr>
        <w:t>
      заттың, қатпарлардың затын лакты-бояу жабындарына (әрі қарай – ЛБЖ), лакты-бояу материалдарына (әрі қарай – ЛБМ), полимерлік материалдарға (әрі қарай – ПМ), металдар мен қорытпаларға, мұнай тектес өнімдерге, топыраққа, спиртқұрамды сұйықтарға (әрі қарай – СҚС) жатқызу мақсатында оның табиғатын анықтау;</w:t>
      </w:r>
    </w:p>
    <w:bookmarkEnd w:id="23"/>
    <w:bookmarkStart w:name="z36" w:id="24"/>
    <w:p>
      <w:pPr>
        <w:spacing w:after="0"/>
        <w:ind w:left="0"/>
        <w:jc w:val="both"/>
      </w:pPr>
      <w:r>
        <w:rPr>
          <w:rFonts w:ascii="Times New Roman"/>
          <w:b w:val="false"/>
          <w:i w:val="false"/>
          <w:color w:val="000000"/>
          <w:sz w:val="28"/>
        </w:rPr>
        <w:t>
      жаратылысы талшықты емес тасымалдаушы-объектілердегі (тырнақ астындағылар, дактиласкопиялық үлбір және басқалары) жекелеген талшықтарды олардың табиғаты мен пайда болуы мүмкін көздерін анықтау мақсатында зерттеу;</w:t>
      </w:r>
    </w:p>
    <w:bookmarkEnd w:id="24"/>
    <w:bookmarkStart w:name="z37" w:id="25"/>
    <w:p>
      <w:pPr>
        <w:spacing w:after="0"/>
        <w:ind w:left="0"/>
        <w:jc w:val="both"/>
      </w:pPr>
      <w:r>
        <w:rPr>
          <w:rFonts w:ascii="Times New Roman"/>
          <w:b w:val="false"/>
          <w:i w:val="false"/>
          <w:color w:val="000000"/>
          <w:sz w:val="28"/>
        </w:rPr>
        <w:t>
      этил спирттерін, арақтарды айқын күштілігін анықтау мақсатында зерттеу;</w:t>
      </w:r>
    </w:p>
    <w:bookmarkEnd w:id="25"/>
    <w:bookmarkStart w:name="z38" w:id="26"/>
    <w:p>
      <w:pPr>
        <w:spacing w:after="0"/>
        <w:ind w:left="0"/>
        <w:jc w:val="both"/>
      </w:pPr>
      <w:r>
        <w:rPr>
          <w:rFonts w:ascii="Times New Roman"/>
          <w:b w:val="false"/>
          <w:i w:val="false"/>
          <w:color w:val="000000"/>
          <w:sz w:val="28"/>
        </w:rPr>
        <w:t>
      люминесценциялайтын заттардың қатпарларын табу және оларды физикалық сипаттамалары негізінде арнайы химиялық заттарға жатқызу мақсатында тасымалдаушы-объектілерді зерттеу;</w:t>
      </w:r>
    </w:p>
    <w:bookmarkEnd w:id="26"/>
    <w:bookmarkStart w:name="z39" w:id="27"/>
    <w:p>
      <w:pPr>
        <w:spacing w:after="0"/>
        <w:ind w:left="0"/>
        <w:jc w:val="both"/>
      </w:pPr>
      <w:r>
        <w:rPr>
          <w:rFonts w:ascii="Times New Roman"/>
          <w:b w:val="false"/>
          <w:i w:val="false"/>
          <w:color w:val="000000"/>
          <w:sz w:val="28"/>
        </w:rPr>
        <w:t>
      2) күрделілік дәрежесі орташа:</w:t>
      </w:r>
    </w:p>
    <w:bookmarkEnd w:id="27"/>
    <w:bookmarkStart w:name="z40" w:id="28"/>
    <w:p>
      <w:pPr>
        <w:spacing w:after="0"/>
        <w:ind w:left="0"/>
        <w:jc w:val="both"/>
      </w:pPr>
      <w:r>
        <w:rPr>
          <w:rFonts w:ascii="Times New Roman"/>
          <w:b w:val="false"/>
          <w:i w:val="false"/>
          <w:color w:val="000000"/>
          <w:sz w:val="28"/>
        </w:rPr>
        <w:t>
      жаратылысы талшықты объектілерді жіктеушілік және сәйкестендірушілік зерттеу;</w:t>
      </w:r>
    </w:p>
    <w:bookmarkEnd w:id="28"/>
    <w:bookmarkStart w:name="z41" w:id="29"/>
    <w:p>
      <w:pPr>
        <w:spacing w:after="0"/>
        <w:ind w:left="0"/>
        <w:jc w:val="both"/>
      </w:pPr>
      <w:r>
        <w:rPr>
          <w:rFonts w:ascii="Times New Roman"/>
          <w:b w:val="false"/>
          <w:i w:val="false"/>
          <w:color w:val="000000"/>
          <w:sz w:val="28"/>
        </w:rPr>
        <w:t>
      аз объектілі, киімнің жекелеген заттарымен шектелген (2 көп емес) не аз талшықты құраммен сипатталатын киім;</w:t>
      </w:r>
    </w:p>
    <w:bookmarkEnd w:id="29"/>
    <w:bookmarkStart w:name="z42" w:id="30"/>
    <w:p>
      <w:pPr>
        <w:spacing w:after="0"/>
        <w:ind w:left="0"/>
        <w:jc w:val="both"/>
      </w:pPr>
      <w:r>
        <w:rPr>
          <w:rFonts w:ascii="Times New Roman"/>
          <w:b w:val="false"/>
          <w:i w:val="false"/>
          <w:color w:val="000000"/>
          <w:sz w:val="28"/>
        </w:rPr>
        <w:t>
      талшықты материалдардың қандай мақсатқа қажеттілігін анықтау мақсатында олардың жанып кеткен қалдықтарын зерттеу (үш объектіден көп емес);</w:t>
      </w:r>
    </w:p>
    <w:bookmarkEnd w:id="30"/>
    <w:bookmarkStart w:name="z43" w:id="31"/>
    <w:p>
      <w:pPr>
        <w:spacing w:after="0"/>
        <w:ind w:left="0"/>
        <w:jc w:val="both"/>
      </w:pPr>
      <w:r>
        <w:rPr>
          <w:rFonts w:ascii="Times New Roman"/>
          <w:b w:val="false"/>
          <w:i w:val="false"/>
          <w:color w:val="000000"/>
          <w:sz w:val="28"/>
        </w:rPr>
        <w:t>
      салмағы 0,01 грамға дейінгі топырақ тектес объектілердің жалпы тектік, топтық тиістілігін анықтау мақсатында жіктеушілік және сәйкестендірушілік зерттеу;</w:t>
      </w:r>
    </w:p>
    <w:bookmarkEnd w:id="31"/>
    <w:bookmarkStart w:name="z44" w:id="32"/>
    <w:p>
      <w:pPr>
        <w:spacing w:after="0"/>
        <w:ind w:left="0"/>
        <w:jc w:val="both"/>
      </w:pPr>
      <w:r>
        <w:rPr>
          <w:rFonts w:ascii="Times New Roman"/>
          <w:b w:val="false"/>
          <w:i w:val="false"/>
          <w:color w:val="000000"/>
          <w:sz w:val="28"/>
        </w:rPr>
        <w:t>
      бұйымның нақты тегіне, түріне жатқызу мақсатында ЛБЖ, ЛБМ, ПМ, металдар мен қорытпаларды, СҚС (арақтың, спирттің түрлерін) қолданыстағы жіктеуіштерге сәйкес жіктеушілік зерттеу (20 объектіге дейінгі аз объектілі);</w:t>
      </w:r>
    </w:p>
    <w:bookmarkEnd w:id="32"/>
    <w:bookmarkStart w:name="z45" w:id="33"/>
    <w:p>
      <w:pPr>
        <w:spacing w:after="0"/>
        <w:ind w:left="0"/>
        <w:jc w:val="both"/>
      </w:pPr>
      <w:r>
        <w:rPr>
          <w:rFonts w:ascii="Times New Roman"/>
          <w:b w:val="false"/>
          <w:i w:val="false"/>
          <w:color w:val="000000"/>
          <w:sz w:val="28"/>
        </w:rPr>
        <w:t>
      арнайы химиялық заттарды (әрі қарай – АХЗ) АХЗ бір сыныбына, түріне, маркісіне жатқызу мақсатында сәйкестендірушілік зерттеу;</w:t>
      </w:r>
    </w:p>
    <w:bookmarkEnd w:id="33"/>
    <w:bookmarkStart w:name="z46" w:id="34"/>
    <w:p>
      <w:pPr>
        <w:spacing w:after="0"/>
        <w:ind w:left="0"/>
        <w:jc w:val="both"/>
      </w:pPr>
      <w:r>
        <w:rPr>
          <w:rFonts w:ascii="Times New Roman"/>
          <w:b w:val="false"/>
          <w:i w:val="false"/>
          <w:color w:val="000000"/>
          <w:sz w:val="28"/>
        </w:rPr>
        <w:t>
      заттар мен материалдардың сот сараптамасы (әрі қарай – ЗМСС) объектілерінің із жасау және із қабылдау қабілеттерін, іздердің пайда болу механизмдерін анықтау;</w:t>
      </w:r>
    </w:p>
    <w:bookmarkEnd w:id="34"/>
    <w:bookmarkStart w:name="z47" w:id="35"/>
    <w:p>
      <w:pPr>
        <w:spacing w:after="0"/>
        <w:ind w:left="0"/>
        <w:jc w:val="both"/>
      </w:pPr>
      <w:r>
        <w:rPr>
          <w:rFonts w:ascii="Times New Roman"/>
          <w:b w:val="false"/>
          <w:i w:val="false"/>
          <w:color w:val="000000"/>
          <w:sz w:val="28"/>
        </w:rPr>
        <w:t>
      орамдағы көрсетілген табиғатын растау мақсатында (талдаудың дәстүрлі әдістерін қолдану арқылы) дәстүрлі емес объектілерді зерттеу (5 объектіден көп емес);</w:t>
      </w:r>
    </w:p>
    <w:bookmarkEnd w:id="35"/>
    <w:bookmarkStart w:name="z48" w:id="36"/>
    <w:p>
      <w:pPr>
        <w:spacing w:after="0"/>
        <w:ind w:left="0"/>
        <w:jc w:val="both"/>
      </w:pPr>
      <w:r>
        <w:rPr>
          <w:rFonts w:ascii="Times New Roman"/>
          <w:b w:val="false"/>
          <w:i w:val="false"/>
          <w:color w:val="000000"/>
          <w:sz w:val="28"/>
        </w:rPr>
        <w:t>
      3) күрделі:</w:t>
      </w:r>
    </w:p>
    <w:bookmarkEnd w:id="36"/>
    <w:bookmarkStart w:name="z49" w:id="37"/>
    <w:p>
      <w:pPr>
        <w:spacing w:after="0"/>
        <w:ind w:left="0"/>
        <w:jc w:val="both"/>
      </w:pPr>
      <w:r>
        <w:rPr>
          <w:rFonts w:ascii="Times New Roman"/>
          <w:b w:val="false"/>
          <w:i w:val="false"/>
          <w:color w:val="000000"/>
          <w:sz w:val="28"/>
        </w:rPr>
        <w:t>
      бұйымның нақты тегіне, түріне, маркісіне жататынын анықтау мақсатында ЛБЖ, ЛБМ, ПМ, металдар мен қорытпаларды, СҚС (арақтың, спирттің түрлерін) (20 объектіден артық, көп объектілі), СҚС (вино, коньяк, ликер, тұнбалардың түрлерін және басқаларды), мұнай өнімдері мен жанар-жағармай материалдарын қолданыстағы жіктеуіштерге сәйкес жіктеушілік зерттеу;</w:t>
      </w:r>
    </w:p>
    <w:bookmarkEnd w:id="37"/>
    <w:bookmarkStart w:name="z50" w:id="38"/>
    <w:p>
      <w:pPr>
        <w:spacing w:after="0"/>
        <w:ind w:left="0"/>
        <w:jc w:val="both"/>
      </w:pPr>
      <w:r>
        <w:rPr>
          <w:rFonts w:ascii="Times New Roman"/>
          <w:b w:val="false"/>
          <w:i w:val="false"/>
          <w:color w:val="000000"/>
          <w:sz w:val="28"/>
        </w:rPr>
        <w:t>
      ЗМСС объектілерін дайындау әдістерін анықтау;</w:t>
      </w:r>
    </w:p>
    <w:bookmarkEnd w:id="38"/>
    <w:bookmarkStart w:name="z51" w:id="39"/>
    <w:p>
      <w:pPr>
        <w:spacing w:after="0"/>
        <w:ind w:left="0"/>
        <w:jc w:val="both"/>
      </w:pPr>
      <w:r>
        <w:rPr>
          <w:rFonts w:ascii="Times New Roman"/>
          <w:b w:val="false"/>
          <w:i w:val="false"/>
          <w:color w:val="000000"/>
          <w:sz w:val="28"/>
        </w:rPr>
        <w:t>
      металдар мен қорытпалардан жасалған бұйымдардың талқандалу себебін анықтау;</w:t>
      </w:r>
    </w:p>
    <w:bookmarkEnd w:id="39"/>
    <w:bookmarkStart w:name="z52" w:id="40"/>
    <w:p>
      <w:pPr>
        <w:spacing w:after="0"/>
        <w:ind w:left="0"/>
        <w:jc w:val="both"/>
      </w:pPr>
      <w:r>
        <w:rPr>
          <w:rFonts w:ascii="Times New Roman"/>
          <w:b w:val="false"/>
          <w:i w:val="false"/>
          <w:color w:val="000000"/>
          <w:sz w:val="28"/>
        </w:rPr>
        <w:t>
      жалпы тектік, топтық қатыстылығын анықтау мақсатында ЛБЖ, ЛБМ, ПМ, металдар мен қорытпаларды, мұнай өнімдері мен жанар-жағармай материалдарын, СҚС тиістілігін анықтау мақсатында сәйкестендірушілік зерттеу;</w:t>
      </w:r>
    </w:p>
    <w:bookmarkEnd w:id="40"/>
    <w:bookmarkStart w:name="z53" w:id="41"/>
    <w:p>
      <w:pPr>
        <w:spacing w:after="0"/>
        <w:ind w:left="0"/>
        <w:jc w:val="both"/>
      </w:pPr>
      <w:r>
        <w:rPr>
          <w:rFonts w:ascii="Times New Roman"/>
          <w:b w:val="false"/>
          <w:i w:val="false"/>
          <w:color w:val="000000"/>
          <w:sz w:val="28"/>
        </w:rPr>
        <w:t>
      жаратылысы талшықты объектілерді (көп объектілі, киімнің көп талшықты құрамын ескере отырып) жіктеушілік және сәйкестендірушілік зерттеу;</w:t>
      </w:r>
    </w:p>
    <w:bookmarkEnd w:id="41"/>
    <w:bookmarkStart w:name="z54" w:id="42"/>
    <w:p>
      <w:pPr>
        <w:spacing w:after="0"/>
        <w:ind w:left="0"/>
        <w:jc w:val="both"/>
      </w:pPr>
      <w:r>
        <w:rPr>
          <w:rFonts w:ascii="Times New Roman"/>
          <w:b w:val="false"/>
          <w:i w:val="false"/>
          <w:color w:val="000000"/>
          <w:sz w:val="28"/>
        </w:rPr>
        <w:t>
      салмағы 0,1 грамннан артық топырақ қатпарларын жіктеушілік және сәйкестендірушілік зерттеу;</w:t>
      </w:r>
    </w:p>
    <w:bookmarkEnd w:id="42"/>
    <w:bookmarkStart w:name="z55" w:id="43"/>
    <w:p>
      <w:pPr>
        <w:spacing w:after="0"/>
        <w:ind w:left="0"/>
        <w:jc w:val="both"/>
      </w:pPr>
      <w:r>
        <w:rPr>
          <w:rFonts w:ascii="Times New Roman"/>
          <w:b w:val="false"/>
          <w:i w:val="false"/>
          <w:color w:val="000000"/>
          <w:sz w:val="28"/>
        </w:rPr>
        <w:t>
      талдаудың дәстүрлі әдістерін қолдану арқылы белгісіз және дәстүрлі емес объектілерді зерттеу (5 объектіден көп);</w:t>
      </w:r>
    </w:p>
    <w:bookmarkEnd w:id="43"/>
    <w:bookmarkStart w:name="z56" w:id="44"/>
    <w:p>
      <w:pPr>
        <w:spacing w:after="0"/>
        <w:ind w:left="0"/>
        <w:jc w:val="both"/>
      </w:pPr>
      <w:r>
        <w:rPr>
          <w:rFonts w:ascii="Times New Roman"/>
          <w:b w:val="false"/>
          <w:i w:val="false"/>
          <w:color w:val="000000"/>
          <w:sz w:val="28"/>
        </w:rPr>
        <w:t>
      ЗМСС кез келген объектілерін зерттеу кезінде ахуалды модельдеу әдісін пайдалану арқылы арнайы химиялық заттардың із жасау механизмін зерттеу;</w:t>
      </w:r>
    </w:p>
    <w:bookmarkEnd w:id="44"/>
    <w:bookmarkStart w:name="z57" w:id="45"/>
    <w:p>
      <w:pPr>
        <w:spacing w:after="0"/>
        <w:ind w:left="0"/>
        <w:jc w:val="both"/>
      </w:pPr>
      <w:r>
        <w:rPr>
          <w:rFonts w:ascii="Times New Roman"/>
          <w:b w:val="false"/>
          <w:i w:val="false"/>
          <w:color w:val="000000"/>
          <w:sz w:val="28"/>
        </w:rPr>
        <w:t>
      екі көлік құралының өзара түйіспелі әрекеттесу фактісін анықтау жөніндегі кешенді зерттеулер;</w:t>
      </w:r>
    </w:p>
    <w:bookmarkEnd w:id="45"/>
    <w:bookmarkStart w:name="z58" w:id="46"/>
    <w:p>
      <w:pPr>
        <w:spacing w:after="0"/>
        <w:ind w:left="0"/>
        <w:jc w:val="both"/>
      </w:pPr>
      <w:r>
        <w:rPr>
          <w:rFonts w:ascii="Times New Roman"/>
          <w:b w:val="false"/>
          <w:i w:val="false"/>
          <w:color w:val="000000"/>
          <w:sz w:val="28"/>
        </w:rPr>
        <w:t>
      объектілерде ортақ бөліну сызығы болмаған кездегі физикалық-техникалық әдістер кешенін пайдалана отырып тұтасты бөліктері бойынша анықтау;</w:t>
      </w:r>
    </w:p>
    <w:bookmarkEnd w:id="46"/>
    <w:bookmarkStart w:name="z59" w:id="47"/>
    <w:p>
      <w:pPr>
        <w:spacing w:after="0"/>
        <w:ind w:left="0"/>
        <w:jc w:val="both"/>
      </w:pPr>
      <w:r>
        <w:rPr>
          <w:rFonts w:ascii="Times New Roman"/>
          <w:b w:val="false"/>
          <w:i w:val="false"/>
          <w:color w:val="000000"/>
          <w:sz w:val="28"/>
        </w:rPr>
        <w:t>
      үш объектіден артық емес бір аспаптық әдісті қолдана отырып, олардың сапалық құрамын (табиғатын) анықтау мақсатында табиғаты белгісіз заттарды диагностикалық зерттеу;</w:t>
      </w:r>
    </w:p>
    <w:bookmarkEnd w:id="47"/>
    <w:bookmarkStart w:name="z60" w:id="48"/>
    <w:p>
      <w:pPr>
        <w:spacing w:after="0"/>
        <w:ind w:left="0"/>
        <w:jc w:val="both"/>
      </w:pPr>
      <w:r>
        <w:rPr>
          <w:rFonts w:ascii="Times New Roman"/>
          <w:b w:val="false"/>
          <w:i w:val="false"/>
          <w:color w:val="000000"/>
          <w:sz w:val="28"/>
        </w:rPr>
        <w:t>
      құрамдас бөліктердің объектідегі (объектілердегі) сандық құрамын олардың саны үш объектіге дейін қоса алғанда анықтау не үш құрамдас бөліктен аспайтын қоспадағы құрамдас бөліктердің сандық құрамын анықтау;</w:t>
      </w:r>
    </w:p>
    <w:bookmarkEnd w:id="48"/>
    <w:bookmarkStart w:name="z61" w:id="49"/>
    <w:p>
      <w:pPr>
        <w:spacing w:after="0"/>
        <w:ind w:left="0"/>
        <w:jc w:val="both"/>
      </w:pPr>
      <w:r>
        <w:rPr>
          <w:rFonts w:ascii="Times New Roman"/>
          <w:b w:val="false"/>
          <w:i w:val="false"/>
          <w:color w:val="000000"/>
          <w:sz w:val="28"/>
        </w:rPr>
        <w:t>
      4) аса күрделі:</w:t>
      </w:r>
    </w:p>
    <w:bookmarkEnd w:id="49"/>
    <w:bookmarkStart w:name="z62" w:id="50"/>
    <w:p>
      <w:pPr>
        <w:spacing w:after="0"/>
        <w:ind w:left="0"/>
        <w:jc w:val="both"/>
      </w:pPr>
      <w:r>
        <w:rPr>
          <w:rFonts w:ascii="Times New Roman"/>
          <w:b w:val="false"/>
          <w:i w:val="false"/>
          <w:color w:val="000000"/>
          <w:sz w:val="28"/>
        </w:rPr>
        <w:t>
      киім жиынтықтарының өзара түйісе әрекеттесу фактісін анықтау;</w:t>
      </w:r>
    </w:p>
    <w:bookmarkEnd w:id="50"/>
    <w:bookmarkStart w:name="z63" w:id="51"/>
    <w:p>
      <w:pPr>
        <w:spacing w:after="0"/>
        <w:ind w:left="0"/>
        <w:jc w:val="both"/>
      </w:pPr>
      <w:r>
        <w:rPr>
          <w:rFonts w:ascii="Times New Roman"/>
          <w:b w:val="false"/>
          <w:i w:val="false"/>
          <w:color w:val="000000"/>
          <w:sz w:val="28"/>
        </w:rPr>
        <w:t>
      екеуден артық көлік құралдарының өзара түйісе әрекеттесу фактісін анықтау жөніндегі кешенді зерттеулер;</w:t>
      </w:r>
    </w:p>
    <w:bookmarkEnd w:id="51"/>
    <w:bookmarkStart w:name="z64" w:id="52"/>
    <w:p>
      <w:pPr>
        <w:spacing w:after="0"/>
        <w:ind w:left="0"/>
        <w:jc w:val="both"/>
      </w:pPr>
      <w:r>
        <w:rPr>
          <w:rFonts w:ascii="Times New Roman"/>
          <w:b w:val="false"/>
          <w:i w:val="false"/>
          <w:color w:val="000000"/>
          <w:sz w:val="28"/>
        </w:rPr>
        <w:t>
      жердің оқшауланған жер телімін анықтау жөніндегі кешенді зерттеулер (топырақтық-биологиялық-техногендік кешен объектілері);</w:t>
      </w:r>
    </w:p>
    <w:bookmarkEnd w:id="52"/>
    <w:bookmarkStart w:name="z65" w:id="53"/>
    <w:p>
      <w:pPr>
        <w:spacing w:after="0"/>
        <w:ind w:left="0"/>
        <w:jc w:val="both"/>
      </w:pPr>
      <w:r>
        <w:rPr>
          <w:rFonts w:ascii="Times New Roman"/>
          <w:b w:val="false"/>
          <w:i w:val="false"/>
          <w:color w:val="000000"/>
          <w:sz w:val="28"/>
        </w:rPr>
        <w:t>
      металдар мен қорытпалардан жасалған бұйымдардың талқандалу себебін анықтау мақсатындағы кешенді зерттеулер;</w:t>
      </w:r>
    </w:p>
    <w:bookmarkEnd w:id="53"/>
    <w:bookmarkStart w:name="z66" w:id="54"/>
    <w:p>
      <w:pPr>
        <w:spacing w:after="0"/>
        <w:ind w:left="0"/>
        <w:jc w:val="both"/>
      </w:pPr>
      <w:r>
        <w:rPr>
          <w:rFonts w:ascii="Times New Roman"/>
          <w:b w:val="false"/>
          <w:i w:val="false"/>
          <w:color w:val="000000"/>
          <w:sz w:val="28"/>
        </w:rPr>
        <w:t>
      пайда болуының ортақ көзін анықтау, бір массаға тиістілігін, тұтасты бөліктері бойынша анықтау сұрақтарын шешу мақсатындағы зерттеу;</w:t>
      </w:r>
    </w:p>
    <w:bookmarkEnd w:id="54"/>
    <w:bookmarkStart w:name="z67" w:id="55"/>
    <w:p>
      <w:pPr>
        <w:spacing w:after="0"/>
        <w:ind w:left="0"/>
        <w:jc w:val="both"/>
      </w:pPr>
      <w:r>
        <w:rPr>
          <w:rFonts w:ascii="Times New Roman"/>
          <w:b w:val="false"/>
          <w:i w:val="false"/>
          <w:color w:val="000000"/>
          <w:sz w:val="28"/>
        </w:rPr>
        <w:t>
      зерттеу объектілерінің қылмыстың нақты бір оқиғасы жағдайларымен кеңістік-уақыт бойынша байланысын анықтау;</w:t>
      </w:r>
    </w:p>
    <w:bookmarkEnd w:id="55"/>
    <w:bookmarkStart w:name="z68" w:id="56"/>
    <w:p>
      <w:pPr>
        <w:spacing w:after="0"/>
        <w:ind w:left="0"/>
        <w:jc w:val="both"/>
      </w:pPr>
      <w:r>
        <w:rPr>
          <w:rFonts w:ascii="Times New Roman"/>
          <w:b w:val="false"/>
          <w:i w:val="false"/>
          <w:color w:val="000000"/>
          <w:sz w:val="28"/>
        </w:rPr>
        <w:t>
      талдаудың дәстүрлі емес әдістерін қолдану арқылы белгісіз және дәстүрлі емес объектілерді зерттеу;</w:t>
      </w:r>
    </w:p>
    <w:bookmarkEnd w:id="56"/>
    <w:bookmarkStart w:name="z69" w:id="57"/>
    <w:p>
      <w:pPr>
        <w:spacing w:after="0"/>
        <w:ind w:left="0"/>
        <w:jc w:val="both"/>
      </w:pPr>
      <w:r>
        <w:rPr>
          <w:rFonts w:ascii="Times New Roman"/>
          <w:b w:val="false"/>
          <w:i w:val="false"/>
          <w:color w:val="000000"/>
          <w:sz w:val="28"/>
        </w:rPr>
        <w:t>
      дәстүрлі емес әдістерді, өзге мекемелердің базасын пайдалану, мамандарды сырттан тарту талап ететін сараптамалық міндеттерді шешу;</w:t>
      </w:r>
    </w:p>
    <w:bookmarkEnd w:id="57"/>
    <w:bookmarkStart w:name="z70" w:id="58"/>
    <w:p>
      <w:pPr>
        <w:spacing w:after="0"/>
        <w:ind w:left="0"/>
        <w:jc w:val="both"/>
      </w:pPr>
      <w:r>
        <w:rPr>
          <w:rFonts w:ascii="Times New Roman"/>
          <w:b w:val="false"/>
          <w:i w:val="false"/>
          <w:color w:val="000000"/>
          <w:sz w:val="28"/>
        </w:rPr>
        <w:t>
      білімнің әртүрлі салалары пайдаланылатын ЗМСС шеңберіндегі кешенді сараптамалар;</w:t>
      </w:r>
    </w:p>
    <w:bookmarkEnd w:id="58"/>
    <w:bookmarkStart w:name="z71" w:id="59"/>
    <w:p>
      <w:pPr>
        <w:spacing w:after="0"/>
        <w:ind w:left="0"/>
        <w:jc w:val="both"/>
      </w:pPr>
      <w:r>
        <w:rPr>
          <w:rFonts w:ascii="Times New Roman"/>
          <w:b w:val="false"/>
          <w:i w:val="false"/>
          <w:color w:val="000000"/>
          <w:sz w:val="28"/>
        </w:rPr>
        <w:t>
      ахуалдық және сәйкестендірушілік міндеттер шешілетін ведомствоаралық деңгейде жүргізілетін кешенді сараптамалар;</w:t>
      </w:r>
    </w:p>
    <w:bookmarkEnd w:id="59"/>
    <w:bookmarkStart w:name="z72" w:id="60"/>
    <w:p>
      <w:pPr>
        <w:spacing w:after="0"/>
        <w:ind w:left="0"/>
        <w:jc w:val="both"/>
      </w:pPr>
      <w:r>
        <w:rPr>
          <w:rFonts w:ascii="Times New Roman"/>
          <w:b w:val="false"/>
          <w:i w:val="false"/>
          <w:color w:val="000000"/>
          <w:sz w:val="28"/>
        </w:rPr>
        <w:t>
      саны үш объектіден асатын жағдайда бір аспаптық әдісті қолдана отырып, заттардың табиғатын анықтау мақсатында диагностикалық зерттеу;</w:t>
      </w:r>
    </w:p>
    <w:bookmarkEnd w:id="60"/>
    <w:bookmarkStart w:name="z73" w:id="61"/>
    <w:p>
      <w:pPr>
        <w:spacing w:after="0"/>
        <w:ind w:left="0"/>
        <w:jc w:val="both"/>
      </w:pPr>
      <w:r>
        <w:rPr>
          <w:rFonts w:ascii="Times New Roman"/>
          <w:b w:val="false"/>
          <w:i w:val="false"/>
          <w:color w:val="000000"/>
          <w:sz w:val="28"/>
        </w:rPr>
        <w:t>
      объектілер санына қарамастан аспаптық талдаудың екі және одан да көп әртүрлі әдістерін міндетті түрде қолдануды талап ететін заттарды диагностикалық зерттеу;</w:t>
      </w:r>
    </w:p>
    <w:bookmarkEnd w:id="61"/>
    <w:bookmarkStart w:name="z74" w:id="62"/>
    <w:p>
      <w:pPr>
        <w:spacing w:after="0"/>
        <w:ind w:left="0"/>
        <w:jc w:val="both"/>
      </w:pPr>
      <w:r>
        <w:rPr>
          <w:rFonts w:ascii="Times New Roman"/>
          <w:b w:val="false"/>
          <w:i w:val="false"/>
          <w:color w:val="000000"/>
          <w:sz w:val="28"/>
        </w:rPr>
        <w:t>
      тасымалдаушы объектілердегі заттардың микромөлшерлі қабаттарын зерттеу;</w:t>
      </w:r>
    </w:p>
    <w:bookmarkEnd w:id="62"/>
    <w:bookmarkStart w:name="z75" w:id="63"/>
    <w:p>
      <w:pPr>
        <w:spacing w:after="0"/>
        <w:ind w:left="0"/>
        <w:jc w:val="both"/>
      </w:pPr>
      <w:r>
        <w:rPr>
          <w:rFonts w:ascii="Times New Roman"/>
          <w:b w:val="false"/>
          <w:i w:val="false"/>
          <w:color w:val="000000"/>
          <w:sz w:val="28"/>
        </w:rPr>
        <w:t>
      саны үш объектіден асатын зат құрамдас бөліктерінің сандық құрамын анықтау не бұрын сәйкестендірілген үштен астам құрамдас бөліктерден тұратын қоспадағы құрамдас бөліктерге сандық талдау жүргізу;</w:t>
      </w:r>
    </w:p>
    <w:bookmarkEnd w:id="63"/>
    <w:bookmarkStart w:name="z76" w:id="64"/>
    <w:p>
      <w:pPr>
        <w:spacing w:after="0"/>
        <w:ind w:left="0"/>
        <w:jc w:val="both"/>
      </w:pPr>
      <w:r>
        <w:rPr>
          <w:rFonts w:ascii="Times New Roman"/>
          <w:b w:val="false"/>
          <w:i w:val="false"/>
          <w:color w:val="000000"/>
          <w:sz w:val="28"/>
        </w:rPr>
        <w:t>
      газ тәрізді заттарды (азот тотығын), сондай-ақ күшті әсер ететін заттар тобына жататын заттарды (олардың туындыларын) табиғатын анықтау мақсатында диагностикалық зерттеу;";</w:t>
      </w:r>
    </w:p>
    <w:bookmarkEnd w:id="64"/>
    <w:bookmarkStart w:name="z77" w:id="65"/>
    <w:p>
      <w:pPr>
        <w:spacing w:after="0"/>
        <w:ind w:left="0"/>
        <w:jc w:val="both"/>
      </w:pPr>
      <w:r>
        <w:rPr>
          <w:rFonts w:ascii="Times New Roman"/>
          <w:b w:val="false"/>
          <w:i w:val="false"/>
          <w:color w:val="000000"/>
          <w:sz w:val="28"/>
        </w:rPr>
        <w:t xml:space="preserve">
      2. "Сот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тізбесін бекіту туралы" Қазақстан Республикасы Әділет министрінің 2017 жылғы 27 наурыздағы № 306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14992 болып тіркелген):</w:t>
      </w:r>
    </w:p>
    <w:bookmarkEnd w:id="65"/>
    <w:bookmarkStart w:name="z78" w:id="66"/>
    <w:p>
      <w:pPr>
        <w:spacing w:after="0"/>
        <w:ind w:left="0"/>
        <w:jc w:val="both"/>
      </w:pPr>
      <w:r>
        <w:rPr>
          <w:rFonts w:ascii="Times New Roman"/>
          <w:b w:val="false"/>
          <w:i w:val="false"/>
          <w:color w:val="000000"/>
          <w:sz w:val="28"/>
        </w:rPr>
        <w:t>
      көрсетілген бұйрықпен бекітілген 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0"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 мен материалдардың сот сараптамасы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бояу материалдарын, жабындар мен полимер материалдарын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мен жанар-жағармай материалдарын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Талшықтық материалдар мен олардан жасалған бұйымдарды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құрамды сұйықтықтарды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химиялық заттарды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Әйнектен, керамикадан және силикат құрылыс материалдарынан жасалған бұйымдарды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газдық, сұйықтық хроматографиясы және масс-спектрометрия әдістерімен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молекулалық спектрометрия әдістерімен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bl>
    <w:bookmarkStart w:name="z81" w:id="68"/>
    <w:p>
      <w:pPr>
        <w:spacing w:after="0"/>
        <w:ind w:left="0"/>
        <w:jc w:val="both"/>
      </w:pPr>
      <w:r>
        <w:rPr>
          <w:rFonts w:ascii="Times New Roman"/>
          <w:b w:val="false"/>
          <w:i w:val="false"/>
          <w:color w:val="000000"/>
          <w:sz w:val="28"/>
        </w:rPr>
        <w:t>
      ";</w:t>
      </w:r>
    </w:p>
    <w:bookmarkEnd w:id="68"/>
    <w:bookmarkStart w:name="z82" w:id="69"/>
    <w:p>
      <w:pPr>
        <w:spacing w:after="0"/>
        <w:ind w:left="0"/>
        <w:jc w:val="both"/>
      </w:pPr>
      <w:r>
        <w:rPr>
          <w:rFonts w:ascii="Times New Roman"/>
          <w:b w:val="false"/>
          <w:i w:val="false"/>
          <w:color w:val="000000"/>
          <w:sz w:val="28"/>
        </w:rPr>
        <w:t xml:space="preserve">
      3. "Сот сараптамасын жүргізуге арналған арнайы жарақтандырылған үй-жайларға қойылатын стандарттар мен талаптарды бекіту туралы" Қазақстан Республикасы Әділет министрінің 2017 жылғы 28 наурыздағы № 310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14972 болып тіркелген):</w:t>
      </w:r>
    </w:p>
    <w:bookmarkEnd w:id="69"/>
    <w:bookmarkStart w:name="z83" w:id="70"/>
    <w:p>
      <w:pPr>
        <w:spacing w:after="0"/>
        <w:ind w:left="0"/>
        <w:jc w:val="both"/>
      </w:pPr>
      <w:r>
        <w:rPr>
          <w:rFonts w:ascii="Times New Roman"/>
          <w:b w:val="false"/>
          <w:i w:val="false"/>
          <w:color w:val="000000"/>
          <w:sz w:val="28"/>
        </w:rPr>
        <w:t>
      көрсетілген бұйрықпен бекітілген Сот сараптамасын жүргізуге арналған арнайы жарақтандырылған үй-жайларға қойылатын стандарттар мен талаптар: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қосымшада</w:t>
      </w:r>
      <w:r>
        <w:rPr>
          <w:rFonts w:ascii="Times New Roman"/>
          <w:b w:val="false"/>
          <w:i w:val="false"/>
          <w:color w:val="000000"/>
          <w:sz w:val="28"/>
        </w:rPr>
        <w:t>:</w:t>
      </w:r>
    </w:p>
    <w:bookmarkStart w:name="z85" w:id="71"/>
    <w:p>
      <w:pPr>
        <w:spacing w:after="0"/>
        <w:ind w:left="0"/>
        <w:jc w:val="both"/>
      </w:pPr>
      <w:r>
        <w:rPr>
          <w:rFonts w:ascii="Times New Roman"/>
          <w:b w:val="false"/>
          <w:i w:val="false"/>
          <w:color w:val="000000"/>
          <w:sz w:val="28"/>
        </w:rPr>
        <w:t>
      7 реттік нөмірінің жолы мынадай редакцияда толықтырылсын:</w:t>
      </w:r>
    </w:p>
    <w:bookmarkEnd w:id="71"/>
    <w:bookmarkStart w:name="z86"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 мен заттардың сот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Лактыбояу материалдарын, жабындар мен полимер материалдарын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Рентгендік-флуоресцентті спектрометр,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Криминалистикалық лупа (7х ден 10х дейін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Оптикалық бинокулярлық стерео микроскоп жиынтығымен немесе фотосаптамасы мен сандық фотоаппараты бар тринокулярлық микроскоп (шағылысып қиғаш түскен жарық; жасанды жарық көзі; 40-80х дейін ұлғайту); Окуляр-микрометр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ИҚ спектрометр, диапазоны (400-4000 см-1)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Храматографиялауға арналған камералар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Қалыңдық өлшегіш (магнитті немесе ультрадыбысты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МЛ-10 микрометр,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Металл сызғыш 0 ден 30 см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Таблеттік қысқыш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Муфельді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мен жанар-жағармай материалдарын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Масселективті детекторы және қатты фазалық микроэкстрация үшін автосамплермен жарақтандырылған газды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ИК-спектрометр диапозоны (400-4000 см-1),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Мұнайды және МӨ автоматты атмосфералық-вакумдық айыру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Ареометрлер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Муфельді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Ультрадыбысты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 моншасы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Мұнай өнімдері параметрлерінің автоматты талдағышы (октанды, цетанды санын, фракциондық құрамын, жарықтану қызуын, қатуын, тығыздығын, байлануын және т.б.) – өлшеу құралы есептелетін, бөлек параметрлерін анықтау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Жұқақабатты храмтографиялауға арналған шыны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УК-жарық бергіш, </w:t>
            </w:r>
            <w:r>
              <w:rPr>
                <w:rFonts w:ascii="Times New Roman"/>
                <w:b w:val="false"/>
                <w:i w:val="false"/>
                <w:color w:val="000000"/>
                <w:sz w:val="20"/>
              </w:rPr>
              <w:t>l</w:t>
            </w:r>
            <w:r>
              <w:rPr>
                <w:rFonts w:ascii="Times New Roman"/>
                <w:b w:val="false"/>
                <w:i w:val="false"/>
                <w:color w:val="000000"/>
                <w:sz w:val="20"/>
              </w:rPr>
              <w:t xml:space="preserve">= 254 нм және </w:t>
            </w:r>
            <w:r>
              <w:rPr>
                <w:rFonts w:ascii="Times New Roman"/>
                <w:b w:val="false"/>
                <w:i w:val="false"/>
                <w:color w:val="000000"/>
                <w:sz w:val="20"/>
              </w:rPr>
              <w:t>l</w:t>
            </w:r>
            <w:r>
              <w:rPr>
                <w:rFonts w:ascii="Times New Roman"/>
                <w:b w:val="false"/>
                <w:i w:val="false"/>
                <w:color w:val="000000"/>
                <w:sz w:val="20"/>
              </w:rPr>
              <w:t xml:space="preserve"> 360 нм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Мұздатқыш камерасы бар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Сұйықтың тұтқырлығын өлшеуге арналған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Хроматограммаларды кептіруге арналаған 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Стереоскоптық микроскоп 40 есеге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Зертханалық арнайы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Өзгеруші көлеммен дозаторлар (0 ден 1000 мкл)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Психрометр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Октандық және цетандық санын анықтау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Жабық отбақырда жарқыл қызуының талдаушысы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Сұйықтықтың байланысуын анықтау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Қату температурасын анықтау үшін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Динамикалық байланысуын анықтау үшін вискозиметр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Кинематикалық байланысуын анықтау үшін вискозиметр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Фракциондық құрамын анықтау талдаушысы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Тығыздығын анықтау үшін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Сандық рефрактометр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Күкірт қоспасының талдаушысы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Ауасутегі құрамының детальдік талдаушысы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Мұнай өнімдерін айдап шығару үшін автоматтық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Байытылған бу қысымын өлшеу үшін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МӨ су құрамын анықтау үшін Дина-Старка аспабы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Рентгендік - флуоресцентті немесе энергодисперсиондік спектрометр,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Рентгенді-флуоресценттік немесе энергия-дисперсиялық 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Стереоскоптық микроскоп 40 есеге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Ультрадыбысты дефектоскоп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Жылтыратқыш станок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Дозиметр – радиометр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шегі 0,001 г-нан 210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Өлшеу шегі 50 кг-нан 30 кг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Қаттылық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Қалыңдық өлшегіш, штангенциркуль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Зертханалық арнайы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Рентгенді-флуоресценттік немесе энергия-дисперсиялық 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РН-150 МП типті рН –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Муфельді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Атлас Манселла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Стереоскоптық микроскоп 40 есеге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Дистиллятор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Ұсақтағыш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Су моншасы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Өлшеу шегі 0,001 г-нан 210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Зертханалық арнайы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Топырақ елеуіш тесіктерініңғ диаметрі 0,01-1,5, қақпағымен және түбімен ГОСТ 6613-86,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Фарфор келі немесе пестик ГОСТы 9147-80, немесе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Талшықтық материалдар мен олардан жасалған бұйымдарды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Микроспектрофотометр немесе микроскоп-фотометр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Криминалистикалық лупа (7 х-10х-дейін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Стереоскоптық микроскоп 40 есеге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Бинокулярлық микроскоп (шағылысып қиғаш түскен жарық; жасанды жарық көзі; 300 – 1000х дейін ұлғайту); Окуляр-микрометр (дәлдігі-0,01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моншасы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шегі 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МЛ-10 микрометрі,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Зертханалық арнайы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Храмтографиялық шыны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ИҚ-спектрометр немесе ИҚ Фурье-спектрометр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"Maxcan" талшығын іздеу үшін автоматтандырылған құрылғы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кұрамды сұйықтықтарды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Сұйықтықтық хроматограф, детекторлар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Жалынды-иондау детекторы және газды генераторы (сутегі, азот, ауа) бар газды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Масс-селективті детекторы бар газды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Стереоскоптық микроскоп 40 есеге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УК және көрінетін аумақтағы спектрофотометр,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Дистиллятор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моншасы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шегі 0,001 г-нан 210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Күштілігін анықтауға арналған ареометрлер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Қант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Спиртті ажыратуға арналған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Секундомер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Сұйықтықтық хроматограф, екі детекторлар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Психрометр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Ратоциональдық булағыш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Бинокулярлық микроскоп (шағылысып қиғаш түскен жарық; жасанды жарық көзі; 300 – 1000х дейін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химиялық заттарды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Рентгенді-флуоресценттік немесе энергия-дисперсиялық 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УК-жарық бергіш, </w:t>
            </w:r>
            <w:r>
              <w:rPr>
                <w:rFonts w:ascii="Times New Roman"/>
                <w:b w:val="false"/>
                <w:i w:val="false"/>
                <w:color w:val="000000"/>
                <w:sz w:val="20"/>
              </w:rPr>
              <w:t>l</w:t>
            </w:r>
            <w:r>
              <w:rPr>
                <w:rFonts w:ascii="Times New Roman"/>
                <w:b w:val="false"/>
                <w:i w:val="false"/>
                <w:color w:val="000000"/>
                <w:sz w:val="20"/>
              </w:rPr>
              <w:t xml:space="preserve"> =254 нм және </w:t>
            </w:r>
            <w:r>
              <w:rPr>
                <w:rFonts w:ascii="Times New Roman"/>
                <w:b w:val="false"/>
                <w:i w:val="false"/>
                <w:color w:val="000000"/>
                <w:sz w:val="20"/>
              </w:rPr>
              <w:t>l</w:t>
            </w:r>
            <w:r>
              <w:rPr>
                <w:rFonts w:ascii="Times New Roman"/>
                <w:b w:val="false"/>
                <w:i w:val="false"/>
                <w:color w:val="000000"/>
                <w:sz w:val="20"/>
              </w:rPr>
              <w:t xml:space="preserve"> =360 нм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Хроматографиялық шыны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Лупа 8х дейін үлкейтуімен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Спирттік горелка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 және силикаттық құрылыс материалдарынан жасалған бұйымдарды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Рентгенді-флуоресценттік немесе энергия-дисперсиялық 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Криминалистикалық лупа (7 х-10х-дейін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Оптикалық бинекулярлық стереомикроскоп жиынтықта немесе триникулярлық микроскоп фотоқондырмасымен және сандық фотоаппаратымен (көрсету жарығымен, жасанды жарығымен, 40-80х үлкейтуімен) және окуляр-микрометр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Поляризациялық бинекулярлық микроскоп жасанды өткізуші жарығымен, үлкейтуі 400 есеге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Заттар мен материалдардың тотық құрамын анықтау үшін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ИҚ-спектрометр, диапозоны (400 – 4000 см-1) жиынтықта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Рентгендік дифрактометр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Муфельді пеш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Қалыңдық өлшеуіш (магниттік немесе ультрадыбыстық)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Микрометр МЛ-10 типтік, өлшеу диапозоны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Өлшеу шегі 0,001 г-нан 1500 г дейінгі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Кептіргіш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УК-жарық бергіш, </w:t>
            </w:r>
            <w:r>
              <w:rPr>
                <w:rFonts w:ascii="Times New Roman"/>
                <w:b w:val="false"/>
                <w:i w:val="false"/>
                <w:color w:val="000000"/>
                <w:sz w:val="20"/>
              </w:rPr>
              <w:t>l</w:t>
            </w:r>
            <w:r>
              <w:rPr>
                <w:rFonts w:ascii="Times New Roman"/>
                <w:b w:val="false"/>
                <w:i w:val="false"/>
                <w:color w:val="000000"/>
                <w:sz w:val="20"/>
              </w:rPr>
              <w:t xml:space="preserve"> =254 нм және </w:t>
            </w:r>
            <w:r>
              <w:rPr>
                <w:rFonts w:ascii="Times New Roman"/>
                <w:b w:val="false"/>
                <w:i w:val="false"/>
                <w:color w:val="000000"/>
                <w:sz w:val="20"/>
              </w:rPr>
              <w:t>l</w:t>
            </w:r>
            <w:r>
              <w:rPr>
                <w:rFonts w:ascii="Times New Roman"/>
                <w:b w:val="false"/>
                <w:i w:val="false"/>
                <w:color w:val="000000"/>
                <w:sz w:val="20"/>
              </w:rPr>
              <w:t xml:space="preserve"> 360 нм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Дербес компьютер,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Вт арналған жабық шиыршықты және реттелетін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Үй-жайлардағы климаттық жағдайды өлшеуге арналған аспаптар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Климат-бақылау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газдық, сұйықтық хроматографиясы және масс-спектрометрия әдістерімен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Үлгіні автоматты енгізу құрылғысымен жабдықталған масс-селективті детекторы бар газдық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Үлгіні автоматты енгізу құрылғысымен жабдықталған жылуөткізгіштік бойынша газдық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Үлгіні автоматты енгізу құрылғысымен жабдықталған жалын-ионизациялық детекторы бар газдық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Инфрақызыл детекторы бар газдық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Детекторлар жиынтығы бар (УФ, диодты-матрицалық, флуоресценттік, масс-спектрометриялық) және фракциялар коллекторы бар сұйықтық хроматограф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Газдық хроматографқа арналған буфазалық дозатор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Кептіру шкафы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Ультрадыбыстық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Роторлы буландырғыш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Температура бойынша бағдарламаланатын қыздыру режимдері бар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Сорғыш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Зертханалық УФ-сәулелендіргіштер (254–365 нм)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 деионизаторы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Хроматографияға арналған шыны камералар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Эксикатор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Өлшеу шегі 0,0001 г-нан 210 г-ға дейінгі электрондық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Өлшеу шегі 0,01 г-нан 1500 г-ға дейінгі электрондық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Сандық микроскоп (үлкейту диапазоны кемінде 1х–500х)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Газтәрізді заттарға арналған сынама алғыштар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Дербес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Заттар мен материалдардың масс-спектрлері кітапханалары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Зертханалық ыдыс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молекулалық спектрометрия әдістерімен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ИҚ-Фурье-спектрометр (спектралдық диапазоны 400–4000 см⁻¹)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ATR модульдері (қосымшалар) – бұзылған толық ішкі көрінісі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Тиісті ИҚ-спектрометр моделіне арналған оптикалық жол ұзындығы 5 немесе 10 см газ кюветасы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Тиісті ИҚ-спектрометр моделіне арналған сұйықтық кюветасы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Раман спектрометрі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УФ-спектрометр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Үлгілерді таблеткалау үшін пресс-қалыптар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Таблеткалау пресі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Үлгіні дайындауға арналған агат келі мен келсап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Өлшеу шегі 0,0001 г-нан 210 г-ға дейінгі электрондық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Кептіру шкафы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Ультрадыбыстық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Роторлы буландырғыш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Температура бойынша бағдарламаланатын қыздыру режимдері бар зертханалық плитка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Сорғыш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Сандық микроскоп (үлкейту диапазоны кемінде 1х–500х)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Газтәрізді заттарға арналған сынама алғыштар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Зертханалық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Сандық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Дербес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Заттар мен материалдардың ИҚ-спектрлері кітапханалары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Зертханалық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Зертханалық ыдыс жиынтығы</w:t>
            </w:r>
          </w:p>
        </w:tc>
      </w:tr>
    </w:tbl>
    <w:bookmarkStart w:name="z87" w:id="73"/>
    <w:p>
      <w:pPr>
        <w:spacing w:after="0"/>
        <w:ind w:left="0"/>
        <w:jc w:val="both"/>
      </w:pPr>
      <w:r>
        <w:rPr>
          <w:rFonts w:ascii="Times New Roman"/>
          <w:b w:val="false"/>
          <w:i w:val="false"/>
          <w:color w:val="000000"/>
          <w:sz w:val="28"/>
        </w:rPr>
        <w:t>
      ";</w:t>
      </w:r>
    </w:p>
    <w:bookmarkEnd w:id="73"/>
    <w:bookmarkStart w:name="z88" w:id="74"/>
    <w:p>
      <w:pPr>
        <w:spacing w:after="0"/>
        <w:ind w:left="0"/>
        <w:jc w:val="both"/>
      </w:pPr>
      <w:r>
        <w:rPr>
          <w:rFonts w:ascii="Times New Roman"/>
          <w:b w:val="false"/>
          <w:i w:val="false"/>
          <w:color w:val="000000"/>
          <w:sz w:val="28"/>
        </w:rPr>
        <w:t xml:space="preserve">
      4. "Сот сараптамасы органдарында сот сараптамалары мен зерттеулерді ұйымдастыру және жүргізу қағидаларын бекіту туралы" Қазақстан Республикасы Әділет министрінің 2017 жылғы 27 сәуірдегі № 484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15180 болып тіркелген):</w:t>
      </w:r>
    </w:p>
    <w:bookmarkEnd w:id="74"/>
    <w:bookmarkStart w:name="z89" w:id="75"/>
    <w:p>
      <w:pPr>
        <w:spacing w:after="0"/>
        <w:ind w:left="0"/>
        <w:jc w:val="both"/>
      </w:pPr>
      <w:r>
        <w:rPr>
          <w:rFonts w:ascii="Times New Roman"/>
          <w:b w:val="false"/>
          <w:i w:val="false"/>
          <w:color w:val="000000"/>
          <w:sz w:val="28"/>
        </w:rPr>
        <w:t>
      көрсетілген бұйрықпен бекітілген Сот сараптамасы органдарында сот сараптамалары мен зерттеулерді ұйымдастыру және жүргізу қағидаларында: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параграфтар мынадай редакцияда толықтырылсын: </w:t>
      </w:r>
    </w:p>
    <w:bookmarkStart w:name="z91" w:id="76"/>
    <w:p>
      <w:pPr>
        <w:spacing w:after="0"/>
        <w:ind w:left="0"/>
        <w:jc w:val="both"/>
      </w:pPr>
      <w:r>
        <w:rPr>
          <w:rFonts w:ascii="Times New Roman"/>
          <w:b w:val="false"/>
          <w:i w:val="false"/>
          <w:color w:val="000000"/>
          <w:sz w:val="28"/>
        </w:rPr>
        <w:t>
      "</w:t>
      </w:r>
      <w:r>
        <w:rPr>
          <w:rFonts w:ascii="Times New Roman"/>
          <w:b w:val="false"/>
          <w:i w:val="false"/>
          <w:color w:val="000000"/>
          <w:sz w:val="28"/>
        </w:rPr>
        <w:t>17-1-параграф</w:t>
      </w:r>
      <w:r>
        <w:rPr>
          <w:rFonts w:ascii="Times New Roman"/>
          <w:b w:val="false"/>
          <w:i w:val="false"/>
          <w:color w:val="000000"/>
          <w:sz w:val="28"/>
        </w:rPr>
        <w:t>. Заттарды газдық, сұйықтық хроматографиясы және масс-спектрометрия әдістерімен сот-сараптамалық зерттеу (7.9)</w:t>
      </w:r>
    </w:p>
    <w:bookmarkEnd w:id="76"/>
    <w:bookmarkStart w:name="z92" w:id="77"/>
    <w:p>
      <w:pPr>
        <w:spacing w:after="0"/>
        <w:ind w:left="0"/>
        <w:jc w:val="both"/>
      </w:pPr>
      <w:r>
        <w:rPr>
          <w:rFonts w:ascii="Times New Roman"/>
          <w:b w:val="false"/>
          <w:i w:val="false"/>
          <w:color w:val="000000"/>
          <w:sz w:val="28"/>
        </w:rPr>
        <w:t>
      183-1. Заттарды газдық, сұйықтық хроматографиясы және масс-спектрометрия әдістерімен сот-сараптамалық зерттеудің мәні – заттардың табиғаты туралы объективті деректер алу үшін олардың сапалық және сандық құрамын, құрылымын және қасиеттерін анықтауға бағытталған аспаптық зерттеу әдістеріне (масс-спектрометрияны қоса алғанда, әртүрлі анықтау түрлері бар газ немесе сұйық хроматография) негізделген нақты деректерді анықтау болып табылады.</w:t>
      </w:r>
    </w:p>
    <w:bookmarkEnd w:id="77"/>
    <w:bookmarkStart w:name="z93" w:id="78"/>
    <w:p>
      <w:pPr>
        <w:spacing w:after="0"/>
        <w:ind w:left="0"/>
        <w:jc w:val="both"/>
      </w:pPr>
      <w:r>
        <w:rPr>
          <w:rFonts w:ascii="Times New Roman"/>
          <w:b w:val="false"/>
          <w:i w:val="false"/>
          <w:color w:val="000000"/>
          <w:sz w:val="28"/>
        </w:rPr>
        <w:t>
      183-2. Заттарды газдық, сұйықтық хроматографиясы және масс-спектрометрия әдістерімен сот-сараптамалық зерттеу объектілері:</w:t>
      </w:r>
    </w:p>
    <w:bookmarkEnd w:id="78"/>
    <w:bookmarkStart w:name="z94" w:id="79"/>
    <w:p>
      <w:pPr>
        <w:spacing w:after="0"/>
        <w:ind w:left="0"/>
        <w:jc w:val="both"/>
      </w:pPr>
      <w:r>
        <w:rPr>
          <w:rFonts w:ascii="Times New Roman"/>
          <w:b w:val="false"/>
          <w:i w:val="false"/>
          <w:color w:val="000000"/>
          <w:sz w:val="28"/>
        </w:rPr>
        <w:t>
      органикалық заттар, оның ішінде еріткіштер (улы, радиоактивті және ядролық материалдарды (және олардың қалдықтарын) қоспағанда);</w:t>
      </w:r>
    </w:p>
    <w:bookmarkEnd w:id="79"/>
    <w:bookmarkStart w:name="z95" w:id="80"/>
    <w:p>
      <w:pPr>
        <w:spacing w:after="0"/>
        <w:ind w:left="0"/>
        <w:jc w:val="both"/>
      </w:pPr>
      <w:r>
        <w:rPr>
          <w:rFonts w:ascii="Times New Roman"/>
          <w:b w:val="false"/>
          <w:i w:val="false"/>
          <w:color w:val="000000"/>
          <w:sz w:val="28"/>
        </w:rPr>
        <w:t>
      газдар (азот тотығы және басқалар);</w:t>
      </w:r>
    </w:p>
    <w:bookmarkEnd w:id="80"/>
    <w:bookmarkStart w:name="z96" w:id="81"/>
    <w:p>
      <w:pPr>
        <w:spacing w:after="0"/>
        <w:ind w:left="0"/>
        <w:jc w:val="both"/>
      </w:pPr>
      <w:r>
        <w:rPr>
          <w:rFonts w:ascii="Times New Roman"/>
          <w:b w:val="false"/>
          <w:i w:val="false"/>
          <w:color w:val="000000"/>
          <w:sz w:val="28"/>
        </w:rPr>
        <w:t>
      фармацевтикалық қаптамаға сәйкес келмейтін нысандарда, таңбалау белгілері болмаған және шашыраңқы күйде және визуалды сәйкестендіруді қиындататын өзге де түрлерде алынған шектеулі топтағы күшті әсер ететін заттар (бензобарбитал, гексобарбитал, зопиклон, клозапин, прегабалин, сибутрамин, тропикамид, хлороформ);</w:t>
      </w:r>
    </w:p>
    <w:bookmarkEnd w:id="81"/>
    <w:bookmarkStart w:name="z97" w:id="82"/>
    <w:p>
      <w:pPr>
        <w:spacing w:after="0"/>
        <w:ind w:left="0"/>
        <w:jc w:val="both"/>
      </w:pPr>
      <w:r>
        <w:rPr>
          <w:rFonts w:ascii="Times New Roman"/>
          <w:b w:val="false"/>
          <w:i w:val="false"/>
          <w:color w:val="000000"/>
          <w:sz w:val="28"/>
        </w:rPr>
        <w:t>
      сараптамалық зерттеуге арналған зат үлгілері (салыстырмалы, бақылау);</w:t>
      </w:r>
    </w:p>
    <w:bookmarkEnd w:id="82"/>
    <w:bookmarkStart w:name="z98" w:id="83"/>
    <w:p>
      <w:pPr>
        <w:spacing w:after="0"/>
        <w:ind w:left="0"/>
        <w:jc w:val="both"/>
      </w:pPr>
      <w:r>
        <w:rPr>
          <w:rFonts w:ascii="Times New Roman"/>
          <w:b w:val="false"/>
          <w:i w:val="false"/>
          <w:color w:val="000000"/>
          <w:sz w:val="28"/>
        </w:rPr>
        <w:t>
      заттың шикізат көзі (оның шығу тегі), дайындау технологиялары, сақтау тәсілдері туралы ақпаратты қамтитын қылмыстық іс материалдары, сондай-ақ оқиға болған жерді қарау, алу жүргізу, заттарды (объектілерді) қарау хаттамалары, зерттелетін затқа және талдау әдістеріне нормативтік-техникалық құжаттама.</w:t>
      </w:r>
    </w:p>
    <w:bookmarkEnd w:id="83"/>
    <w:bookmarkStart w:name="z99" w:id="84"/>
    <w:p>
      <w:pPr>
        <w:spacing w:after="0"/>
        <w:ind w:left="0"/>
        <w:jc w:val="both"/>
      </w:pPr>
      <w:r>
        <w:rPr>
          <w:rFonts w:ascii="Times New Roman"/>
          <w:b w:val="false"/>
          <w:i w:val="false"/>
          <w:color w:val="000000"/>
          <w:sz w:val="28"/>
        </w:rPr>
        <w:t>
      183-3. Заттарды газдық, сұйықтық хроматографиясы және масс-спектрометрия әдістерімен сот-сараптамалық зерттеу міндеттері:</w:t>
      </w:r>
    </w:p>
    <w:bookmarkEnd w:id="84"/>
    <w:bookmarkStart w:name="z100" w:id="85"/>
    <w:p>
      <w:pPr>
        <w:spacing w:after="0"/>
        <w:ind w:left="0"/>
        <w:jc w:val="both"/>
      </w:pPr>
      <w:r>
        <w:rPr>
          <w:rFonts w:ascii="Times New Roman"/>
          <w:b w:val="false"/>
          <w:i w:val="false"/>
          <w:color w:val="000000"/>
          <w:sz w:val="28"/>
        </w:rPr>
        <w:t>
      белгісіз заттың (оның органикалық бөлігінің), газдың химиялық табиғатын анықтау және сәйкестендіру;</w:t>
      </w:r>
    </w:p>
    <w:bookmarkEnd w:id="85"/>
    <w:bookmarkStart w:name="z101" w:id="86"/>
    <w:p>
      <w:pPr>
        <w:spacing w:after="0"/>
        <w:ind w:left="0"/>
        <w:jc w:val="both"/>
      </w:pPr>
      <w:r>
        <w:rPr>
          <w:rFonts w:ascii="Times New Roman"/>
          <w:b w:val="false"/>
          <w:i w:val="false"/>
          <w:color w:val="000000"/>
          <w:sz w:val="28"/>
        </w:rPr>
        <w:t>
      зерттелетін қоспадағы заттың немесе компоненттердің сандық құрамын анықтау: жеке қосылыстардың массалық үлесін және органикалық қоспалардағы компоненттердің сандық арақатынасын белгілеу;</w:t>
      </w:r>
    </w:p>
    <w:bookmarkEnd w:id="86"/>
    <w:bookmarkStart w:name="z102" w:id="87"/>
    <w:p>
      <w:pPr>
        <w:spacing w:after="0"/>
        <w:ind w:left="0"/>
        <w:jc w:val="both"/>
      </w:pPr>
      <w:r>
        <w:rPr>
          <w:rFonts w:ascii="Times New Roman"/>
          <w:b w:val="false"/>
          <w:i w:val="false"/>
          <w:color w:val="000000"/>
          <w:sz w:val="28"/>
        </w:rPr>
        <w:t>
      тасымалдаушы заттардағы заттардың іздерін анықтау.</w:t>
      </w:r>
    </w:p>
    <w:bookmarkEnd w:id="87"/>
    <w:bookmarkStart w:name="z103" w:id="88"/>
    <w:p>
      <w:pPr>
        <w:spacing w:after="0"/>
        <w:ind w:left="0"/>
        <w:jc w:val="both"/>
      </w:pPr>
      <w:r>
        <w:rPr>
          <w:rFonts w:ascii="Times New Roman"/>
          <w:b w:val="false"/>
          <w:i w:val="false"/>
          <w:color w:val="000000"/>
          <w:sz w:val="28"/>
        </w:rPr>
        <w:t>
      183-4. Заттарды газдық, сұйықтық хроматографиясы және масс-спектрометрия әдістерімен сот-сараптамалық зерттеу жүргізу кезінде мынадай сұрақтар шешіледі:</w:t>
      </w:r>
    </w:p>
    <w:bookmarkEnd w:id="88"/>
    <w:bookmarkStart w:name="z104" w:id="89"/>
    <w:p>
      <w:pPr>
        <w:spacing w:after="0"/>
        <w:ind w:left="0"/>
        <w:jc w:val="both"/>
      </w:pPr>
      <w:r>
        <w:rPr>
          <w:rFonts w:ascii="Times New Roman"/>
          <w:b w:val="false"/>
          <w:i w:val="false"/>
          <w:color w:val="000000"/>
          <w:sz w:val="28"/>
        </w:rPr>
        <w:t>
      зерттеуге ұсынылған заттың табиғаты қандай;</w:t>
      </w:r>
    </w:p>
    <w:bookmarkEnd w:id="89"/>
    <w:bookmarkStart w:name="z105" w:id="90"/>
    <w:p>
      <w:pPr>
        <w:spacing w:after="0"/>
        <w:ind w:left="0"/>
        <w:jc w:val="both"/>
      </w:pPr>
      <w:r>
        <w:rPr>
          <w:rFonts w:ascii="Times New Roman"/>
          <w:b w:val="false"/>
          <w:i w:val="false"/>
          <w:color w:val="000000"/>
          <w:sz w:val="28"/>
        </w:rPr>
        <w:t>
      зерттеуге ұсынылған объектілерде (не екенін көрсету) зат (затты көрсету) бар ма</w:t>
      </w:r>
    </w:p>
    <w:bookmarkEnd w:id="90"/>
    <w:bookmarkStart w:name="z106" w:id="91"/>
    <w:p>
      <w:pPr>
        <w:spacing w:after="0"/>
        <w:ind w:left="0"/>
        <w:jc w:val="both"/>
      </w:pPr>
      <w:r>
        <w:rPr>
          <w:rFonts w:ascii="Times New Roman"/>
          <w:b w:val="false"/>
          <w:i w:val="false"/>
          <w:color w:val="000000"/>
          <w:sz w:val="28"/>
        </w:rPr>
        <w:t>
      ұсынылған объектінің (таблетка, капсула, сұйықтық) құрамындағы (нақты зат көрсетіледі) сандық мөлшері қандай;</w:t>
      </w:r>
    </w:p>
    <w:bookmarkEnd w:id="91"/>
    <w:bookmarkStart w:name="z107" w:id="92"/>
    <w:p>
      <w:pPr>
        <w:spacing w:after="0"/>
        <w:ind w:left="0"/>
        <w:jc w:val="both"/>
      </w:pPr>
      <w:r>
        <w:rPr>
          <w:rFonts w:ascii="Times New Roman"/>
          <w:b w:val="false"/>
          <w:i w:val="false"/>
          <w:color w:val="000000"/>
          <w:sz w:val="28"/>
        </w:rPr>
        <w:t>
      тасымалдаушы заттардың (объектілер көрсетіледі) бетінде (не екенін көрсету) заттың іздері бар ма;</w:t>
      </w:r>
    </w:p>
    <w:bookmarkEnd w:id="92"/>
    <w:bookmarkStart w:name="z108" w:id="93"/>
    <w:p>
      <w:pPr>
        <w:spacing w:after="0"/>
        <w:ind w:left="0"/>
        <w:jc w:val="both"/>
      </w:pPr>
      <w:r>
        <w:rPr>
          <w:rFonts w:ascii="Times New Roman"/>
          <w:b w:val="false"/>
          <w:i w:val="false"/>
          <w:color w:val="000000"/>
          <w:sz w:val="28"/>
        </w:rPr>
        <w:t>
      зерттеуге ұсынылған (әрі қарай газ тәріздес заттың (металл (газ) баллоны, шарлар, пакеттер, полимерлі ыдыстар, газ іріктегіш және басқалар қаптамасы немесе сақтау (алу) түрі көрсетіледі) құрамы газ тәріздес күйдегі азот тотығы болып табыла ма;</w:t>
      </w:r>
    </w:p>
    <w:bookmarkEnd w:id="93"/>
    <w:bookmarkStart w:name="z109" w:id="94"/>
    <w:p>
      <w:pPr>
        <w:spacing w:after="0"/>
        <w:ind w:left="0"/>
        <w:jc w:val="both"/>
      </w:pPr>
      <w:r>
        <w:rPr>
          <w:rFonts w:ascii="Times New Roman"/>
          <w:b w:val="false"/>
          <w:i w:val="false"/>
          <w:color w:val="000000"/>
          <w:sz w:val="28"/>
        </w:rPr>
        <w:t>
      зерттеуге ұсынылған (әрі қарай газ тәріздес заттың (металл (газ) баллоны, шарлар, пакеттер, полимерлі ыдыстар, газ іріктегіш және басқалар қаптамасы немесе сақтау (алу) түрі көрсетіледі) құрамында азот тотығы бар ма.</w:t>
      </w:r>
    </w:p>
    <w:bookmarkEnd w:id="94"/>
    <w:bookmarkStart w:name="z110" w:id="95"/>
    <w:p>
      <w:pPr>
        <w:spacing w:after="0"/>
        <w:ind w:left="0"/>
        <w:jc w:val="both"/>
      </w:pPr>
      <w:r>
        <w:rPr>
          <w:rFonts w:ascii="Times New Roman"/>
          <w:b w:val="false"/>
          <w:i w:val="false"/>
          <w:color w:val="000000"/>
          <w:sz w:val="28"/>
        </w:rPr>
        <w:t>
      183-5. Объектілерді сараптамалық зерттеуге дайындау кезінде мынадай талаптар сақталады:</w:t>
      </w:r>
    </w:p>
    <w:bookmarkEnd w:id="95"/>
    <w:bookmarkStart w:name="z111" w:id="96"/>
    <w:p>
      <w:pPr>
        <w:spacing w:after="0"/>
        <w:ind w:left="0"/>
        <w:jc w:val="both"/>
      </w:pPr>
      <w:r>
        <w:rPr>
          <w:rFonts w:ascii="Times New Roman"/>
          <w:b w:val="false"/>
          <w:i w:val="false"/>
          <w:color w:val="000000"/>
          <w:sz w:val="28"/>
        </w:rPr>
        <w:t>
      зерттеу объектілері (заттардың, сұйықтықтардың белгілі бір көлемдері не олардың тасымалдаушы заттардағы іздері) жеңіл ұшқыш компоненттердің немесе шашылғыш заттардың жоғалуын болдырмау мақсатында герметикалық жабылған шыны ыдыста немесе химиялық инертті ыдыста ұсынылады. Басқа объектілерге (дәрілік нысандар және т.б.) қатысты полимерлік және қағаз пакеттерде орауға жол беріледі.</w:t>
      </w:r>
    </w:p>
    <w:bookmarkEnd w:id="96"/>
    <w:bookmarkStart w:name="z112" w:id="97"/>
    <w:p>
      <w:pPr>
        <w:spacing w:after="0"/>
        <w:ind w:left="0"/>
        <w:jc w:val="both"/>
      </w:pPr>
      <w:r>
        <w:rPr>
          <w:rFonts w:ascii="Times New Roman"/>
          <w:b w:val="false"/>
          <w:i w:val="false"/>
          <w:color w:val="000000"/>
          <w:sz w:val="28"/>
        </w:rPr>
        <w:t>
      Газтәрізді заттар (азот тотығы) болған жағдайда қауіпсіздікті қамтамасыз ету мақсатында зерттеуге көлемі 12 литрден аспайтын газ баллондары (ГОСТ 949-73 бойынша) 2 бірліктен аспайтын мөлшерде қабылданады (көлемі 10 мл сифон баллондарын қоспағанда).</w:t>
      </w:r>
    </w:p>
    <w:bookmarkEnd w:id="97"/>
    <w:bookmarkStart w:name="z113" w:id="98"/>
    <w:p>
      <w:pPr>
        <w:spacing w:after="0"/>
        <w:ind w:left="0"/>
        <w:jc w:val="both"/>
      </w:pPr>
      <w:r>
        <w:rPr>
          <w:rFonts w:ascii="Times New Roman"/>
          <w:b w:val="false"/>
          <w:i w:val="false"/>
          <w:color w:val="000000"/>
          <w:sz w:val="28"/>
        </w:rPr>
        <w:t>
      Газ баллондарының, газ іріктегіштердің және жапқыш және реттеуші арматураның (вентильдердің) техникалық жарамдылығы, газдардың рұқсат етілген қауіпсіз толтыру деңгейі (көлемнің 15–20% "бу жастығын" ескере отырып) міндетті шарт болып табылады. Бұл нақты деректер тиісті маманмен (мысалы, газ шаруашылығы саласында) расталуы және сараптама тағайындау туралы қаулыдағы бастапқы деректерде немесе оған қоса берілетін іс материалдарында көрсетілуі тиіс. Техникалық жарамсыз газ баллондарын зерттеуге қабылдауға тыйым салынады.</w:t>
      </w:r>
    </w:p>
    <w:bookmarkEnd w:id="98"/>
    <w:bookmarkStart w:name="z114" w:id="99"/>
    <w:p>
      <w:pPr>
        <w:spacing w:after="0"/>
        <w:ind w:left="0"/>
        <w:jc w:val="both"/>
      </w:pPr>
      <w:r>
        <w:rPr>
          <w:rFonts w:ascii="Times New Roman"/>
          <w:b w:val="false"/>
          <w:i w:val="false"/>
          <w:color w:val="000000"/>
          <w:sz w:val="28"/>
        </w:rPr>
        <w:t>
      Қысым астындағы баллондарды сақтауға арналған мамандандырылған үй-жайлар мен жағдайлар болмаған жағдайда, зерттеуге газдың (азот тотығының) үлгілері, оның газ фазасы көлемі 1 литрге дейін, фитингтермен және кран-клапандармен жабдықталған (оттегі мен көмірқышқыл газы өткізбейтін) мамандандырылған газ сынамаларын іріктеу пакеттерінде не орнатылған крандары мен қысым манометрлері бар металл газ сынамаларын іріктеуіштерде (контейнерлерде) жолданады. Бұл ретте ұсынылатын газ үлгілерінің саны 10 бірліктен аспауы тиіс. Газ үлгілерін алу қауіпсіздік талаптарын сақтай отырып, тиісті мамандарды тарта отырып, сотқа дейінгі тергеп-тексеру органы арқылы жүзеге асырылады.</w:t>
      </w:r>
    </w:p>
    <w:bookmarkEnd w:id="99"/>
    <w:bookmarkStart w:name="z115" w:id="100"/>
    <w:p>
      <w:pPr>
        <w:spacing w:after="0"/>
        <w:ind w:left="0"/>
        <w:jc w:val="both"/>
      </w:pPr>
      <w:r>
        <w:rPr>
          <w:rFonts w:ascii="Times New Roman"/>
          <w:b w:val="false"/>
          <w:i w:val="false"/>
          <w:color w:val="000000"/>
          <w:sz w:val="28"/>
        </w:rPr>
        <w:t>
      Зерттеуге келіп түсетін объектілерге өзге де талаптар қойылуы мүмкін.</w:t>
      </w:r>
    </w:p>
    <w:bookmarkEnd w:id="100"/>
    <w:bookmarkStart w:name="z116" w:id="101"/>
    <w:p>
      <w:pPr>
        <w:spacing w:after="0"/>
        <w:ind w:left="0"/>
        <w:jc w:val="both"/>
      </w:pPr>
      <w:r>
        <w:rPr>
          <w:rFonts w:ascii="Times New Roman"/>
          <w:b w:val="false"/>
          <w:i w:val="false"/>
          <w:color w:val="000000"/>
          <w:sz w:val="28"/>
        </w:rPr>
        <w:t>
      17-2-параграф. Заттарды молекулалық спектрометрия әдістерімен сот-сараптамалық зерттеу (7.10)</w:t>
      </w:r>
    </w:p>
    <w:bookmarkEnd w:id="101"/>
    <w:bookmarkStart w:name="z117" w:id="102"/>
    <w:p>
      <w:pPr>
        <w:spacing w:after="0"/>
        <w:ind w:left="0"/>
        <w:jc w:val="both"/>
      </w:pPr>
      <w:r>
        <w:rPr>
          <w:rFonts w:ascii="Times New Roman"/>
          <w:b w:val="false"/>
          <w:i w:val="false"/>
          <w:color w:val="000000"/>
          <w:sz w:val="28"/>
        </w:rPr>
        <w:t>
      183-6. Заттарды молекулалық спектрометрия әдістерімен сот-сараптамалық зерттеудің мәні – заттардың сапасын, құрылымын және қасиеттерін анықтауға бағытталған, олардың табиғаты туралы объективті деректер алу үшін аспаптық зерттеу әдістеріне (ультракүлгін, инфрақызыл спектрометрия немесе комбинациялық шашырату спектрометриясы) негізделген нақты деректерді анықтау болып табылады.</w:t>
      </w:r>
    </w:p>
    <w:bookmarkEnd w:id="102"/>
    <w:bookmarkStart w:name="z118" w:id="103"/>
    <w:p>
      <w:pPr>
        <w:spacing w:after="0"/>
        <w:ind w:left="0"/>
        <w:jc w:val="both"/>
      </w:pPr>
      <w:r>
        <w:rPr>
          <w:rFonts w:ascii="Times New Roman"/>
          <w:b w:val="false"/>
          <w:i w:val="false"/>
          <w:color w:val="000000"/>
          <w:sz w:val="28"/>
        </w:rPr>
        <w:t>
      183-7. Заттарды молекулалық спектрометрия әдістерімен сот-сараптамалық зерттеу объектілері:</w:t>
      </w:r>
    </w:p>
    <w:bookmarkEnd w:id="103"/>
    <w:bookmarkStart w:name="z119" w:id="104"/>
    <w:p>
      <w:pPr>
        <w:spacing w:after="0"/>
        <w:ind w:left="0"/>
        <w:jc w:val="both"/>
      </w:pPr>
      <w:r>
        <w:rPr>
          <w:rFonts w:ascii="Times New Roman"/>
          <w:b w:val="false"/>
          <w:i w:val="false"/>
          <w:color w:val="000000"/>
          <w:sz w:val="28"/>
        </w:rPr>
        <w:t>
      органикалық және бейорганикалық заттар (улы, радиоактивті және ядролық материалдарды (және олардың қалдықтарын) қоспағанда);</w:t>
      </w:r>
    </w:p>
    <w:bookmarkEnd w:id="104"/>
    <w:bookmarkStart w:name="z120" w:id="105"/>
    <w:p>
      <w:pPr>
        <w:spacing w:after="0"/>
        <w:ind w:left="0"/>
        <w:jc w:val="both"/>
      </w:pPr>
      <w:r>
        <w:rPr>
          <w:rFonts w:ascii="Times New Roman"/>
          <w:b w:val="false"/>
          <w:i w:val="false"/>
          <w:color w:val="000000"/>
          <w:sz w:val="28"/>
        </w:rPr>
        <w:t>
      газдар (азот тотығы және басқалар);</w:t>
      </w:r>
    </w:p>
    <w:bookmarkEnd w:id="105"/>
    <w:bookmarkStart w:name="z121" w:id="106"/>
    <w:p>
      <w:pPr>
        <w:spacing w:after="0"/>
        <w:ind w:left="0"/>
        <w:jc w:val="both"/>
      </w:pPr>
      <w:r>
        <w:rPr>
          <w:rFonts w:ascii="Times New Roman"/>
          <w:b w:val="false"/>
          <w:i w:val="false"/>
          <w:color w:val="000000"/>
          <w:sz w:val="28"/>
        </w:rPr>
        <w:t>
      шектеулі топтағы күшті әсер ететін заттар (бензобарбитал, гексобарбитал, зопиклон, клозапин, прегабалин, сибутрамин, тропикамид, хлороформ) – олардың белсенді заты және толтырғыштары;</w:t>
      </w:r>
    </w:p>
    <w:bookmarkEnd w:id="106"/>
    <w:bookmarkStart w:name="z122" w:id="107"/>
    <w:p>
      <w:pPr>
        <w:spacing w:after="0"/>
        <w:ind w:left="0"/>
        <w:jc w:val="both"/>
      </w:pPr>
      <w:r>
        <w:rPr>
          <w:rFonts w:ascii="Times New Roman"/>
          <w:b w:val="false"/>
          <w:i w:val="false"/>
          <w:color w:val="000000"/>
          <w:sz w:val="28"/>
        </w:rPr>
        <w:t>
      сараптамалық зерттеуге арналған зат үлгілері (салыстырмалы, бақылау).</w:t>
      </w:r>
    </w:p>
    <w:bookmarkEnd w:id="107"/>
    <w:bookmarkStart w:name="z123" w:id="108"/>
    <w:p>
      <w:pPr>
        <w:spacing w:after="0"/>
        <w:ind w:left="0"/>
        <w:jc w:val="both"/>
      </w:pPr>
      <w:r>
        <w:rPr>
          <w:rFonts w:ascii="Times New Roman"/>
          <w:b w:val="false"/>
          <w:i w:val="false"/>
          <w:color w:val="000000"/>
          <w:sz w:val="28"/>
        </w:rPr>
        <w:t>
      Зерттеу объектілеріне, сондай-ақ заттың шикізат көзі (оның шығу тегі), дайындау технологиясы, сақтау тәсілі туралы ақпаратты қамтитын қылмыстық іс материалдары, сондай-ақ оқиға болған жерді қарау, алу жүргізу, заттарды (объектілерді) қарау хаттамалары, зерттелетін затқа және талдау әдістеріне нормативтік-техникалық құжаттама және басқа да құжаттар жатады.</w:t>
      </w:r>
    </w:p>
    <w:bookmarkEnd w:id="108"/>
    <w:bookmarkStart w:name="z124" w:id="109"/>
    <w:p>
      <w:pPr>
        <w:spacing w:after="0"/>
        <w:ind w:left="0"/>
        <w:jc w:val="both"/>
      </w:pPr>
      <w:r>
        <w:rPr>
          <w:rFonts w:ascii="Times New Roman"/>
          <w:b w:val="false"/>
          <w:i w:val="false"/>
          <w:color w:val="000000"/>
          <w:sz w:val="28"/>
        </w:rPr>
        <w:t>
      183-8. Заттарды молекулалық спектрометрия әдістерімен сот-сараптамалық зерттеу міндеттері:</w:t>
      </w:r>
    </w:p>
    <w:bookmarkEnd w:id="109"/>
    <w:bookmarkStart w:name="z125" w:id="110"/>
    <w:p>
      <w:pPr>
        <w:spacing w:after="0"/>
        <w:ind w:left="0"/>
        <w:jc w:val="both"/>
      </w:pPr>
      <w:r>
        <w:rPr>
          <w:rFonts w:ascii="Times New Roman"/>
          <w:b w:val="false"/>
          <w:i w:val="false"/>
          <w:color w:val="000000"/>
          <w:sz w:val="28"/>
        </w:rPr>
        <w:t>
      заттың (оның органикалық және бейорганикалық бөлігінің) әртүрлі нысандардағы (ұнтақтар, сұйықтықтар, қатты материалдар) сапалық құрамы мен құрылымын анықтау;</w:t>
      </w:r>
    </w:p>
    <w:bookmarkEnd w:id="110"/>
    <w:bookmarkStart w:name="z126" w:id="111"/>
    <w:p>
      <w:pPr>
        <w:spacing w:after="0"/>
        <w:ind w:left="0"/>
        <w:jc w:val="both"/>
      </w:pPr>
      <w:r>
        <w:rPr>
          <w:rFonts w:ascii="Times New Roman"/>
          <w:b w:val="false"/>
          <w:i w:val="false"/>
          <w:color w:val="000000"/>
          <w:sz w:val="28"/>
        </w:rPr>
        <w:t>
      заттың жеке тиесілігін анықтау (оны сәйкестендіру), белсенді және қосалқы компоненттердің болуын анықтау, сондай-ақ ұқсас құрылымы бар қосылыстарды (изомерлердің туындылары мен кейбір түрлерін) саралау;</w:t>
      </w:r>
    </w:p>
    <w:bookmarkEnd w:id="111"/>
    <w:bookmarkStart w:name="z127" w:id="112"/>
    <w:p>
      <w:pPr>
        <w:spacing w:after="0"/>
        <w:ind w:left="0"/>
        <w:jc w:val="both"/>
      </w:pPr>
      <w:r>
        <w:rPr>
          <w:rFonts w:ascii="Times New Roman"/>
          <w:b w:val="false"/>
          <w:i w:val="false"/>
          <w:color w:val="000000"/>
          <w:sz w:val="28"/>
        </w:rPr>
        <w:t>
      газдардың табиғатын анықтау және сәйкестендіру (азот тотығы).</w:t>
      </w:r>
    </w:p>
    <w:bookmarkEnd w:id="112"/>
    <w:bookmarkStart w:name="z128" w:id="113"/>
    <w:p>
      <w:pPr>
        <w:spacing w:after="0"/>
        <w:ind w:left="0"/>
        <w:jc w:val="both"/>
      </w:pPr>
      <w:r>
        <w:rPr>
          <w:rFonts w:ascii="Times New Roman"/>
          <w:b w:val="false"/>
          <w:i w:val="false"/>
          <w:color w:val="000000"/>
          <w:sz w:val="28"/>
        </w:rPr>
        <w:t>
      183-9. Заттарды молекулярлық спектрометрия әдістерімен сот-сараптамалық зерттеу жүргізу кезінде мынадай сұрақтар шешіледі:</w:t>
      </w:r>
    </w:p>
    <w:bookmarkEnd w:id="113"/>
    <w:bookmarkStart w:name="z129" w:id="114"/>
    <w:p>
      <w:pPr>
        <w:spacing w:after="0"/>
        <w:ind w:left="0"/>
        <w:jc w:val="both"/>
      </w:pPr>
      <w:r>
        <w:rPr>
          <w:rFonts w:ascii="Times New Roman"/>
          <w:b w:val="false"/>
          <w:i w:val="false"/>
          <w:color w:val="000000"/>
          <w:sz w:val="28"/>
        </w:rPr>
        <w:t>
      зерттеуге ұсынылған заттың табиғаты қандай;</w:t>
      </w:r>
    </w:p>
    <w:bookmarkEnd w:id="114"/>
    <w:bookmarkStart w:name="z130" w:id="115"/>
    <w:p>
      <w:pPr>
        <w:spacing w:after="0"/>
        <w:ind w:left="0"/>
        <w:jc w:val="both"/>
      </w:pPr>
      <w:r>
        <w:rPr>
          <w:rFonts w:ascii="Times New Roman"/>
          <w:b w:val="false"/>
          <w:i w:val="false"/>
          <w:color w:val="000000"/>
          <w:sz w:val="28"/>
        </w:rPr>
        <w:t>
      зерттеуге ұсынылған объектілерде (не екенін көрсету) зат (затты көрсету) бар ма;</w:t>
      </w:r>
    </w:p>
    <w:bookmarkEnd w:id="115"/>
    <w:bookmarkStart w:name="z131" w:id="116"/>
    <w:p>
      <w:pPr>
        <w:spacing w:after="0"/>
        <w:ind w:left="0"/>
        <w:jc w:val="both"/>
      </w:pPr>
      <w:r>
        <w:rPr>
          <w:rFonts w:ascii="Times New Roman"/>
          <w:b w:val="false"/>
          <w:i w:val="false"/>
          <w:color w:val="000000"/>
          <w:sz w:val="28"/>
        </w:rPr>
        <w:t>
      кешенді сараптаманы тағайындау кезінде мәселелер объектінің жалпы химиялық табиғатын анықтауға тұжырымдалуы және зерттеудің басқа аспаптық әдістерін немесе сараптама түрлерін қолдана отырып, жиынтықта шешілуі мүмкін.</w:t>
      </w:r>
    </w:p>
    <w:bookmarkEnd w:id="116"/>
    <w:bookmarkStart w:name="z132" w:id="117"/>
    <w:p>
      <w:pPr>
        <w:spacing w:after="0"/>
        <w:ind w:left="0"/>
        <w:jc w:val="both"/>
      </w:pPr>
      <w:r>
        <w:rPr>
          <w:rFonts w:ascii="Times New Roman"/>
          <w:b w:val="false"/>
          <w:i w:val="false"/>
          <w:color w:val="000000"/>
          <w:sz w:val="28"/>
        </w:rPr>
        <w:t>
      183-10. Объектілерді сараптамалық зерттеуге дайындау кезінде 17-1-параграфта баяндалған талаптар сақталады.";</w:t>
      </w:r>
    </w:p>
    <w:bookmarkEnd w:id="117"/>
    <w:bookmarkStart w:name="z133" w:id="118"/>
    <w:p>
      <w:pPr>
        <w:spacing w:after="0"/>
        <w:ind w:left="0"/>
        <w:jc w:val="both"/>
      </w:pPr>
      <w:r>
        <w:rPr>
          <w:rFonts w:ascii="Times New Roman"/>
          <w:b w:val="false"/>
          <w:i w:val="false"/>
          <w:color w:val="000000"/>
          <w:sz w:val="28"/>
        </w:rPr>
        <w:t xml:space="preserve">
      5. "Сот сарапшысы біліктілігін беру қағидаларын бекіту туралы" Қазақстан Республикасы Әділет министрінің 2017 жылғы 30 наурыздағы № 335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15031 болып тіркелген):</w:t>
      </w:r>
    </w:p>
    <w:bookmarkEnd w:id="118"/>
    <w:bookmarkStart w:name="z134" w:id="119"/>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Сот сарапшысы біліктілігін беру қағидаларында: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36" w:id="120"/>
    <w:p>
      <w:pPr>
        <w:spacing w:after="0"/>
        <w:ind w:left="0"/>
        <w:jc w:val="both"/>
      </w:pPr>
      <w:r>
        <w:rPr>
          <w:rFonts w:ascii="Times New Roman"/>
          <w:b w:val="false"/>
          <w:i w:val="false"/>
          <w:color w:val="000000"/>
          <w:sz w:val="28"/>
        </w:rPr>
        <w:t>
      "12-1. Сараптамалық мамандықтардың атауы, бірлестігі не бөлінуі өзгерген кезде біліктілік куәлігі көрсетілетін қызметті алушының заңнаманы білуге арналған тестілеуден және практикалық дағдылардың тиісті деңгейін тексеруден өтпей беріледі.";</w:t>
      </w:r>
    </w:p>
    <w:bookmarkEnd w:id="120"/>
    <w:bookmarkStart w:name="z137" w:id="121"/>
    <w:p>
      <w:pPr>
        <w:spacing w:after="0"/>
        <w:ind w:left="0"/>
        <w:jc w:val="both"/>
      </w:pPr>
      <w:r>
        <w:rPr>
          <w:rFonts w:ascii="Times New Roman"/>
          <w:b w:val="false"/>
          <w:i w:val="false"/>
          <w:color w:val="000000"/>
          <w:sz w:val="28"/>
        </w:rPr>
        <w:t xml:space="preserve">
      6. "Сот сарапшыларының біліктілік даярлығы қағидаларын бекіту туралы" Қазақстан Республикасы Әділет министрінің 2017 жылғы 31 наурыздағы № 342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15003 болып тіркелген):</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бұйрығында</w:t>
      </w:r>
      <w:r>
        <w:rPr>
          <w:rFonts w:ascii="Times New Roman"/>
          <w:b w:val="false"/>
          <w:i w:val="false"/>
          <w:color w:val="000000"/>
          <w:sz w:val="28"/>
        </w:rPr>
        <w:t xml:space="preserve"> 1 абзацы мынадай редакцияда жазылсын:</w:t>
      </w:r>
    </w:p>
    <w:bookmarkStart w:name="z139" w:id="122"/>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 заңнамада белгіленген тәртіппен:";</w:t>
      </w:r>
    </w:p>
    <w:bookmarkEnd w:id="122"/>
    <w:bookmarkStart w:name="z140" w:id="12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сот сарапшыларының біліктілік даярлығы қағидаларында: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бұйрықпен</w:t>
      </w:r>
      <w:r>
        <w:rPr>
          <w:rFonts w:ascii="Times New Roman"/>
          <w:b w:val="false"/>
          <w:i w:val="false"/>
          <w:color w:val="000000"/>
          <w:sz w:val="28"/>
        </w:rPr>
        <w:t xml:space="preserve"> мынадай редакцияда жазылсын:</w:t>
      </w:r>
    </w:p>
    <w:bookmarkStart w:name="z142" w:id="1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w:t>
      </w:r>
      <w:r>
        <w:rPr>
          <w:rFonts w:ascii="Times New Roman"/>
          <w:b w:val="false"/>
          <w:i w:val="false"/>
          <w:color w:val="000000"/>
          <w:sz w:val="28"/>
        </w:rPr>
        <w:t xml:space="preserve"> кейіннен сот сарапшысы біліктілігін беру үшін игерілетін сот-сараптама мамандығы бойынша жоғары білімі бар үміткерді даярлауды тиімді ұйымдастыруға бағытталған.";</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4" w:id="125"/>
    <w:p>
      <w:pPr>
        <w:spacing w:after="0"/>
        <w:ind w:left="0"/>
        <w:jc w:val="both"/>
      </w:pPr>
      <w:r>
        <w:rPr>
          <w:rFonts w:ascii="Times New Roman"/>
          <w:b w:val="false"/>
          <w:i w:val="false"/>
          <w:color w:val="000000"/>
          <w:sz w:val="28"/>
        </w:rPr>
        <w:t>
      "5. Үміткердің біліктілік даярлығының мерзімін игерілген сот-сараптама мамандығына, базалық даярлық деңгейіне, тиісті сараптама мамандығының болуына, сондай-ақ үміткердің тиісті білім саласында жұмыс тәжірибесіне байланысты Орталықтың келісімі бойынша үш айдан бір жылға дейін құрайды және біліктілік даярлығының басшысы белгілейді.</w:t>
      </w:r>
    </w:p>
    <w:bookmarkEnd w:id="125"/>
    <w:bookmarkStart w:name="z145" w:id="126"/>
    <w:p>
      <w:pPr>
        <w:spacing w:after="0"/>
        <w:ind w:left="0"/>
        <w:jc w:val="both"/>
      </w:pPr>
      <w:r>
        <w:rPr>
          <w:rFonts w:ascii="Times New Roman"/>
          <w:b w:val="false"/>
          <w:i w:val="false"/>
          <w:color w:val="000000"/>
          <w:sz w:val="28"/>
        </w:rPr>
        <w:t>
      Үміткердің құжаттарын қарауды және біліктілік даярлығының мерзімін келісуді Орталық олар келіп түскен күннен бастап бес жұмыс күнінен аспайтын мерзімде жүзеге асырады.</w:t>
      </w:r>
    </w:p>
    <w:bookmarkEnd w:id="126"/>
    <w:bookmarkStart w:name="z146" w:id="127"/>
    <w:p>
      <w:pPr>
        <w:spacing w:after="0"/>
        <w:ind w:left="0"/>
        <w:jc w:val="both"/>
      </w:pPr>
      <w:r>
        <w:rPr>
          <w:rFonts w:ascii="Times New Roman"/>
          <w:b w:val="false"/>
          <w:i w:val="false"/>
          <w:color w:val="000000"/>
          <w:sz w:val="28"/>
        </w:rPr>
        <w:t>
      Біліктілік даярлығының мерзімін айқындау кезінде үміткердің игерілетін мамандық бойынша жұмыс өтілі, кәсіптік даярлық деңгейі, практикалық тәжірибесінің болуы, сондай-ақ сот сараптамасының белгілі бір түрі шеңберінде тиісті сараптама мамандығының болуы ескеріледі.</w:t>
      </w:r>
    </w:p>
    <w:bookmarkEnd w:id="127"/>
    <w:bookmarkStart w:name="z147" w:id="128"/>
    <w:p>
      <w:pPr>
        <w:spacing w:after="0"/>
        <w:ind w:left="0"/>
        <w:jc w:val="both"/>
      </w:pPr>
      <w:r>
        <w:rPr>
          <w:rFonts w:ascii="Times New Roman"/>
          <w:b w:val="false"/>
          <w:i w:val="false"/>
          <w:color w:val="000000"/>
          <w:sz w:val="28"/>
        </w:rPr>
        <w:t>
      Бұрын сот сараптамасы органында жүргізілмеген сот сараптамасының жаңа түрін енгізу кезінде үміткерді біліктілік даярлау тиісті объектілерді немесе заттарды зерттеу саласында қажетті материалдық-техникалық базасы мен құзыреті бар сыртқы ұйымдарда (жоғары және (немесе) жоғары оқу орнынан кейінгі білім беру ұйымдарында, ғылыми-зерттеу институттарында, ғылыми-техникалық орталықтарда және өзге де ұйымдарда) не сараптаманың осы түрін жүргізу тәжірибесі бар сот-сараптама органдарында не осындай ұйымдар мен мекемелердің қызметкерлерін тарта отырып жүргізіледі.</w:t>
      </w:r>
    </w:p>
    <w:bookmarkEnd w:id="128"/>
    <w:bookmarkStart w:name="z148" w:id="129"/>
    <w:p>
      <w:pPr>
        <w:spacing w:after="0"/>
        <w:ind w:left="0"/>
        <w:jc w:val="both"/>
      </w:pPr>
      <w:r>
        <w:rPr>
          <w:rFonts w:ascii="Times New Roman"/>
          <w:b w:val="false"/>
          <w:i w:val="false"/>
          <w:color w:val="000000"/>
          <w:sz w:val="28"/>
        </w:rPr>
        <w:t>
      Сыртқы ұйымдарда біліктілік даярлығының мерзімі бір айдан кем емес мерзімде белгіленеді. Біліктілік даярлығы нәтижелері бойынша зерттеу әдістемелерін игеруді және жұмыстың практикалық дағдыларын игеруді растайтын құжат (сертификат, куәлік) ұсынылады.".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