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bcd5" w14:textId="952bc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қызметін,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қызметін және күзет сигнализациясы құралдарын монтаждау, ретке келтіру және техникалық қызмет көрсету жөніндегі қызметті мемлекеттік бақылау бойынша тәуекел дәрежесін бағалау өлшемшарттарын, тексеру парақтарын бекіту туралы" Қазақстан Республикасы Ішкі істер министрінің 2018 жылғы 30 қазандағы № 757 және Қазақстан Республикасы Ұлттық экономика министрінің 2018 жылғы 30 қазандағы № 32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1 маусымдағы № 389 және Қазақстан Республикасы Премьер-Министрінің орынбасары – Ұлттық экономика министрінің 2026 жылғы 3 маусымдағы № 67 бірлескен бұйрығы. Қазақстан Республикасының Әділет министрлігінде 2026 жылғы 5 маусымда № 38906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"Күзет қызметін,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қызметін және күзет сигнализациясы құралдарын монтаждау, ретке келтіру және техникалық қызмет көрсету жөніндегі қызметті мемлекеттік бақылау бойынша тәуекел дәрежесін бағалау өлшемшарттарын, тексеру парақтарын бекіту туралы" Қазақстан Республикасы Ішкі істер министрінің 2018 жылғы 30 қазандағы № 757 және Қазақстан Республикасы Ұлттық экономика министрінің 2018 жылғы 30 қазандағы № 32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17655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бұйрықпен бекітілген бақылау субъектісіне бару арқылы профилактикалық бақылауды жүзеге асыру үшін күзет қызметін мемлекеттік бақылау бойынша тәуекел дәрежесін бағалаудың субъективті </w:t>
      </w:r>
      <w:r>
        <w:rPr>
          <w:rFonts w:ascii="Times New Roman"/>
          <w:b w:val="false"/>
          <w:i w:val="false"/>
          <w:color w:val="000000"/>
          <w:sz w:val="28"/>
        </w:rPr>
        <w:t>өлшемшарттары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реттік нөмірі 1.1-тармақшамен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күзет ұйымының уәкілетті органның аумақтық құрылымдық бөлімшесіне өз қызметін тоқтата тұру (қайта бастау) немесе заңды тұлғаның тіркелген жерінен тыс жерде күзет қызметтерін көрсету туралы хабарламаны бес жұмыс күні ішінде ұсынбауы не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Өрескел</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реттік нөмірі 18, 38 және 42-жолдар мынадай редакцияда жазылсын:</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Транзиттік теміржол жүк тасымалдарын жүзеге асыруға тартылған жүктерді және теміржол көлігі объектілерін күзету жөніндегі әскерилендірілген күзетті қоспағанда, ұлттық компаниялар құрған күзет ұйымдарының үшінші тұлғаларға күзет қызметтерін көрсету фактісінің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теміржол жүк тасымалдарын жүзеге асыруға тартылған жүктерді және теміржол көлігі объектілерін күзету жөніндегі әскерилендірілген күзетті қоспағанда, ұлттық компаниялар құрған күзет ұйымдарының үшінші тұлғаларға күзет қызметтерін көрсету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бұзушылықтарды жою туралы ұсынымды белгіленген мерзімде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талаптарға сәйкестігіне тексеріс жүргізу үшін күзет қызметін мемлекеттік бақылау бойынша тәуекел дәрежесін бағалаудың субъективті </w:t>
      </w:r>
      <w:r>
        <w:rPr>
          <w:rFonts w:ascii="Times New Roman"/>
          <w:b w:val="false"/>
          <w:i w:val="false"/>
          <w:color w:val="000000"/>
          <w:sz w:val="28"/>
        </w:rPr>
        <w:t>өлшемшарттарында</w:t>
      </w:r>
      <w:r>
        <w:rPr>
          <w:rFonts w:ascii="Times New Roman"/>
          <w:b w:val="false"/>
          <w:i w:val="false"/>
          <w:color w:val="000000"/>
          <w:sz w:val="28"/>
        </w:rPr>
        <w:t>:</w:t>
      </w:r>
    </w:p>
    <w:p>
      <w:pPr>
        <w:spacing w:after="0"/>
        <w:ind w:left="0"/>
        <w:jc w:val="both"/>
      </w:pPr>
      <w:r>
        <w:rPr>
          <w:rFonts w:ascii="Times New Roman"/>
          <w:b w:val="false"/>
          <w:i w:val="false"/>
          <w:color w:val="000000"/>
          <w:sz w:val="28"/>
        </w:rPr>
        <w:t>
      реттік нөмірі 2, 3, 4, 5, 6, 7, 8, 9, 10 және 11-жолдар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күзет ұйымының (оның ішінде филиал мен өкілдік) басшысы, сондай-ақ күзет қызметін жүзеге асыруға тартылған күзет ұйымының өзге де басшы қызметкері Қазақстан Республикасының азаматы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басшысында, сондай-ақ күзет қызметін жүзеге асыруға тартылған күзет ұйымының өзге де басшы қызметкері арнайы бағдарлама бойынша даярлықтан өткендігі туралы куәліктің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(оның ішінде филиал мен өкілдік) басшысында, сондай-ақ күзет қызметін жүзеге асыруға тартылған күзет ұйымының өзге де басшы қызметкері арнайы бағдарлама бойынша біліктілікті арттыру курстарынан өткендігі туралы куәліктің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қылмыс жасағаны үшін соттылығы бар адам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бас бостандығынан айыру түріндегі жазаның төменгі шегінің мерзімі өткенге дейін қылмыстық жауаптылықтан босатылған адам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ынтымақтастық туралы процестік келісімнің талаптары орындалған кезде, кінәні мойындау және заңсыз иемденілген активтерді қайтару туралы процестік келісімнің шарттарын орындаған кезде, татуласуға байланысты, кепiлгерліктің белгіленуіне байланысты, жағдайдың өзгеруiне байланысты,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басшы лауазымына қабылданғанға дейін бір жылдың ішінде немесе осы лауазымда болған кезеңде қылмыстық теріс қылық жасағаны үшін соттың айыптау үкімі шығарылған, сондай-ақ басшы лауазымына қабылданғанға дейін бір жылдың ішінде немесе осы лауазымда болған кезеңде қылмыстық теріс қылық жасағаны үшін қылмыстық жауаптылықтан босатылған адам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ынтымақтастық туралы процестік келісімнің талаптары орындалған кезде, кінәні мойындау және заңсыз иемденілген активтерді қайтару туралы процестік келісімнің шарттарын орындаған кезде, татуласуға байланысты, кепiлгерліктің белгіленуіне байланысты, жағдайдың өзгеруiне байланысты,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күзет ұйымының (оның ішінде филиал мен өкілдік) басшысы, сондай-ақ күзет қызметін жүзеге асыруға тартылған күзет ұйымының өзге де басшы қызметкері басшы лауазымына қабылданғанға дейін бір жылдың ішінде немесе осы лауазымда болған кезеңде мынадай әкімшілік құқық бұзушылықтарды жасағаны үшін әкімшілік жауапкершілікке тартылған: террористiк тұрғыдан осал объектiнiң терроризмге қарсы қорғалуын қамтамасыз ету жөніндегі мiндеттердi орындамау және (немесе) тиiсiнше орындамау; ұсақ бұзақылық; пиротехникалық бұйымдарды елдi мекендерде қолдану; арнаулы қызметтердi көрiнеу жалған шақыру; сыбайлас жемқорлық құқық бұзушылық фактісі туралы көрінеу жалған ақпарат; алкогольдік ішімдіктерді iшу немесе қоғамдық орындарға масаң күйде келу; қоғамдық тәртіпті қамтамасыз етуге қатысатын адамның заңды талабына бағынбау; көрінеу жезөкшелікпен айналысу, сексуалдық сипаттағы өзге де қызметтерді көрсету немесе жеңгетайлық үшін үй-жайлар ұсыну; масс-медиа өнiмiн, сол сияқты өзге де өнiмдi Қазақстан Республикасының аумағында дайындау, сақтау, әкелу, тасымалдау, тарату;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тиiстi тiркеусiз, рұқсатсыз немесе хабарлама жібермей кәсіпкерлік немесе өзге де қызметпен айналысу, сондай-ақ әрекеттердi (операцияларды) жүзеге асыру; лицензиялау нормаларын немесе рұқсат беру рәсімдерін бұзу; күзет сигнализациясы құралдарын монтаждау, ретке келтіру және оларға техникалық қызмет көрсету жөніндегі қызметке қойылатын талаптарды бұзу; Қазақстан Республикасының күзет қызметі саласындағы заңнамасын бұзу; төтенше жағдай режимiн бұзу; терроризмге қарсы операция жүргізу аймағында құқықтық режимді бұзу; төтенше жағдай немесе соғыс жағдайы кезiнде құқықтық тәртiпті бұзуға итермелейтiн әрекеттер; құқық бұзушылық жасауға ықпал еткен себептер мен жағдайларды жою жөнiнде қабылданған шаралар туралы хабарламау және (немесе) шаралар қабылдамау; қылмыстық-атқару жүйесiнің мекемелерiнде, арнаулы мекемелерде ұсталатын адамдарға тыйым салынған заттар, бұйымдар мен нәрселер беру; жеке және заңды тұлғалардың қаруды заңсыз иеленіп алуы, беруі, өткізуі, сақтауы, алып жүруi, тасымалдауы;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азаматтық және қызметтік қару айналымы қағидаларын бұзу; қаруды құқыққа сыйымсыз қолдану; азаматтық, қызметтiк, марапаттық, коллекциялық қаруды тiркеу (қайта тiркеу) не оны есепке қою тәртібін бұзу; азаматтық қаруды, оның патрондарын өткізу үшiн тапсырудан жалтару; Қазақстан Республикасының бейбіт жиналыстарды ұйымдастыру және өткізу тәртібі туралы заңнамасын бұзу;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Қазақстан Республикасының діни қызмет және діни бірлестіктер туралы заңнамасын бұзу; паспорттарды, жеке куәліктерді заңсыз алып қою немесе оларды кепілге қабылдау;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Қазақстан Республикасының азаматтық туралы заңнамасын бұзу; мемлекеттік құпияларды қорғау саласындағы, сондай-ақ таратылуы шектеулі қызметтік ақпаратпен жұмыс істеудегі белгіленген талаптарды бұзу; күзетiлетiн объектiлерге заңсыз кіру; сотты құрметтемеушілік; әкiмшiлiк құқық бұзушылық туралы iс бойынша iс жүргізуге қатысушылардың жауаптылығы; куәнiң айғақтар беруден бас тартуы немесе жалтаруы; куәнiң, жәбiрленушiнiң көрiнеу жалған айғақтары, сарапшының көрiнеу жалған қорытындысы немесе көрінеу дұрыс емес аударма; прокурорға, тергеушiге және анықтау органына, сот орындаушысына, сот приставына келмеу; құқық қорғау органы немесе арнаулы мемлекеттік орган, әскери полиция органы, мемлекеттік фельдъегерлік қызмет қызметкерінің (әскери қызметшісінің), сот приставының, сот орындаушысының заңды өкіміне немесе талабына бағынбау; сот үкiмiн, сот шешiмiн немесе өзге де сот актiсiн және атқарушылық құжатты орындамау; сот орындаушысының, сот приставының қаулысын және өзге де заңды талабын орындамау; сот орындаушысына атқарушылық құжаттарды орындауға кедергi келтiру; айырым белгiлерi және (немесе) нышаны бар әскери киiм нысанын, сондай-ақ нысанды киiм мен арнаулы киiм-кешектi заңсыз киiп жүру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басшысымен (оның ішінде филиал мен өкілдік), сондай-ақ күзет қызметін жүзеге асыруға тартылған күзет ұйымының өзге де басшы қызметкері кемінде үш жыл бұрын осыған ұқсас лауазымды немесе жеке күзет ұйымының күзетшісі лауазымын атқарған кезеңде мынадай негіздер бойынша еңбек шарты бұзылған:</w:t>
            </w:r>
          </w:p>
          <w:p>
            <w:pPr>
              <w:spacing w:after="20"/>
              <w:ind w:left="20"/>
              <w:jc w:val="both"/>
            </w:pPr>
            <w:r>
              <w:rPr>
                <w:rFonts w:ascii="Times New Roman"/>
                <w:b w:val="false"/>
                <w:i w:val="false"/>
                <w:color w:val="000000"/>
                <w:sz w:val="20"/>
              </w:rPr>
              <w:t>
1)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p>
            <w:pPr>
              <w:spacing w:after="20"/>
              <w:ind w:left="20"/>
              <w:jc w:val="both"/>
            </w:pPr>
            <w:r>
              <w:rPr>
                <w:rFonts w:ascii="Times New Roman"/>
                <w:b w:val="false"/>
                <w:i w:val="false"/>
                <w:color w:val="000000"/>
                <w:sz w:val="20"/>
              </w:rPr>
              <w:t>
2)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p>
            <w:pPr>
              <w:spacing w:after="20"/>
              <w:ind w:left="20"/>
              <w:jc w:val="both"/>
            </w:pPr>
            <w:r>
              <w:rPr>
                <w:rFonts w:ascii="Times New Roman"/>
                <w:b w:val="false"/>
                <w:i w:val="false"/>
                <w:color w:val="000000"/>
                <w:sz w:val="20"/>
              </w:rPr>
              <w:t>
3) өндірістік жарақаттар мен аварияларды қоса алғанда, жұмыскерлердің өмірі мен денсаулығы үшін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p>
            <w:pPr>
              <w:spacing w:after="20"/>
              <w:ind w:left="20"/>
              <w:jc w:val="both"/>
            </w:pPr>
            <w:r>
              <w:rPr>
                <w:rFonts w:ascii="Times New Roman"/>
                <w:b w:val="false"/>
                <w:i w:val="false"/>
                <w:color w:val="000000"/>
                <w:sz w:val="20"/>
              </w:rPr>
              <w:t>
4)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p>
            <w:pPr>
              <w:spacing w:after="20"/>
              <w:ind w:left="20"/>
              <w:jc w:val="both"/>
            </w:pPr>
            <w:r>
              <w:rPr>
                <w:rFonts w:ascii="Times New Roman"/>
                <w:b w:val="false"/>
                <w:i w:val="false"/>
                <w:color w:val="000000"/>
                <w:sz w:val="20"/>
              </w:rPr>
              <w:t>
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p>
            <w:pPr>
              <w:spacing w:after="20"/>
              <w:ind w:left="20"/>
              <w:jc w:val="both"/>
            </w:pPr>
            <w:r>
              <w:rPr>
                <w:rFonts w:ascii="Times New Roman"/>
                <w:b w:val="false"/>
                <w:i w:val="false"/>
                <w:color w:val="000000"/>
                <w:sz w:val="20"/>
              </w:rPr>
              <w:t>
6) тәртіптік жазасы бар жұмыскер еңбек міндеттерін дәлелді себепсіз қайталап орындамаған немесе қайталап тиісінше орындамаған;</w:t>
            </w:r>
          </w:p>
          <w:p>
            <w:pPr>
              <w:spacing w:after="20"/>
              <w:ind w:left="20"/>
              <w:jc w:val="both"/>
            </w:pPr>
            <w:r>
              <w:rPr>
                <w:rFonts w:ascii="Times New Roman"/>
                <w:b w:val="false"/>
                <w:i w:val="false"/>
                <w:color w:val="000000"/>
                <w:sz w:val="20"/>
              </w:rPr>
              <w:t>
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1-бөлімде:</w:t>
      </w:r>
    </w:p>
    <w:bookmarkEnd w:id="5"/>
    <w:bookmarkStart w:name="z7" w:id="6"/>
    <w:p>
      <w:pPr>
        <w:spacing w:after="0"/>
        <w:ind w:left="0"/>
        <w:jc w:val="both"/>
      </w:pPr>
      <w:r>
        <w:rPr>
          <w:rFonts w:ascii="Times New Roman"/>
          <w:b w:val="false"/>
          <w:i w:val="false"/>
          <w:color w:val="000000"/>
          <w:sz w:val="28"/>
        </w:rPr>
        <w:t>
      3-кіші бөлім мен 29-жол алып тасталсын.;</w:t>
      </w:r>
    </w:p>
    <w:bookmarkEnd w:id="6"/>
    <w:bookmarkStart w:name="z8" w:id="7"/>
    <w:p>
      <w:pPr>
        <w:spacing w:after="0"/>
        <w:ind w:left="0"/>
        <w:jc w:val="both"/>
      </w:pPr>
      <w:r>
        <w:rPr>
          <w:rFonts w:ascii="Times New Roman"/>
          <w:b w:val="false"/>
          <w:i w:val="false"/>
          <w:color w:val="000000"/>
          <w:sz w:val="28"/>
        </w:rPr>
        <w:t>
      реттік нөмірі 31, 32, 33, 34, 35, 36, 37, 38, 39 және 40-жолдар мынадай редакцияда жазылсын:</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күзет ұйымының (оның ішінде филиал мен өкілдік) басшысы, сондай-ақ күзет қызметін жүзеге асыруға тартылған күзет ұйымының өзге де басшы қызметкері Қазақстан Республикасының азаматы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басшысында, сондай-ақ күзет қызметін жүзеге асыруға тартылған күзет ұйымының өзге де басшы қызметкері арнайы бағдарлама бойынша даярлықтан өткендігі туралы куәліктің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басшысында, сондай-ақ күзет қызметін жүзеге асыруға тартылған күзет ұйымының өзге де басшы қызметкері арнайы бағдарлама бойынша біліктілікті арттыру курстарынан өткендігі туралы куәліктің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қылмыс жасағаны үшін соттылығы бар адам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бас бостандығынан айыру түріндегі жазаның төменгі шегінің мерзімі өткенге дейін қылмыстық жауаптылықтан босатылған адам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ынтымақтастық туралы процестік келісімнің талаптары орындалған кезде, кінәні мойындау және заңсыз иемденілген активтерді қайтару туралы процестік келісімнің шарттарын орындаған кезде, татуласуға байланысты, кепiлгерліктің белгіленуіне байланысты, жағдайдың өзгеруiне байланысты,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басшы лауазымына қабылданғанға дейін бір жылдың ішінде немесе осы лауазымда болған кезеңде қылмыстық теріс қылық жасағаны үшін соттың айыптау үкімі шығарылған, сондай-ақ басшы лауазымына қабылданғанға дейін бір жылдың ішінде немесе осы лауазымда болған кезеңде қылмыстық теріс қылық жасағаны үшін қылмыстық жауаптылықтан босатылған адам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ынтымақтастық туралы процестік келісімнің талаптары орындалған кезде, кінәні мойындау және заңсыз иемденілген активтерді қайтару туралы процестік келісімнің шарттарын орындаған кезде, татуласуға байланысты, кепiлгерліктің белгіленуіне байланысты, жағдайдың өзгеруiне байланысты,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басшы лауазымына қабылданғанға дейін бір жылдың ішінде немесе осы лауазымда болған кезеңде мынадай әкімшілік құқық бұзушылықтарды жасағаны үшін әкімшілік жауапкершілікке тартылған: террористiк тұрғыдан осал объектiнiң терроризмге қарсы қорғалуын қамтамасыз ету жөніндегі мiндеттердi орындамау және (немесе) тиiсiнше орындамау; ұсақ бұзақылық; пиротехникалық бұйымдарды елдi мекендерде қолдану; арнаулы қызметтердi көрiнеу жалған шақыру; сыбайлас жемқорлық құқық бұзушылық фактісі туралы көрінеу жалған ақпарат; алкогольдік ішімдіктерді iшу немесе қоғамдық орындарға масаң күйде келу; қоғамдық тәртіпті қамтамасыз етуге қатысатын адамның заңды талабына бағынбау; көрінеу жезөкшелікпен айналысу, сексуалдық сипаттағы өзге де қызметтерді көрсету немесе жеңгетайлық үшін үй-жайлар ұсыну; масс-медиа өнiмiн, сол сияқты өзге де өнiмдi Қазақстан Республикасының аумағында дайындау, сақтау, әкелу, тасымалдау, тарату;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тиiстi тiркеусiз, рұқсатсыз немесе хабарлама жібермей кәсіпкерлік немесе өзге де қызметпен айналысу, сондай-ақ әрекеттердi (операцияларды) жүзеге асыру; лицензиялау нормаларын немесе рұқсат беру рәсімдерін бұзу; күзет сигнализациясы құралдарын монтаждау, ретке келтіру және оларға техникалық қызмет көрсету жөніндегі қызметке қойылатын талаптарды бұзу; Қазақстан Республикасының күзет қызметі саласындағы заңнамасын бұзу; төтенше жағдай режимiн бұзу; терроризмге қарсы операция жүргізу аймағында құқықтық режимді бұзу; төтенше жағдай немесе соғыс жағдайы кезiнде құқықтық тәртiпті бұзуға итермелейтiн әрекеттер; құқық бұзушылық жасауға ықпал еткен себептер мен жағдайларды жою жөнiнде қабылданған шаралар туралы хабарламау және (немесе) шаралар қабылдамау; қылмыстық-атқару жүйесiнің мекемелерiнде, арнаулы мекемелерде ұсталатын адамдарға тыйым салынған заттар, бұйымдар мен нәрселер беру; жеке және заңды тұлғалардың қаруды заңсыз иеленіп алуы, беруі, өткізуі, сақтауы, алып жүруi, тасымалдауы;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азаматтық және қызметтік қару айналымы қағидаларын бұзу; қаруды құқыққа сыйымсыз қолдану; азаматтық, қызметтiк, марапаттық, коллекциялық қаруды тiркеу (қайта тiркеу) не оны есепке қою тәртібін бұзу; азаматтық қаруды, оның патрондарын өткізу үшiн тапсырудан жалтару; Қазақстан Республикасының бейбіт жиналыстарды ұйымдастыру және өткізу тәртібі туралы заңнамасын бұзу;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Қазақстан Республикасының діни қызмет және діни бірлестіктер туралы заңнамасын бұзу; паспорттарды, жеке куәліктерді заңсыз алып қою немесе оларды кепілге қабылдау;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Қазақстан Республикасының азаматтық туралы заңнамасын бұзу; мемлекеттік құпияларды қорғау саласындағы, сондай-ақ таратылуы шектеулі қызметтік ақпаратпен жұмыс істеудегі белгіленген талаптарды бұзу; күзетiлетiн объектiлерге заңсыз кіру; сотты құрметтемеушілік; әкiмшiлiк құқық бұзушылық туралы iс бойынша iс жүргізуге қатысушылардың жауаптылығы; куәнiң айғақтар беруден бас тартуы немесе жалтаруы; куәнiң, жәбiрленушiнiң көрiнеу жалған айғақтары, сарапшының көрiнеу жалған қорытындысы немесе көрінеу дұрыс емес аударма; прокурорға, тергеушiге және анықтау органына, сот орындаушысына, сот приставына келмеу; құқық қорғау органы немесе арнаулы мемлекеттік орган, әскери полиция органы, мемлекеттік фельдъегерлік қызмет қызметкерінің (әскери қызметшісінің), сот приставының, сот орындаушысының заңды өкіміне немесе талабына бағынбау; сот үкiмiн, сот шешiмiн немесе өзге де сот актiсiн және атқарушылық құжатты орындамау; сот орындаушысының, сот приставының қаулысын және өзге де заңды талабын орындамау; сот орындаушысына атқарушылық құжаттарды орындауға кедергi келтiру; айырым белгiлерi және (немесе) нышаны бар әскери киiм нысанын, сондай-ақ нысанды киiм мен арнаулы киiм-кешектi заңсыз киiп жүру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басшысымен, сондай-ақ күзет қызметін жүзеге асыруға тартылған күзет ұйымының өзге де басшы қызметкері кемінде үш жыл бұрын осыған ұқсас лауазымды немесе жеке күзет ұйымының күзетшісі лауазымын атқарған кезеңде мынадай негіздер бойынша еңбек шарты бұзылған:</w:t>
            </w:r>
          </w:p>
          <w:p>
            <w:pPr>
              <w:spacing w:after="20"/>
              <w:ind w:left="20"/>
              <w:jc w:val="both"/>
            </w:pPr>
            <w:r>
              <w:rPr>
                <w:rFonts w:ascii="Times New Roman"/>
                <w:b w:val="false"/>
                <w:i w:val="false"/>
                <w:color w:val="000000"/>
                <w:sz w:val="20"/>
              </w:rPr>
              <w:t>
1)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p>
            <w:pPr>
              <w:spacing w:after="20"/>
              <w:ind w:left="20"/>
              <w:jc w:val="both"/>
            </w:pPr>
            <w:r>
              <w:rPr>
                <w:rFonts w:ascii="Times New Roman"/>
                <w:b w:val="false"/>
                <w:i w:val="false"/>
                <w:color w:val="000000"/>
                <w:sz w:val="20"/>
              </w:rPr>
              <w:t>
2)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p>
            <w:pPr>
              <w:spacing w:after="20"/>
              <w:ind w:left="20"/>
              <w:jc w:val="both"/>
            </w:pPr>
            <w:r>
              <w:rPr>
                <w:rFonts w:ascii="Times New Roman"/>
                <w:b w:val="false"/>
                <w:i w:val="false"/>
                <w:color w:val="000000"/>
                <w:sz w:val="20"/>
              </w:rPr>
              <w:t>
3) өндірістік жарақаттар мен аварияларды қоса алғанда, жұмыскерлердің өмірі мен денсаулығы үшін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p>
            <w:pPr>
              <w:spacing w:after="20"/>
              <w:ind w:left="20"/>
              <w:jc w:val="both"/>
            </w:pPr>
            <w:r>
              <w:rPr>
                <w:rFonts w:ascii="Times New Roman"/>
                <w:b w:val="false"/>
                <w:i w:val="false"/>
                <w:color w:val="000000"/>
                <w:sz w:val="20"/>
              </w:rPr>
              <w:t>
4)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p>
            <w:pPr>
              <w:spacing w:after="20"/>
              <w:ind w:left="20"/>
              <w:jc w:val="both"/>
            </w:pPr>
            <w:r>
              <w:rPr>
                <w:rFonts w:ascii="Times New Roman"/>
                <w:b w:val="false"/>
                <w:i w:val="false"/>
                <w:color w:val="000000"/>
                <w:sz w:val="20"/>
              </w:rPr>
              <w:t>
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p>
            <w:pPr>
              <w:spacing w:after="20"/>
              <w:ind w:left="20"/>
              <w:jc w:val="both"/>
            </w:pPr>
            <w:r>
              <w:rPr>
                <w:rFonts w:ascii="Times New Roman"/>
                <w:b w:val="false"/>
                <w:i w:val="false"/>
                <w:color w:val="000000"/>
                <w:sz w:val="20"/>
              </w:rPr>
              <w:t>
6) тәртіптік жазасы бар жұмыскер еңбек міндеттерін дәлелді себепсіз қайталап орындамаған немесе қайталап тиісінше орындамаған;</w:t>
            </w:r>
          </w:p>
          <w:p>
            <w:pPr>
              <w:spacing w:after="20"/>
              <w:ind w:left="20"/>
              <w:jc w:val="both"/>
            </w:pPr>
            <w:r>
              <w:rPr>
                <w:rFonts w:ascii="Times New Roman"/>
                <w:b w:val="false"/>
                <w:i w:val="false"/>
                <w:color w:val="000000"/>
                <w:sz w:val="20"/>
              </w:rPr>
              <w:t>
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2-бөлімде:</w:t>
      </w:r>
    </w:p>
    <w:bookmarkEnd w:id="8"/>
    <w:bookmarkStart w:name="z10" w:id="9"/>
    <w:p>
      <w:pPr>
        <w:spacing w:after="0"/>
        <w:ind w:left="0"/>
        <w:jc w:val="both"/>
      </w:pPr>
      <w:r>
        <w:rPr>
          <w:rFonts w:ascii="Times New Roman"/>
          <w:b w:val="false"/>
          <w:i w:val="false"/>
          <w:color w:val="000000"/>
          <w:sz w:val="28"/>
        </w:rPr>
        <w:t>
      3-кіші бөлім мен 58-жол алып тасталсын.;</w:t>
      </w:r>
    </w:p>
    <w:bookmarkEnd w:id="9"/>
    <w:bookmarkStart w:name="z11" w:id="10"/>
    <w:p>
      <w:pPr>
        <w:spacing w:after="0"/>
        <w:ind w:left="0"/>
        <w:jc w:val="both"/>
      </w:pPr>
      <w:r>
        <w:rPr>
          <w:rFonts w:ascii="Times New Roman"/>
          <w:b w:val="false"/>
          <w:i w:val="false"/>
          <w:color w:val="000000"/>
          <w:sz w:val="28"/>
        </w:rPr>
        <w:t>
      реттік нөмірі 59-жол мынадай редакцияда жазылсын:</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субъектісінің бұзушылықтарды жою туралы ұсынымды белгіленген мерзімде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Өрескел</w:t>
            </w: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Көрсетілген бірлескен бұйрықпен бекітілген талаптарға сәйкестігіне тексеріс жүргізу үшін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қызметін мемлекеттік бақылау бойынша тәуекел дәрежесін бағалаудың субъективті өлшемшарттарында:</w:t>
      </w:r>
    </w:p>
    <w:bookmarkEnd w:id="11"/>
    <w:bookmarkStart w:name="z13" w:id="12"/>
    <w:p>
      <w:pPr>
        <w:spacing w:after="0"/>
        <w:ind w:left="0"/>
        <w:jc w:val="both"/>
      </w:pPr>
      <w:r>
        <w:rPr>
          <w:rFonts w:ascii="Times New Roman"/>
          <w:b w:val="false"/>
          <w:i w:val="false"/>
          <w:color w:val="000000"/>
          <w:sz w:val="28"/>
        </w:rPr>
        <w:t>
      реттік нөмірі 27-жол мынадай редакцияда жазылсын:</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субъектісінің бұзушылықтарды жою туралы ұсынымды белгіленген мерзімде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Өрескел</w:t>
            </w:r>
          </w:p>
        </w:tc>
      </w:tr>
    </w:tbl>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Көрсетілген бірлескен бұйрықпен бекітілген талаптарға сәйкестігіне тексеріс жүргізу үшін күзет сигнализациясы құралдарын монтаждау, ретке келтіру және оларға техникалық қызмет көрсету жөніндегі қызметті мемлекеттік бақылау бойынша тәуекел дәрежесін бағалаудың субъективті өлшемшарттарында:</w:t>
      </w:r>
    </w:p>
    <w:bookmarkEnd w:id="13"/>
    <w:bookmarkStart w:name="z15" w:id="14"/>
    <w:p>
      <w:pPr>
        <w:spacing w:after="0"/>
        <w:ind w:left="0"/>
        <w:jc w:val="both"/>
      </w:pPr>
      <w:r>
        <w:rPr>
          <w:rFonts w:ascii="Times New Roman"/>
          <w:b w:val="false"/>
          <w:i w:val="false"/>
          <w:color w:val="000000"/>
          <w:sz w:val="28"/>
        </w:rPr>
        <w:t>
      реттік нөмірі 35-жол мынадай редакцияда жазылсын:</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субъектісінің бұзушылықтарды жою туралы ұсынымды белгіленген мерзімде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Өрескел</w:t>
            </w:r>
          </w:p>
        </w:tc>
      </w:tr>
    </w:tbl>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Бірлескен бұйрыққа </w:t>
      </w:r>
      <w:r>
        <w:rPr>
          <w:rFonts w:ascii="Times New Roman"/>
          <w:b w:val="false"/>
          <w:i w:val="false"/>
          <w:color w:val="000000"/>
          <w:sz w:val="28"/>
        </w:rPr>
        <w:t>1-1-қосымшада</w:t>
      </w:r>
      <w:r>
        <w:rPr>
          <w:rFonts w:ascii="Times New Roman"/>
          <w:b w:val="false"/>
          <w:i w:val="false"/>
          <w:color w:val="000000"/>
          <w:sz w:val="28"/>
        </w:rPr>
        <w:t>, көрсетілген бірлескен бұйрықпен бекітілген жеке күзет ұйымы саласындағы субъективті өлшемшарттар бойынша тәуекел дәрежесін айқындау үшін субъективті өлшемшарттар тізбесінде:</w:t>
      </w:r>
    </w:p>
    <w:bookmarkEnd w:id="15"/>
    <w:bookmarkStart w:name="z17" w:id="16"/>
    <w:p>
      <w:pPr>
        <w:spacing w:after="0"/>
        <w:ind w:left="0"/>
        <w:jc w:val="both"/>
      </w:pPr>
      <w:r>
        <w:rPr>
          <w:rFonts w:ascii="Times New Roman"/>
          <w:b w:val="false"/>
          <w:i w:val="false"/>
          <w:color w:val="000000"/>
          <w:sz w:val="28"/>
        </w:rPr>
        <w:t xml:space="preserve">
      Бару арқылы профилактикалық бақылау үшін </w:t>
      </w:r>
    </w:p>
    <w:bookmarkEnd w:id="16"/>
    <w:bookmarkStart w:name="z18" w:id="17"/>
    <w:p>
      <w:pPr>
        <w:spacing w:after="0"/>
        <w:ind w:left="0"/>
        <w:jc w:val="both"/>
      </w:pPr>
      <w:r>
        <w:rPr>
          <w:rFonts w:ascii="Times New Roman"/>
          <w:b w:val="false"/>
          <w:i w:val="false"/>
          <w:color w:val="000000"/>
          <w:sz w:val="28"/>
        </w:rPr>
        <w:t>
      2-бөлімінің 4-реттік нөмірі: Бару арқылы профилактикалық бақылау үшін: мынадай редакцияда жазылсын:</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субъектісінің бұзушылықтарды жою туралы ұсынымды белгіленген мерзімде орындамауы.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субъектісіне бармай профилактикалық бақылау нәтижелері (ұсыным)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Талаптарға сәйкестігін тексеру үшін</w:t>
      </w:r>
    </w:p>
    <w:bookmarkEnd w:id="18"/>
    <w:bookmarkStart w:name="z20" w:id="19"/>
    <w:p>
      <w:pPr>
        <w:spacing w:after="0"/>
        <w:ind w:left="0"/>
        <w:jc w:val="both"/>
      </w:pPr>
      <w:r>
        <w:rPr>
          <w:rFonts w:ascii="Times New Roman"/>
          <w:b w:val="false"/>
          <w:i w:val="false"/>
          <w:color w:val="000000"/>
          <w:sz w:val="28"/>
        </w:rPr>
        <w:t>
      2-бөлімінің 3-реттік нөмірі: Талаптарға сәйкестігін тексеру үшін: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субъектісінің бұзушылықтарды жою туралы ұсынымды белгіленген мерзімде орындамауы.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субъектісіне бармай профилактикалық бақылау нәтижелері (ұсыным)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бірлескен бұйрыққа </w:t>
      </w:r>
      <w:r>
        <w:rPr>
          <w:rFonts w:ascii="Times New Roman"/>
          <w:b w:val="false"/>
          <w:i w:val="false"/>
          <w:color w:val="000000"/>
          <w:sz w:val="28"/>
        </w:rPr>
        <w:t>1-2-қосымша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0"/>
    <w:bookmarkStart w:name="z22" w:id="21"/>
    <w:p>
      <w:pPr>
        <w:spacing w:after="0"/>
        <w:ind w:left="0"/>
        <w:jc w:val="both"/>
      </w:pPr>
      <w:r>
        <w:rPr>
          <w:rFonts w:ascii="Times New Roman"/>
          <w:b w:val="false"/>
          <w:i w:val="false"/>
          <w:color w:val="000000"/>
          <w:sz w:val="28"/>
        </w:rPr>
        <w:t xml:space="preserve">
      бірлескен бұйрыққа </w:t>
      </w:r>
      <w:r>
        <w:rPr>
          <w:rFonts w:ascii="Times New Roman"/>
          <w:b w:val="false"/>
          <w:i w:val="false"/>
          <w:color w:val="000000"/>
          <w:sz w:val="28"/>
        </w:rPr>
        <w:t>1-3-қосымша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1"/>
    <w:bookmarkStart w:name="z23" w:id="22"/>
    <w:p>
      <w:pPr>
        <w:spacing w:after="0"/>
        <w:ind w:left="0"/>
        <w:jc w:val="both"/>
      </w:pPr>
      <w:r>
        <w:rPr>
          <w:rFonts w:ascii="Times New Roman"/>
          <w:b w:val="false"/>
          <w:i w:val="false"/>
          <w:color w:val="000000"/>
          <w:sz w:val="28"/>
        </w:rPr>
        <w:t xml:space="preserve">
      бірлескен бұйрыққа </w:t>
      </w:r>
      <w:r>
        <w:rPr>
          <w:rFonts w:ascii="Times New Roman"/>
          <w:b w:val="false"/>
          <w:i w:val="false"/>
          <w:color w:val="000000"/>
          <w:sz w:val="28"/>
        </w:rPr>
        <w:t>1-3-қосымша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2"/>
    <w:bookmarkStart w:name="z24" w:id="23"/>
    <w:p>
      <w:pPr>
        <w:spacing w:after="0"/>
        <w:ind w:left="0"/>
        <w:jc w:val="both"/>
      </w:pPr>
      <w:r>
        <w:rPr>
          <w:rFonts w:ascii="Times New Roman"/>
          <w:b w:val="false"/>
          <w:i w:val="false"/>
          <w:color w:val="000000"/>
          <w:sz w:val="28"/>
        </w:rPr>
        <w:t xml:space="preserve">
      бірлескен бұйрыққа </w:t>
      </w:r>
      <w:r>
        <w:rPr>
          <w:rFonts w:ascii="Times New Roman"/>
          <w:b w:val="false"/>
          <w:i w:val="false"/>
          <w:color w:val="000000"/>
          <w:sz w:val="28"/>
        </w:rPr>
        <w:t>3-қосымша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23"/>
    <w:bookmarkStart w:name="z25" w:id="24"/>
    <w:p>
      <w:pPr>
        <w:spacing w:after="0"/>
        <w:ind w:left="0"/>
        <w:jc w:val="both"/>
      </w:pPr>
      <w:r>
        <w:rPr>
          <w:rFonts w:ascii="Times New Roman"/>
          <w:b w:val="false"/>
          <w:i w:val="false"/>
          <w:color w:val="000000"/>
          <w:sz w:val="28"/>
        </w:rPr>
        <w:t xml:space="preserve">
      бірлескен бұйрыққа </w:t>
      </w:r>
      <w:r>
        <w:rPr>
          <w:rFonts w:ascii="Times New Roman"/>
          <w:b w:val="false"/>
          <w:i w:val="false"/>
          <w:color w:val="000000"/>
          <w:sz w:val="28"/>
        </w:rPr>
        <w:t>4-қосымша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24"/>
    <w:bookmarkStart w:name="z26" w:id="25"/>
    <w:p>
      <w:pPr>
        <w:spacing w:after="0"/>
        <w:ind w:left="0"/>
        <w:jc w:val="both"/>
      </w:pPr>
      <w:r>
        <w:rPr>
          <w:rFonts w:ascii="Times New Roman"/>
          <w:b w:val="false"/>
          <w:i w:val="false"/>
          <w:color w:val="000000"/>
          <w:sz w:val="28"/>
        </w:rPr>
        <w:t xml:space="preserve">
      бірлескен бұйрыққа </w:t>
      </w:r>
      <w:r>
        <w:rPr>
          <w:rFonts w:ascii="Times New Roman"/>
          <w:b w:val="false"/>
          <w:i w:val="false"/>
          <w:color w:val="000000"/>
          <w:sz w:val="28"/>
        </w:rPr>
        <w:t>5-қосымша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25"/>
    <w:bookmarkStart w:name="z27" w:id="26"/>
    <w:p>
      <w:pPr>
        <w:spacing w:after="0"/>
        <w:ind w:left="0"/>
        <w:jc w:val="both"/>
      </w:pPr>
      <w:r>
        <w:rPr>
          <w:rFonts w:ascii="Times New Roman"/>
          <w:b w:val="false"/>
          <w:i w:val="false"/>
          <w:color w:val="000000"/>
          <w:sz w:val="28"/>
        </w:rPr>
        <w:t>
      2. Қазақстан Республикасы Ішкі істер министрлігінің Күзет қызметін бақылау комитеті Қазақстан Республикасының заңнамасында белгіленген тәртіпте:</w:t>
      </w:r>
    </w:p>
    <w:bookmarkEnd w:id="26"/>
    <w:bookmarkStart w:name="z28" w:id="27"/>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27"/>
    <w:bookmarkStart w:name="z29" w:id="28"/>
    <w:p>
      <w:pPr>
        <w:spacing w:after="0"/>
        <w:ind w:left="0"/>
        <w:jc w:val="both"/>
      </w:pPr>
      <w:r>
        <w:rPr>
          <w:rFonts w:ascii="Times New Roman"/>
          <w:b w:val="false"/>
          <w:i w:val="false"/>
          <w:color w:val="000000"/>
          <w:sz w:val="28"/>
        </w:rPr>
        <w:t>
      2) осы бірлескен бұйрық ресми жарияланғаннан кейін Қазақстан Республикасы Ішкі істер министрлігінің интернет-ресурсына орналастыруды;</w:t>
      </w:r>
    </w:p>
    <w:bookmarkEnd w:id="28"/>
    <w:bookmarkStart w:name="z30" w:id="29"/>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бес жұмыс күні ішінде оны "Тексеру субъектілері мен объектілерінің бірынғай тізілімі" ақпараттық жүйесінде орналастыру үшін Қазақстан Республикасы Бас прокуратурасының Құқықтық статистика және арнайы есепке алу жөніндегі комитетіне жолдауды;</w:t>
      </w:r>
    </w:p>
    <w:bookmarkEnd w:id="29"/>
    <w:bookmarkStart w:name="z31" w:id="30"/>
    <w:p>
      <w:pPr>
        <w:spacing w:after="0"/>
        <w:ind w:left="0"/>
        <w:jc w:val="both"/>
      </w:pPr>
      <w:r>
        <w:rPr>
          <w:rFonts w:ascii="Times New Roman"/>
          <w:b w:val="false"/>
          <w:i w:val="false"/>
          <w:color w:val="000000"/>
          <w:sz w:val="28"/>
        </w:rPr>
        <w:t>
      4) осы бірлескен бұйрықты Қазақстан Республикасының Әділет министрлігінде мемлекеттік тіркегеннен кейін он жұмыс күні ішінде осы тармақтың 1) және 2) тармақшаларында көзделген іс-шараларды орындау туралы мәліметтерді Қазақстан Республикасы Ішкі істер министрлігінің Заң мен нормашығармашылықты үйлестіру департаментіне жолдауды қамтамасыз етсін.</w:t>
      </w:r>
    </w:p>
    <w:bookmarkEnd w:id="30"/>
    <w:bookmarkStart w:name="z32" w:id="31"/>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Ішкі істер министрінің жетекшілік ететін орынбасарына жүктелсін.</w:t>
      </w:r>
    </w:p>
    <w:bookmarkEnd w:id="31"/>
    <w:bookmarkStart w:name="z33" w:id="32"/>
    <w:p>
      <w:pPr>
        <w:spacing w:after="0"/>
        <w:ind w:left="0"/>
        <w:jc w:val="both"/>
      </w:pPr>
      <w:r>
        <w:rPr>
          <w:rFonts w:ascii="Times New Roman"/>
          <w:b w:val="false"/>
          <w:i w:val="false"/>
          <w:color w:val="000000"/>
          <w:sz w:val="28"/>
        </w:rPr>
        <w:t>
      4. Осы бірлескен бұйрық алғаш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Бас прокуратурасының</w:t>
      </w:r>
    </w:p>
    <w:p>
      <w:pPr>
        <w:spacing w:after="0"/>
        <w:ind w:left="0"/>
        <w:jc w:val="both"/>
      </w:pPr>
      <w:r>
        <w:rPr>
          <w:rFonts w:ascii="Times New Roman"/>
          <w:b w:val="false"/>
          <w:i w:val="false"/>
          <w:color w:val="000000"/>
          <w:sz w:val="28"/>
        </w:rPr>
        <w:t xml:space="preserve">Құқықтық статистика және </w:t>
      </w:r>
    </w:p>
    <w:p>
      <w:pPr>
        <w:spacing w:after="0"/>
        <w:ind w:left="0"/>
        <w:jc w:val="both"/>
      </w:pPr>
      <w:r>
        <w:rPr>
          <w:rFonts w:ascii="Times New Roman"/>
          <w:b w:val="false"/>
          <w:i w:val="false"/>
          <w:color w:val="000000"/>
          <w:sz w:val="28"/>
        </w:rPr>
        <w:t>арнайы есепке алу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3 маусымдағы</w:t>
            </w:r>
            <w:r>
              <w:br/>
            </w:r>
            <w:r>
              <w:rPr>
                <w:rFonts w:ascii="Times New Roman"/>
                <w:b w:val="false"/>
                <w:i w:val="false"/>
                <w:color w:val="000000"/>
                <w:sz w:val="20"/>
              </w:rPr>
              <w:t>№ 67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1 маусымдағы</w:t>
            </w:r>
            <w:r>
              <w:br/>
            </w:r>
            <w:r>
              <w:rPr>
                <w:rFonts w:ascii="Times New Roman"/>
                <w:b w:val="false"/>
                <w:i w:val="false"/>
                <w:color w:val="000000"/>
                <w:sz w:val="20"/>
              </w:rPr>
              <w:t>№ 389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32 бірлескен бұйрығына</w:t>
            </w:r>
            <w:r>
              <w:br/>
            </w:r>
            <w:r>
              <w:rPr>
                <w:rFonts w:ascii="Times New Roman"/>
                <w:b w:val="false"/>
                <w:i w:val="false"/>
                <w:color w:val="000000"/>
                <w:sz w:val="20"/>
              </w:rPr>
              <w:t xml:space="preserve">1-2-қосымша </w:t>
            </w:r>
          </w:p>
        </w:tc>
      </w:tr>
    </w:tbl>
    <w:bookmarkStart w:name="z36" w:id="33"/>
    <w:p>
      <w:pPr>
        <w:spacing w:after="0"/>
        <w:ind w:left="0"/>
        <w:jc w:val="left"/>
      </w:pPr>
      <w:r>
        <w:rPr>
          <w:rFonts w:ascii="Times New Roman"/>
          <w:b/>
          <w:i w:val="false"/>
          <w:color w:val="000000"/>
        </w:rPr>
        <w:t xml:space="preserve"> Жеке күзет ұйымында басшы және күзетші лауазымдарын атқаратын қызметкерлерді даярлау және олардың біліктілігін арттыру жөніндегі мамандандырылған оқу орталықтарының қызметіне субъективті өлшемшарттар бойынша тәуекел дәрежесін айқындауға арналған субъективті өлшемшарттар тізбесі</w:t>
      </w:r>
    </w:p>
    <w:bookmarkEnd w:id="33"/>
    <w:bookmarkStart w:name="z37" w:id="34"/>
    <w:p>
      <w:pPr>
        <w:spacing w:after="0"/>
        <w:ind w:left="0"/>
        <w:jc w:val="left"/>
      </w:pPr>
      <w:r>
        <w:rPr>
          <w:rFonts w:ascii="Times New Roman"/>
          <w:b/>
          <w:i w:val="false"/>
          <w:color w:val="000000"/>
        </w:rPr>
        <w:t xml:space="preserve">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қызметін жүзеге асыратын заңды тұлғалар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(сомасы 100 балдан аспауы тиіс),w</w:t>
            </w:r>
            <w:r>
              <w:rPr>
                <w:rFonts w:ascii="Times New Roman"/>
                <w:b/>
                <w:i w:val="false"/>
                <w:color w:val="000000"/>
                <w:sz w:val="20"/>
              </w:rPr>
              <w: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Шарттар/мәндер, x</w:t>
            </w:r>
            <w:r>
              <w:rPr>
                <w:rFonts w:ascii="Times New Roman"/>
                <w:b/>
                <w:i w:val="false"/>
                <w:color w:val="000000"/>
                <w:sz w:val="20"/>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бұзушылықтарды жою туралы ұсынымды белгіленген мерзімде орындамауы.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бармай профилактикалық бақылау нәтижелері (ұсыным)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3 маусымдағы</w:t>
            </w:r>
            <w:r>
              <w:br/>
            </w:r>
            <w:r>
              <w:rPr>
                <w:rFonts w:ascii="Times New Roman"/>
                <w:b w:val="false"/>
                <w:i w:val="false"/>
                <w:color w:val="000000"/>
                <w:sz w:val="20"/>
              </w:rPr>
              <w:t>№ 67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1 маусымдағы</w:t>
            </w:r>
            <w:r>
              <w:br/>
            </w:r>
            <w:r>
              <w:rPr>
                <w:rFonts w:ascii="Times New Roman"/>
                <w:b w:val="false"/>
                <w:i w:val="false"/>
                <w:color w:val="000000"/>
                <w:sz w:val="20"/>
              </w:rPr>
              <w:t>№ 389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32 бірлескен бұйрығына</w:t>
            </w:r>
            <w:r>
              <w:br/>
            </w:r>
            <w:r>
              <w:rPr>
                <w:rFonts w:ascii="Times New Roman"/>
                <w:b w:val="false"/>
                <w:i w:val="false"/>
                <w:color w:val="000000"/>
                <w:sz w:val="20"/>
              </w:rPr>
              <w:t>1-3-қосымша</w:t>
            </w:r>
          </w:p>
        </w:tc>
      </w:tr>
    </w:tbl>
    <w:bookmarkStart w:name="z40" w:id="35"/>
    <w:p>
      <w:pPr>
        <w:spacing w:after="0"/>
        <w:ind w:left="0"/>
        <w:jc w:val="left"/>
      </w:pPr>
      <w:r>
        <w:rPr>
          <w:rFonts w:ascii="Times New Roman"/>
          <w:b/>
          <w:i w:val="false"/>
          <w:color w:val="000000"/>
        </w:rPr>
        <w:t xml:space="preserve"> Күзет сигнализациясы құралдарын монтаждау, баптау және оларға техникалық қызмет көрсету жөніндегі қызметінесубъективті өлшемшарттар бойынша тәуекел дәрежесін айқындауға арналған субъективті өлшемшарттар тізбесі</w:t>
      </w:r>
    </w:p>
    <w:bookmarkEnd w:id="35"/>
    <w:bookmarkStart w:name="z41" w:id="36"/>
    <w:p>
      <w:pPr>
        <w:spacing w:after="0"/>
        <w:ind w:left="0"/>
        <w:jc w:val="both"/>
      </w:pPr>
      <w:r>
        <w:rPr>
          <w:rFonts w:ascii="Times New Roman"/>
          <w:b w:val="false"/>
          <w:i w:val="false"/>
          <w:color w:val="000000"/>
          <w:sz w:val="28"/>
        </w:rPr>
        <w:t>
      Күзет сигнализациясы құралдарын монтаждау, баптау және оларға техникалық қызмет көрсету жөніндегі қызметті жүзеге асыратын заңды және жеке тұлғалар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(сомасы 100 балдан аспауы тиіс),w</w:t>
            </w:r>
            <w:r>
              <w:rPr>
                <w:rFonts w:ascii="Times New Roman"/>
                <w:b/>
                <w:i w:val="false"/>
                <w:color w:val="000000"/>
                <w:sz w:val="20"/>
              </w:rPr>
              <w: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Шарттар/мәндер, x</w:t>
            </w:r>
            <w:r>
              <w:rPr>
                <w:rFonts w:ascii="Times New Roman"/>
                <w:b/>
                <w:i w:val="false"/>
                <w:color w:val="000000"/>
                <w:sz w:val="20"/>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тұлғада күзет дабылы құралдарын монтаждау, баптау және оларға техникалық қызмет көрсету жөніндегі қызметтің басталғаны туралы хабарламаның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ұйымдар ұсынатын мәліметтерді талдау және құқық қорғау және арнаулы мемлекеттік органдар жүргізетін жедел-профилактикалық іс-шаралар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бұзушылықтарды жою туралы ұсынымды белгіленген мерзімде орындамауы.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бармай профилактикалық бақылау нәтижелері (ұсыным)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3 маусымдағы</w:t>
            </w:r>
            <w:r>
              <w:br/>
            </w:r>
            <w:r>
              <w:rPr>
                <w:rFonts w:ascii="Times New Roman"/>
                <w:b w:val="false"/>
                <w:i w:val="false"/>
                <w:color w:val="000000"/>
                <w:sz w:val="20"/>
              </w:rPr>
              <w:t>№ 67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1 маусымдағы</w:t>
            </w:r>
            <w:r>
              <w:br/>
            </w:r>
            <w:r>
              <w:rPr>
                <w:rFonts w:ascii="Times New Roman"/>
                <w:b w:val="false"/>
                <w:i w:val="false"/>
                <w:color w:val="000000"/>
                <w:sz w:val="20"/>
              </w:rPr>
              <w:t>№ 389 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32 бірлескен бұйрығына</w:t>
            </w:r>
            <w:r>
              <w:br/>
            </w:r>
            <w:r>
              <w:rPr>
                <w:rFonts w:ascii="Times New Roman"/>
                <w:b w:val="false"/>
                <w:i w:val="false"/>
                <w:color w:val="000000"/>
                <w:sz w:val="20"/>
              </w:rPr>
              <w:t>2-қосымша</w:t>
            </w:r>
          </w:p>
        </w:tc>
      </w:tr>
    </w:tbl>
    <w:bookmarkStart w:name="z44" w:id="37"/>
    <w:p>
      <w:pPr>
        <w:spacing w:after="0"/>
        <w:ind w:left="0"/>
        <w:jc w:val="left"/>
      </w:pPr>
      <w:r>
        <w:rPr>
          <w:rFonts w:ascii="Times New Roman"/>
          <w:b/>
          <w:i w:val="false"/>
          <w:color w:val="000000"/>
        </w:rPr>
        <w:t xml:space="preserve"> Күзет қызметін жүзеге асыратын заңды тұлғаларға қатысты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күзет қызметін тексеру парағы</w:t>
      </w:r>
    </w:p>
    <w:bookmarkEnd w:id="37"/>
    <w:p>
      <w:pPr>
        <w:spacing w:after="0"/>
        <w:ind w:left="0"/>
        <w:jc w:val="both"/>
      </w:pPr>
      <w:r>
        <w:rPr>
          <w:rFonts w:ascii="Times New Roman"/>
          <w:b w:val="false"/>
          <w:i w:val="false"/>
          <w:color w:val="000000"/>
          <w:sz w:val="28"/>
        </w:rPr>
        <w:t>
      Бақылау субъектісінің (объектілерінің) біртекті тобының атауы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Тексеруді тағайындаған мемлекеттік орган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Тексеруді тағайындау туралы акті ______________________________________</w:t>
      </w:r>
    </w:p>
    <w:p>
      <w:pPr>
        <w:spacing w:after="0"/>
        <w:ind w:left="0"/>
        <w:jc w:val="both"/>
      </w:pPr>
      <w:r>
        <w:rPr>
          <w:rFonts w:ascii="Times New Roman"/>
          <w:b w:val="false"/>
          <w:i w:val="false"/>
          <w:color w:val="000000"/>
          <w:sz w:val="28"/>
        </w:rPr>
        <w:t xml:space="preserve">                                                                                         №, күні</w:t>
      </w:r>
    </w:p>
    <w:p>
      <w:pPr>
        <w:spacing w:after="0"/>
        <w:ind w:left="0"/>
        <w:jc w:val="both"/>
      </w:pPr>
      <w:r>
        <w:rPr>
          <w:rFonts w:ascii="Times New Roman"/>
          <w:b w:val="false"/>
          <w:i w:val="false"/>
          <w:color w:val="000000"/>
          <w:sz w:val="28"/>
        </w:rPr>
        <w:t>Бақылау субъектісінің (объектісінің) атауы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Бақылау субъектісінің (объектісінің) (жеке сәйкестендіру нөмірі) бизнес-сәйкестендіру нөмірі</w:t>
      </w:r>
    </w:p>
    <w:p>
      <w:pPr>
        <w:spacing w:after="0"/>
        <w:ind w:left="0"/>
        <w:jc w:val="both"/>
      </w:pPr>
      <w:r>
        <w:rPr>
          <w:rFonts w:ascii="Times New Roman"/>
          <w:b w:val="false"/>
          <w:i w:val="false"/>
          <w:color w:val="000000"/>
          <w:sz w:val="28"/>
        </w:rPr>
        <w:t>Орналасқан жерінің мекенжайы 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Күзет қызметін жүзеге асыратын барлық субъектілер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 сигнализациясы құралдарын монтаждау, ретке келтіру және оларға техникалық қызмет көрсету жөніндегі жұмыстарды қоспағанда, өзге кәсiпкерлiк қызметтi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 қызметін жарғы және заңды тұлғалармен күзет қызметін жүзеге асыруға арналған лицензия негізінде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басшысында жоғары заң білімінің немесе Қарулы Күштерде, басқа әскерлер мен әскери құралымдардағы командалық лауазымдарда немесе құқық қорғау және арнайы органдардағы басшылық лауазымдарда үш жылдан кем емес жұмыс өтілінің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Қазақстан Республикасының азаматы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басшысында, сондай-ақ күзет қызметін жүзеге асыруға тартылған күзет ұйымының өзге де басшы қызметкері арнайы бағдарлама бойынша даярлықтан өткендігі туралы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басшысында, сондай-ақ күзет қызметін жүзеге асыруға тартылған күзет ұйымының өзге де басшы қызметкері арнайы бағдарлама бойынша біліктілікті арттыру курстарынан өткендігі туралы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қылмыс жасағаны үшін соттылығы бар адам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бас бостандығынан айыру түріндегі жазаның төменгі шегінің мерзімі өткенге дейін қылмыстық жауаптылықтан босатылған адам болып табылмайды: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 5) шынайы өкiнуiне байланысты, қажеттi қорғаныс шегiнен шығу кезінде, ынтымақтастық туралы процестік келісімнің талаптары орындалған кезде, кінәні мойындау және заңсыз иемденілген активтерді қайтару туралы процестік келісімнің шарттарын орындаған кезде, татуласуға байланысты, кепiлгерліктің белгіленуіне байланысты, жағдайдың өзгеруiне байланысты,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басшы лауазымына қабылданғанға дейін бір жылдың ішінде немесе осы лауазымда болған кезеңде қылмыстық теріс қылық жасағаны үшін соттың айыптау үкімі шығарылған, сондай-ақ басшы лауазымына қабылданғанға дейін бір жылдың ішінде немесе осы лауазымда болған кезеңде қылмыстық теріс қылық жасағаны үшін қылмыстық жауаптылықтан босатылған адам болып табылмайды: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 5) шынайы өкiнуiне байланысты, қажеттi қорғаныс шегiнен шығу кезінде, ынтымақтастық туралы процестік келісімнің талаптары орындалған кезде, кінәні мойындау және заңсыз иемденілген активтерді қайтару туралы процестік келісімнің шарттарын орындаған кезде, татуласуға байланысты, кепiлгерліктің белгіленуіне байланысты, жағдайдың өзгеруiне байланысты,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басшы лауазымына қабылданғанға дейін бір жылдың ішінде немесе осы лауазымда болған кезеңде мынадай әкімшілік құқық бұзушылықтарды жасағаны үшін әкімшілік жауапкершілікке тартылмаған: террористiк тұрғыдан осал объектiнiң терроризмге қарсы қорғалуын қамтамасыз ету жөніндегі мiндеттердi орындамау және (немесе) тиiсiнше орындамау; ұсақ бұзақылық; пиротехникалық бұйымдарды елдi мекендерде қолдану; арнаулы қызметтердi көрiнеу жалған шақыру; сыбайлас жемқорлық құқық бұзушылық фактісі туралы көрінеу жалған ақпарат; алкогольдік ішімдіктерді iшу немесе қоғамдық орындарға масаң күйде келу; қоғамдық тәртіпті қамтамасыз етуге қатысатын адамның заңды талабына бағынбау; көрінеу жезөкшелікпен айналысу, сексуалдық сипаттағы өзге де қызметтерді көрсету немесе жеңгетайлық үшін үй-жайлар ұсыну; бұқаралық ақпарат құралдарының өнiмiн, масс-медиа өнiмiн, сол сияқты өзге де өнiмдi Қазақстан Республикасының аумағында дайындау, сақтау, әкелу, тасымалдау, тарату;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тиiстi тiркеусiз, рұқсатсыз немесе хабарлама жібермей кәсіпкерлік немесе өзге де қызметпен айналысу, сондай-ақ әрекеттердi (операцияларды) жүзеге асыру; лицензиялау нормаларын немесе рұқсат беру рәсімдерін бұзу; күзет сигнализациясы құралдарын монтаждау, ретке келтіру және оларға техникалық қызмет көрсету жөніндегі қызметке қойылатын талаптарды бұзу; Қазақстан Республикасының күзет қызметі саласындағы заңнамасын бұзу; төтенше жағдай режимiн бұзу; терроризмге қарсы операция жүргізу аймағында құқықтық режимді бұзу; төтенше жағдай немесе соғыс жағдайы кезiнде құқықтық тәртiпті бұзуға итермелейтiн әрекеттер; құқық бұзушылық жасауға ықпал еткен себептер мен жағдайларды жою жөнiнде қабылданған шаралар туралы хабарламау және (немесе) шаралар қабылдамау; қылмыстық-атқару жүйесiнің мекемелерiнде, арнаулы мекемелерде ұсталатын адамдарға тыйым салынған заттар, бұйымдар мен нәрселер беру; жеке және заңды тұлғалардың қаруды заңсыз иеленіп алуы, беруі, өткізуі, сақтауы, алып жүруi, тасымалдауы;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азаматтық және қызметтік қару айналымы қағидаларын бұзу; қаруды құқыққа сыйымсыз қолдану; азаматтық, қызметтiк, марапаттық, коллекциялық қаруды тiркеу (қайта тiркеу) не оны есепке қою тәртібін бұзу; азаматтық қаруды, оның патрондарын өткізу үшiн тапсырудан жалтару; Қазақстан Республикасының бейбіт жиналыстарды ұйымдастыру және өткізу тәртібі туралы заңнамасын бұзу;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Қазақстан Республикасының діни қызмет және діни бірлестіктер туралы заңнамасын бұзу; паспорттарды, жеке куәліктерді заңсыз алып қою немесе оларды кепілге қабылдау;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Қазақстан Республикасының азаматтық туралы заңнамасын бұзу; мемлекеттік құпияларды қорғау саласындағы, сондай-ақ таратылуы шектеулі қызметтік ақпаратпен жұмыс істеудегі белгіленген талаптарды бұзу; күзетiлетiн объектiлерге заңсыз кіру; сотты құрметтемеушілік; әкiмшiлiк құқық бұзушылық туралы iс бойынша iс жүргізуге қатысушылардың жауаптылығы; куәнiң айғақтар беруден бас тартуы немесе жалтаруы; куәнiң, жәбiрленушiнiң көрiнеу жалған айғақтары, сарапшының көрiнеу жалған қорытындысы немесе көрінеу дұрыс емес аударма; прокурорға, тергеушiге және анықтау органына, сот орындаушысына, сот приставына келмеу; құқық қорғау органы немесе арнаулы мемлекеттік орган, әскери полиция органы, мемлекеттік фельдъегерлік қызмет қызметкерінің (әскери қызметшісінің), сот приставының, сот орындаушысының заңды өкіміне немесе талабына бағынбау; сот үкiмiн, сот шешiмiн немесе өзге де сот актiсiн және атқарушылық құжатты орындамау; сот орындаушысының, сот приставының қаулысын және өзге де заңды талабын орындамау; сот орындаушысына атқарушылық құжаттарды орындауға кедергi келтiру; айырым белгiлерi және (немесе) нышаны бар әскери киiм нысанын, сондай-ақ нысанды киiм мен арнаулы киiм-кешектi заңсыз киiп жүру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басшысымен, сондай-ақ күзет қызметін жүзеге асыруға тартылған күзет ұйымының өзге де басшы қызметкері кемінде үш жыл бұрын осыған ұқсас лауазымды немесе жеке күзет ұйымының күзетшісі лауазымын атқарған кезеңде мынадай негіздер бойынша еңбек шарты бұзылмаған:</w:t>
            </w:r>
          </w:p>
          <w:p>
            <w:pPr>
              <w:spacing w:after="20"/>
              <w:ind w:left="20"/>
              <w:jc w:val="both"/>
            </w:pPr>
            <w:r>
              <w:rPr>
                <w:rFonts w:ascii="Times New Roman"/>
                <w:b w:val="false"/>
                <w:i w:val="false"/>
                <w:color w:val="000000"/>
                <w:sz w:val="20"/>
              </w:rPr>
              <w:t>
1)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p>
            <w:pPr>
              <w:spacing w:after="20"/>
              <w:ind w:left="20"/>
              <w:jc w:val="both"/>
            </w:pPr>
            <w:r>
              <w:rPr>
                <w:rFonts w:ascii="Times New Roman"/>
                <w:b w:val="false"/>
                <w:i w:val="false"/>
                <w:color w:val="000000"/>
                <w:sz w:val="20"/>
              </w:rPr>
              <w:t>
2)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p>
            <w:pPr>
              <w:spacing w:after="20"/>
              <w:ind w:left="20"/>
              <w:jc w:val="both"/>
            </w:pPr>
            <w:r>
              <w:rPr>
                <w:rFonts w:ascii="Times New Roman"/>
                <w:b w:val="false"/>
                <w:i w:val="false"/>
                <w:color w:val="000000"/>
                <w:sz w:val="20"/>
              </w:rPr>
              <w:t>
3) өндірістік жарақаттар мен аварияларды қоса алғанда, жұмыскерлердің өмірі мен денсаулығы үшін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p>
            <w:pPr>
              <w:spacing w:after="20"/>
              <w:ind w:left="20"/>
              <w:jc w:val="both"/>
            </w:pPr>
            <w:r>
              <w:rPr>
                <w:rFonts w:ascii="Times New Roman"/>
                <w:b w:val="false"/>
                <w:i w:val="false"/>
                <w:color w:val="000000"/>
                <w:sz w:val="20"/>
              </w:rPr>
              <w:t>
4)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p>
            <w:pPr>
              <w:spacing w:after="20"/>
              <w:ind w:left="20"/>
              <w:jc w:val="both"/>
            </w:pPr>
            <w:r>
              <w:rPr>
                <w:rFonts w:ascii="Times New Roman"/>
                <w:b w:val="false"/>
                <w:i w:val="false"/>
                <w:color w:val="000000"/>
                <w:sz w:val="20"/>
              </w:rPr>
              <w:t>
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p>
            <w:pPr>
              <w:spacing w:after="20"/>
              <w:ind w:left="20"/>
              <w:jc w:val="both"/>
            </w:pPr>
            <w:r>
              <w:rPr>
                <w:rFonts w:ascii="Times New Roman"/>
                <w:b w:val="false"/>
                <w:i w:val="false"/>
                <w:color w:val="000000"/>
                <w:sz w:val="20"/>
              </w:rPr>
              <w:t>
6) тәртіптік жазасы бар жұмыскер еңбек міндеттерін дәлелді себепсіз қайталап орындамаған немесе қайталап тиісінше орындамаған;</w:t>
            </w:r>
          </w:p>
          <w:p>
            <w:pPr>
              <w:spacing w:after="20"/>
              <w:ind w:left="20"/>
              <w:jc w:val="both"/>
            </w:pPr>
            <w:r>
              <w:rPr>
                <w:rFonts w:ascii="Times New Roman"/>
                <w:b w:val="false"/>
                <w:i w:val="false"/>
                <w:color w:val="000000"/>
                <w:sz w:val="20"/>
              </w:rPr>
              <w:t>
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Қазақстан Республикасының азаматы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19 жастан кіші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жұмыскерінде арнайы бағдарлама бойынша даярлықтан өткендігі туралы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жұмыскерінде арнайы бағдарлама бойынша біліктілікті арттыру курстарынан өткендігі туралы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қылмыс жасағаны үшін соттылығы бар адам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бас бостандығынан айыру түріндегі жазаның төменгі шегінің мерзімі өткенге дейін қылмыстық жауаптылықтан босатылған адам болып табылмайды: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 2) қылмыстық жауаптылыққа тарту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 5) шынайы өкiнуiне байланысты, қажеттi қорғаныс шегiнен шығу кезінде, ынтымақтастық туралы процестік келісімнің талаптары орындалған кезде, кінәні мойындау және заңсыз иемденілген активтерді қайтару туралы процестік келісімнің шарттарын орындаған кезде, татуласуға байланысты, кепiлгерліктің белгіленуіне байланысты, жағдайдың өзгеруiне байланысты,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күзетші лауазымына қабылданғанға дейін бір жылдың ішінде немесе осы лауазымда болған кезеңде қылмыстық теріс қылық жасағаны үшін соттың айыптау үкімі шығарылған, сондай-ақ басшы лауазымына қабылданғанға дейін бір жылдың ішінде немесе осы лауазымда болған кезеңде қылмыстық теріс қылық жасағаны үшін қылмыстық жауаптылықтан босатылған адам болып табылмайды: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кінәні мойындау және заңсыз иемденілген активтерді қайтару туралы процестік келісімнің шарттарын орындаған кезде, татуласуға байланысты, кепiлгерліктің белгіленуіне байланысты, жағдайдың өзгеруiне байланысты,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күзетші лауазымына қабылданғанға дейін бір жылдың ішінде немесе осы лауазымда болған кезеңде мынадай әкімшілік құқық бұзушылықтарды жасағаны үшін әкімшілік жауапкершілікке тартылмаған: террористiк тұрғыдан осал объектiнiң терроризмге қарсы қорғалуын қамтамасыз ету жөніндегі мiндеттердi орындамау және (немесе) тиiсiнше орындамау; ұсақ бұзақылық; пиротехникалық бұйымдарды елдi мекендерде қолдану; арнаулы қызметтердi көрiнеу жалған шақыру; сыбайлас жемқорлық құқық бұзушылық фактісі туралы көрінеу жалған ақпарат; алкогольдік ішімдіктерді iшу немесе қоғамдық орындарға масаң күйде келу; қоғамдық тәртіпті қамтамасыз етуге қатысатын адамның заңды талабына бағынбау; көрінеу жезөкшелікпен айналысу, сексуалдық сипаттағы өзге де қызметтерді көрсету немесе жеңгетайлық үшін үй-жайлар ұсыну; масс-медиа өнiмiн, сол сияқты өзге де өнiмдi Қазақстан Республикасының аумағында дайындау, сақтау, әкелу, тасымалдау, тарату;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тиiстi тiркеусiз, рұқсатсыз немесе хабарлама жібермей кәсіпкерлік немесе өзге де қызметпен айналысу, сондай-ақ әрекеттердi (операцияларды) жүзеге асыру; лицензиялау нормаларын немесе рұқсат беру рәсімдерін бұзу; күзет сигнализациясы құралдарын монтаждау, ретке келтіру және оларға техникалық қызмет көрсету жөніндегі қызметке қойылатын талаптарды бұзу; Қазақстан Республикасының күзет қызметі саласындағы заңнамасын бұзу; төтенше жағдай режимiн бұзу; терроризмге қарсы операция жүргізу аймағында құқықтық режимді бұзу; төтенше жағдай немесе соғыс жағдайы кезiнде құқықтық тәртiпті бұзуға итермелейтiн әрекеттер; құқық бұзушылық жасауға ықпал еткен себептер мен жағдайларды жою жөнiнде қабылданған шаралар туралы хабарламау және (немесе) шаралар қабылдамау; қылмыстық-атқару жүйесiнің мекемелерiнде, арнаулы мекемелерде ұсталатын адамдарға тыйым салынған заттар, бұйымдар мен нәрселер беру; жеке және заңды тұлғалардың қаруды заңсыз иеленіп алуы, беруі, өткізуі, сақтауы, алып жүруi, тасымалдауы;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азаматтық және қызметтік қару айналымы қағидаларын бұзу; қаруды құқыққа сыйымсыз қолдану; азаматтық, қызметтiк, марапаттық, коллекциялық қаруды тiркеу (қайта тiркеу) не оны есепке қою тәртібін бұзу; азаматтық қаруды, оның патрондарын өткізу үшiн тапсырудан жалтару; Қазақстан Республикасының бейбіт жиналыстарды ұйымдастыру және өткізу тәртібі туралы заңнамасын бұзу;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Қазақстан Республикасының діни қызмет және діни бірлестіктер туралы заңнамасын бұзу; паспорттарды, жеке куәліктерді заңсыз алып қою немесе оларды кепілге қабылдау;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Қазақстан Республикасының азаматтық туралы заңнамасын бұзу; мемлекеттік құпияларды қорғау саласындағы, сондай-ақ таратылуы шектеулі қызметтік ақпаратпен жұмыс істеудегі белгіленген талаптарды бұзу; күзетiлетiн объектiлерге заңсыз кіру; сотты құрметтемеушілік; әкiмшiлiк құқық бұзушылық туралы iс бойынша iс жүргізуге қатысушылардың жауаптылығы; куәнiң айғақтар беруден бас тартуы немесе жалтаруы; куәнiң, жәбiрленушiнiң көрiнеу жалған айғақтары, сарапшының көрiнеу жалған қорытындысы немесе көрінеу дұрыс емес аударма; прокурорға, тергеушiге және анықтау органына, сот орындаушысына, сот приставына келмеу; құқық қорғау органы немесе арнаулы мемлекеттік орган, әскери полиция органы, мемлекеттік фельдъегерлік қызмет қызметкерінің (әскери қызметшісінің), сот приставының, сот орындаушысының заңды өкіміне немесе талабына бағынбау; сот үкiмiн, сот шешiмiн немесе өзге де сот актiсiн және атқарушылық құжатты орындамау; сот орындаушысының, сот приставының қаулысын және өзге де заңды талабын орындамау; сот орындаушысына атқарушылық құжаттарды орындауға кедергi келтiру; айырым белгiлерi және (немесе) нышаны бар әскери киiм нысанын, сондай-ақ нысанды киiм мен арнаулы киiм-кешектi заңсыз киiп жүру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жұмыскерімен кемінде үш жыл бұрын осыған ұқсас лауазымды немесе жеке күзет ұйымының күзетшісі лауазымын атқарған кезеңде мынадай негіздер бойынша еңбек шарты бұзылмаған:</w:t>
            </w:r>
          </w:p>
          <w:p>
            <w:pPr>
              <w:spacing w:after="20"/>
              <w:ind w:left="20"/>
              <w:jc w:val="both"/>
            </w:pPr>
            <w:r>
              <w:rPr>
                <w:rFonts w:ascii="Times New Roman"/>
                <w:b w:val="false"/>
                <w:i w:val="false"/>
                <w:color w:val="000000"/>
                <w:sz w:val="20"/>
              </w:rPr>
              <w:t>
1)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p>
            <w:pPr>
              <w:spacing w:after="20"/>
              <w:ind w:left="20"/>
              <w:jc w:val="both"/>
            </w:pPr>
            <w:r>
              <w:rPr>
                <w:rFonts w:ascii="Times New Roman"/>
                <w:b w:val="false"/>
                <w:i w:val="false"/>
                <w:color w:val="000000"/>
                <w:sz w:val="20"/>
              </w:rPr>
              <w:t>
2)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p>
            <w:pPr>
              <w:spacing w:after="20"/>
              <w:ind w:left="20"/>
              <w:jc w:val="both"/>
            </w:pPr>
            <w:r>
              <w:rPr>
                <w:rFonts w:ascii="Times New Roman"/>
                <w:b w:val="false"/>
                <w:i w:val="false"/>
                <w:color w:val="000000"/>
                <w:sz w:val="20"/>
              </w:rPr>
              <w:t>
3) өндірістік жарақаттар мен аварияларды қоса алғанда, жұмыскерлердің өмірі мен денсаулығы үшін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p>
            <w:pPr>
              <w:spacing w:after="20"/>
              <w:ind w:left="20"/>
              <w:jc w:val="both"/>
            </w:pPr>
            <w:r>
              <w:rPr>
                <w:rFonts w:ascii="Times New Roman"/>
                <w:b w:val="false"/>
                <w:i w:val="false"/>
                <w:color w:val="000000"/>
                <w:sz w:val="20"/>
              </w:rPr>
              <w:t>
4)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p>
            <w:pPr>
              <w:spacing w:after="20"/>
              <w:ind w:left="20"/>
              <w:jc w:val="both"/>
            </w:pPr>
            <w:r>
              <w:rPr>
                <w:rFonts w:ascii="Times New Roman"/>
                <w:b w:val="false"/>
                <w:i w:val="false"/>
                <w:color w:val="000000"/>
                <w:sz w:val="20"/>
              </w:rPr>
              <w:t>
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p>
            <w:pPr>
              <w:spacing w:after="20"/>
              <w:ind w:left="20"/>
              <w:jc w:val="both"/>
            </w:pPr>
            <w:r>
              <w:rPr>
                <w:rFonts w:ascii="Times New Roman"/>
                <w:b w:val="false"/>
                <w:i w:val="false"/>
                <w:color w:val="000000"/>
                <w:sz w:val="20"/>
              </w:rPr>
              <w:t>
6) тәртіптік жазасы бар жұмыскер еңбек міндеттерін дәлелді себепсіз қайталап орындамаған немесе қайталап тиісінше орындамаған;</w:t>
            </w:r>
          </w:p>
          <w:p>
            <w:pPr>
              <w:spacing w:after="20"/>
              <w:ind w:left="20"/>
              <w:jc w:val="both"/>
            </w:pPr>
            <w:r>
              <w:rPr>
                <w:rFonts w:ascii="Times New Roman"/>
                <w:b w:val="false"/>
                <w:i w:val="false"/>
                <w:color w:val="000000"/>
                <w:sz w:val="20"/>
              </w:rPr>
              <w:t>
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Террористік тұрғыдан осал объектілерді күзететін субъектілер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 саласында бір жылдан кем емес жұмыс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 жалға алу құқығында орталықтандырылған күзет пунктін орналастыруға арналған кеңселік үй-жайының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Орталықтандырылған бақылау пультінің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Объектілерден дабыл сигналдарына шығуды қамтамасыз ететін кемінде екі мобильді топ (жедел ден қою топтарының)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оның ішінде атыс қаруының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Лауазымды адам (дар) __________________________ _________________ </w:t>
      </w:r>
      <w:r>
        <w:br/>
      </w:r>
      <w:r>
        <w:rPr>
          <w:rFonts w:ascii="Times New Roman"/>
          <w:b w:val="false"/>
          <w:i w:val="false"/>
          <w:color w:val="000000"/>
          <w:sz w:val="28"/>
        </w:rPr>
        <w:t xml:space="preserve">                                                              лауазымы                          қолы</w:t>
      </w:r>
      <w:r>
        <w:br/>
      </w: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Бақылау субъектісінің басшысы ______________________ ____________</w:t>
      </w:r>
      <w:r>
        <w:br/>
      </w:r>
      <w:r>
        <w:rPr>
          <w:rFonts w:ascii="Times New Roman"/>
          <w:b w:val="false"/>
          <w:i w:val="false"/>
          <w:color w:val="000000"/>
          <w:sz w:val="28"/>
        </w:rPr>
        <w:t xml:space="preserve">                                                                     лауазымы                       қолы</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3 маусымдағы</w:t>
            </w:r>
            <w:r>
              <w:br/>
            </w:r>
            <w:r>
              <w:rPr>
                <w:rFonts w:ascii="Times New Roman"/>
                <w:b w:val="false"/>
                <w:i w:val="false"/>
                <w:color w:val="000000"/>
                <w:sz w:val="20"/>
              </w:rPr>
              <w:t>№ 67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1 маусымдағы</w:t>
            </w:r>
            <w:r>
              <w:br/>
            </w:r>
            <w:r>
              <w:rPr>
                <w:rFonts w:ascii="Times New Roman"/>
                <w:b w:val="false"/>
                <w:i w:val="false"/>
                <w:color w:val="000000"/>
                <w:sz w:val="20"/>
              </w:rPr>
              <w:t>№ 389 Бірлескен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32 бірлескен бұйрығына</w:t>
            </w:r>
            <w:r>
              <w:br/>
            </w:r>
            <w:r>
              <w:rPr>
                <w:rFonts w:ascii="Times New Roman"/>
                <w:b w:val="false"/>
                <w:i w:val="false"/>
                <w:color w:val="000000"/>
                <w:sz w:val="20"/>
              </w:rPr>
              <w:t>3-қосымша</w:t>
            </w:r>
          </w:p>
        </w:tc>
      </w:tr>
    </w:tbl>
    <w:bookmarkStart w:name="z47" w:id="38"/>
    <w:p>
      <w:pPr>
        <w:spacing w:after="0"/>
        <w:ind w:left="0"/>
        <w:jc w:val="left"/>
      </w:pPr>
      <w:r>
        <w:rPr>
          <w:rFonts w:ascii="Times New Roman"/>
          <w:b/>
          <w:i w:val="false"/>
          <w:color w:val="000000"/>
        </w:rPr>
        <w:t xml:space="preserve">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қызметін жүзеге асыратын заңды тұлғаларға қатысты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қызметіне тексеру парағы</w:t>
      </w:r>
    </w:p>
    <w:bookmarkEnd w:id="38"/>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Тексеруді тағайындаған мемлекеттік орган 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Тексеруді тағайындау туралы акті ____________________________________</w:t>
      </w:r>
    </w:p>
    <w:p>
      <w:pPr>
        <w:spacing w:after="0"/>
        <w:ind w:left="0"/>
        <w:jc w:val="both"/>
      </w:pPr>
      <w:r>
        <w:rPr>
          <w:rFonts w:ascii="Times New Roman"/>
          <w:b w:val="false"/>
          <w:i w:val="false"/>
          <w:color w:val="000000"/>
          <w:sz w:val="28"/>
        </w:rPr>
        <w:t xml:space="preserve">                                                                                        №, күні</w:t>
      </w:r>
    </w:p>
    <w:p>
      <w:pPr>
        <w:spacing w:after="0"/>
        <w:ind w:left="0"/>
        <w:jc w:val="both"/>
      </w:pPr>
      <w:r>
        <w:rPr>
          <w:rFonts w:ascii="Times New Roman"/>
          <w:b w:val="false"/>
          <w:i w:val="false"/>
          <w:color w:val="000000"/>
          <w:sz w:val="28"/>
        </w:rPr>
        <w:t>Бақылау субъектісінің (объектісінің) атауы 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субъектісінің (объектісінің) (жеке сәйкестендіру</w:t>
      </w:r>
    </w:p>
    <w:p>
      <w:pPr>
        <w:spacing w:after="0"/>
        <w:ind w:left="0"/>
        <w:jc w:val="both"/>
      </w:pPr>
      <w:r>
        <w:rPr>
          <w:rFonts w:ascii="Times New Roman"/>
          <w:b w:val="false"/>
          <w:i w:val="false"/>
          <w:color w:val="000000"/>
          <w:sz w:val="28"/>
        </w:rPr>
        <w:t>нөмірі) бизнес-сәйкестендіру нөмірі</w:t>
      </w:r>
    </w:p>
    <w:p>
      <w:pPr>
        <w:spacing w:after="0"/>
        <w:ind w:left="0"/>
        <w:jc w:val="both"/>
      </w:pPr>
      <w:r>
        <w:rPr>
          <w:rFonts w:ascii="Times New Roman"/>
          <w:b w:val="false"/>
          <w:i w:val="false"/>
          <w:color w:val="000000"/>
          <w:sz w:val="28"/>
        </w:rPr>
        <w:t>Орналасқан жерінің мекенжайы_______________________________________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нормаларға сәйкес келетін сабақтар өткізуге арналған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жалдау шартында атыс даярлығы бойынша сабақтар өткізу үшін атыс тирінің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 мен оқу жоспарларында көзделген арнайы және техникалық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теориялық, практикалық білімдері және өзінің кәсіптік құзыреті саласында практикалық дағдылары бар және күзет қызметі саласында кәсіптік жұмыс тәжірибесін жинақтаған, мамандарды оқыту процесіне тартылып жүрген оқытушылардың болуы (растайтын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адамдар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қылмыс жасағаны үшін соттылығы бар адамдар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бас бостандығынан айыру түріндегі жазаның төменгі шегінің мерзімі өткенге дейін қылмыстық жауаптылықтан босатылған адамдар болып табылмайды: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ынтымақтастық туралы процестік келісімнің талаптары орындалған кезде, кінәні мойындау және заңсыз иемденілген активтерді қайтару туралы процестік келісімнің шарттарын орындаған кезде, татуласуға байланысты, кепiлгерліктің белгіленуіне байланысты, жағдайдың өзгеруiне байланысты,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қабылданғанға дейін бір жылдың ішінде немесе осы лауазымда болған кезеңде қылмыстық теріс қылық жасағаны үшін соттың айыптау үкімі шығарылған, сондай-ақ лауазымға қабылданғанға дейін бір жылдың ішінде немесе осы лауазымда болған кезеңде қылмыстық теріс қылық жасағаны үшін қылмыстық жауаптылықтан босатылған адамдар МОО және олардың филиалдарының құрылтайшылары (қатысушылары), басшылары болып табылмайды: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ынтымақтастық туралы процестік келісімнің талаптары орындалған кезде, кінәні мойындау және заңсыз иемденілген активтерді қайтару туралы процестік келісімнің шарттарын орындаған кезде, татуласуға байланысты, кепiлгерліктің белгіленуіне байланысты, жағдайдың өзгеруiне байланысты,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лауазымға қабылданғанға дейін бір жылдың ішінде немесе осы лауазымда болған кезеңде мынадай әкімшілік құқық бұзушылықтарды жасағаны үшін әкімшілік жауапкершілікке тартылмаған: террористiк тұрғыдан осал объектiнiң терроризмге қарсы қорғалуын қамтамасыз ету жөніндегі мiндеттердi орындамау және (немесе) тиiсiнше орындамау; ұсақ бұзақылық; пиротехникалық бұйымдарды елдi мекендерде қолдану; арнаулы қызметтердi көрiнеу жалған шақыру; сыбайлас жемқорлық құқық бұзушылық фактісі туралы көрінеу жалған ақпарат; алкогольдік ішімдіктерді iшу немесе қоғамдық орындарға масаң күйде келу; қоғамдық тәртіпті қамтамасыз етуге қатысатын адамның заңды талабына бағынбау; көрінеу жезөкшелікпен айналысу, сексуалдық сипаттағы өзге де қызметтерді көрсету немесе жеңгетайлық үшін үй-жайлар ұсыну; масс-медиа өнiмiн, сол сияқты өзге де өнiмдi Қазақстан Республикасының аумағында дайындау, сақтау, әкелу, тасымалдау, тарату;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тиiстi тiркеусiз, рұқсатсыз немесе хабарлама жібермей кәсіпкерлік немесе өзге де қызметпен айналысу, сондай-ақ әрекеттердi (операцияларды) жүзеге асыру; лицензиялау нормаларын немесе рұқсат беру рәсімдерін бұзу; күзет дабылы құралдарын монтаждау, баптау және оларға техникалық қызмет көрсету жөніндегі қызметке қойылатын талаптарды бұзу; Қазақстан Республикасының күзет қызметі саласындағы заңнамасын бұзу; төтенше жағдай режимiн бұзу; терроризмге қарсы операция жүргізу аймағында құқықтық режимді бұзу; төтенше жағдай немесе соғыс жағдайы кезiнде құқықтық тәртiпті бұзуға итермелейтiн әрекеттер; құқық бұзушылық жасауға ықпал еткен себептер мен жағдайларды жою жөнiнде қабылданған шаралар туралы хабарламау және (немесе) шаралар қабылдамау; қылмыстық-атқару жүйесiнің мекемелерiнде, арнаулы мекемелерде ұсталатын адамдарға тыйым салынған заттар, бұйымдар мен нәрселер беру; жеке және заңды тұлғалардың қаруды заңсыз иеленіп алуы, беруі, өткізуі, сақтауы, алып жүруi, тасымалдауы;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азаматтық және қызметтік қару айналымы қағидаларын бұзу; қаруды құқыққа сыйымсыз қолдану; азаматтық, қызметтiк, марапаттық, коллекциялық қаруды тiркеу (қайта тiркеу) не оны есепке қою тәртібін бұзу; азаматтық қаруды, оның патрондарын өткізу үшiн тапсырудан жалтару; Қазақстан Республикасының бейбіт жиналыстарды ұйымдастыру және өткізу тәртібі туралы заңнамасын бұзу;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Қазақстан Республикасының діни қызмет және діни бірлестіктер туралы заңнамасын бұзу; паспорттарды, жеке куәліктерді заңсыз алып қою немесе оларды кепілге қабылдау;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Қазақстан Республикасының азаматтық туралы заңнамасын бұзу; мемлекеттік құпияларды қорғау саласындағы, сондай-ақ таратылуы шектеулі қызметтік ақпаратпен жұмыс істеудегі белгіленген талаптарды бұзу; күзетiлетiн объектiлерге заңсыз кіру; сотты құрметтемеушілік; әкiмшiлiк құқық бұзушылық туралы iс бойынша iс жүргізуге қатысушылардың жауаптылығы; куәнiң айғақтар беруден бас тартуы немесе жалтаруы; куәнiң, жәбiрленушiнiң көрiнеу жалған айғақтары, сарапшының көрiнеу жалған қорытындысы немесе көрінеу дұрыс емес аударма; прокурорға, тергеушiге және анықтау органына, сот орындаушысына, сот приставына келмеу; құқық қорғау органы немесе арнаулы мемлекеттік орган, әскери полиция органы, мемлекеттік фельдъегерлік қызмет қызметкерінің (әскери қызметшісінің), сот приставының, сот орындаушысының заңды өкіміне немесе талабына бағынбау; сот үкiмiн, сот шешiмiн немесе өзге де сот актiсiн және атқарушылық құжатты орындамау; сот орындаушысының, сот приставының қаулысын және өзге де заңды талабын орындамау; сот орындаушысына атқарушылық құжаттарды орындауға кедергi келтiру; айырым белгiлерi және (немесе) нышаны бар әскери киiм нысанын, сондай-ақ нысанды киiм мен арнаулы киiм-кешектi заңсыз киiп жүру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кемінде үш жыл бұрын мемлекеттiк, әскери қызметтен, құқық қорғау органдарынан, соттардан және әдiлет органдарынан теріс себептермен босатылған адамдар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құрылтайшыларымен (қатысушыларымен), басшыларымен кемінде үш жыл бұрын осыған ұқсас лауазымды немесе жеке күзет ұйымының күзетшісілауазымын атқарған кезеңде мынадай негіздер бойынша еңбек шарты бұзылмаған:</w:t>
            </w:r>
          </w:p>
          <w:p>
            <w:pPr>
              <w:spacing w:after="20"/>
              <w:ind w:left="20"/>
              <w:jc w:val="both"/>
            </w:pPr>
            <w:r>
              <w:rPr>
                <w:rFonts w:ascii="Times New Roman"/>
                <w:b w:val="false"/>
                <w:i w:val="false"/>
                <w:color w:val="000000"/>
                <w:sz w:val="20"/>
              </w:rPr>
              <w:t>
1)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p>
            <w:pPr>
              <w:spacing w:after="20"/>
              <w:ind w:left="20"/>
              <w:jc w:val="both"/>
            </w:pPr>
            <w:r>
              <w:rPr>
                <w:rFonts w:ascii="Times New Roman"/>
                <w:b w:val="false"/>
                <w:i w:val="false"/>
                <w:color w:val="000000"/>
                <w:sz w:val="20"/>
              </w:rPr>
              <w:t>
2)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p>
            <w:pPr>
              <w:spacing w:after="20"/>
              <w:ind w:left="20"/>
              <w:jc w:val="both"/>
            </w:pPr>
            <w:r>
              <w:rPr>
                <w:rFonts w:ascii="Times New Roman"/>
                <w:b w:val="false"/>
                <w:i w:val="false"/>
                <w:color w:val="000000"/>
                <w:sz w:val="20"/>
              </w:rPr>
              <w:t>
3) өндірістік жарақаттар мен аварияларды қоса алғанда, жұмыскерлердің өмірі мен денсаулығы үшін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p>
            <w:pPr>
              <w:spacing w:after="20"/>
              <w:ind w:left="20"/>
              <w:jc w:val="both"/>
            </w:pPr>
            <w:r>
              <w:rPr>
                <w:rFonts w:ascii="Times New Roman"/>
                <w:b w:val="false"/>
                <w:i w:val="false"/>
                <w:color w:val="000000"/>
                <w:sz w:val="20"/>
              </w:rPr>
              <w:t>
4)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p>
            <w:pPr>
              <w:spacing w:after="20"/>
              <w:ind w:left="20"/>
              <w:jc w:val="both"/>
            </w:pPr>
            <w:r>
              <w:rPr>
                <w:rFonts w:ascii="Times New Roman"/>
                <w:b w:val="false"/>
                <w:i w:val="false"/>
                <w:color w:val="000000"/>
                <w:sz w:val="20"/>
              </w:rPr>
              <w:t>
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p>
            <w:pPr>
              <w:spacing w:after="20"/>
              <w:ind w:left="20"/>
              <w:jc w:val="both"/>
            </w:pPr>
            <w:r>
              <w:rPr>
                <w:rFonts w:ascii="Times New Roman"/>
                <w:b w:val="false"/>
                <w:i w:val="false"/>
                <w:color w:val="000000"/>
                <w:sz w:val="20"/>
              </w:rPr>
              <w:t>
6) тәртіптік жазасы бар жұмыскер еңбек міндеттерін дәлелді себепсіз қайталап орындамаған немесе қайталап тиісінше орындамаған;</w:t>
            </w:r>
          </w:p>
          <w:p>
            <w:pPr>
              <w:spacing w:after="20"/>
              <w:ind w:left="20"/>
              <w:jc w:val="both"/>
            </w:pPr>
            <w:r>
              <w:rPr>
                <w:rFonts w:ascii="Times New Roman"/>
                <w:b w:val="false"/>
                <w:i w:val="false"/>
                <w:color w:val="000000"/>
                <w:sz w:val="20"/>
              </w:rPr>
              <w:t>
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шетелдік заңды тұлғалар, шетелдің қатысуымен заңды тұлғалар, шетелдіктер, сондай-ақазаматтығы жоқ адамдар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 мен оның патрондарының мынадай түрлерге, типтерге, модельдерге және санға сәйкес келуі:</w:t>
            </w:r>
          </w:p>
          <w:p>
            <w:pPr>
              <w:spacing w:after="20"/>
              <w:ind w:left="20"/>
              <w:jc w:val="both"/>
            </w:pPr>
            <w:r>
              <w:rPr>
                <w:rFonts w:ascii="Times New Roman"/>
                <w:b w:val="false"/>
                <w:i w:val="false"/>
                <w:color w:val="000000"/>
                <w:sz w:val="20"/>
              </w:rPr>
              <w:t>
1) ойықты ұзын ұңғылы – кемінде 5;</w:t>
            </w:r>
          </w:p>
          <w:p>
            <w:pPr>
              <w:spacing w:after="20"/>
              <w:ind w:left="20"/>
              <w:jc w:val="both"/>
            </w:pPr>
            <w:r>
              <w:rPr>
                <w:rFonts w:ascii="Times New Roman"/>
                <w:b w:val="false"/>
                <w:i w:val="false"/>
                <w:color w:val="000000"/>
                <w:sz w:val="20"/>
              </w:rPr>
              <w:t>
2) ойықты қысқа ұңғылы – кемінде 10;</w:t>
            </w:r>
          </w:p>
          <w:p>
            <w:pPr>
              <w:spacing w:after="20"/>
              <w:ind w:left="20"/>
              <w:jc w:val="both"/>
            </w:pPr>
            <w:r>
              <w:rPr>
                <w:rFonts w:ascii="Times New Roman"/>
                <w:b w:val="false"/>
                <w:i w:val="false"/>
                <w:color w:val="000000"/>
                <w:sz w:val="20"/>
              </w:rPr>
              <w:t>
3) тегіс ұңғылы ұзын ұңғылы – кемінде 7;</w:t>
            </w:r>
          </w:p>
          <w:p>
            <w:pPr>
              <w:spacing w:after="20"/>
              <w:ind w:left="20"/>
              <w:jc w:val="both"/>
            </w:pPr>
            <w:r>
              <w:rPr>
                <w:rFonts w:ascii="Times New Roman"/>
                <w:b w:val="false"/>
                <w:i w:val="false"/>
                <w:color w:val="000000"/>
                <w:sz w:val="20"/>
              </w:rPr>
              <w:t>
4) тегіс ұңғылы қысқа ұңғылы – кемінде 7;</w:t>
            </w:r>
          </w:p>
          <w:p>
            <w:pPr>
              <w:spacing w:after="20"/>
              <w:ind w:left="20"/>
              <w:jc w:val="both"/>
            </w:pPr>
            <w:r>
              <w:rPr>
                <w:rFonts w:ascii="Times New Roman"/>
                <w:b w:val="false"/>
                <w:i w:val="false"/>
                <w:color w:val="000000"/>
                <w:sz w:val="20"/>
              </w:rPr>
              <w:t>
5) ұңғысыз жарақат салатын– кемінде 5;</w:t>
            </w:r>
          </w:p>
          <w:p>
            <w:pPr>
              <w:spacing w:after="20"/>
              <w:ind w:left="20"/>
              <w:jc w:val="both"/>
            </w:pPr>
            <w:r>
              <w:rPr>
                <w:rFonts w:ascii="Times New Roman"/>
                <w:b w:val="false"/>
                <w:i w:val="false"/>
                <w:color w:val="000000"/>
                <w:sz w:val="20"/>
              </w:rPr>
              <w:t>
6) электр қаруы – кемінде 5;</w:t>
            </w:r>
          </w:p>
          <w:p>
            <w:pPr>
              <w:spacing w:after="20"/>
              <w:ind w:left="20"/>
              <w:jc w:val="both"/>
            </w:pPr>
            <w:r>
              <w:rPr>
                <w:rFonts w:ascii="Times New Roman"/>
                <w:b w:val="false"/>
                <w:i w:val="false"/>
                <w:color w:val="000000"/>
                <w:sz w:val="20"/>
              </w:rPr>
              <w:t>
7) газды пистолеттер, револьверлер – кемінде 5;</w:t>
            </w:r>
          </w:p>
          <w:p>
            <w:pPr>
              <w:spacing w:after="20"/>
              <w:ind w:left="20"/>
              <w:jc w:val="both"/>
            </w:pPr>
            <w:r>
              <w:rPr>
                <w:rFonts w:ascii="Times New Roman"/>
                <w:b w:val="false"/>
                <w:i w:val="false"/>
                <w:color w:val="000000"/>
                <w:sz w:val="20"/>
              </w:rPr>
              <w:t>
8) пневматикалық қару – кемінде 5.</w:t>
            </w:r>
          </w:p>
          <w:p>
            <w:pPr>
              <w:spacing w:after="20"/>
              <w:ind w:left="20"/>
              <w:jc w:val="both"/>
            </w:pPr>
            <w:r>
              <w:rPr>
                <w:rFonts w:ascii="Times New Roman"/>
                <w:b w:val="false"/>
                <w:i w:val="false"/>
                <w:color w:val="000000"/>
                <w:sz w:val="20"/>
              </w:rPr>
              <w:t>
Оқ-дәрілердің нормалары:</w:t>
            </w:r>
          </w:p>
          <w:p>
            <w:pPr>
              <w:spacing w:after="20"/>
              <w:ind w:left="20"/>
              <w:jc w:val="both"/>
            </w:pPr>
            <w:r>
              <w:rPr>
                <w:rFonts w:ascii="Times New Roman"/>
                <w:b w:val="false"/>
                <w:i w:val="false"/>
                <w:color w:val="000000"/>
                <w:sz w:val="20"/>
              </w:rPr>
              <w:t>
- жеке күзет ұйымдарының күзетшілерін, басшыларын оқыту – оқитын қызметкерге әрбір қарудың түріне 18 патрон;</w:t>
            </w:r>
          </w:p>
          <w:p>
            <w:pPr>
              <w:spacing w:after="20"/>
              <w:ind w:left="20"/>
              <w:jc w:val="both"/>
            </w:pPr>
            <w:r>
              <w:rPr>
                <w:rFonts w:ascii="Times New Roman"/>
                <w:b w:val="false"/>
                <w:i w:val="false"/>
                <w:color w:val="000000"/>
                <w:sz w:val="20"/>
              </w:rPr>
              <w:t>
- жеке адамдардың өмірі мен денсаулығын қорғауды жүзеге асыратын күзетшілерді оқыту – оқитын қызметкерге барлық курс ішінде 500 патрон;</w:t>
            </w:r>
          </w:p>
          <w:p>
            <w:pPr>
              <w:spacing w:after="20"/>
              <w:ind w:left="20"/>
              <w:jc w:val="both"/>
            </w:pPr>
            <w:r>
              <w:rPr>
                <w:rFonts w:ascii="Times New Roman"/>
                <w:b w:val="false"/>
                <w:i w:val="false"/>
                <w:color w:val="000000"/>
                <w:sz w:val="20"/>
              </w:rPr>
              <w:t>
- азаматтық аңшылық қару мен өзін-өзі қорғау қаруының иелерін оқытуға – бір азаматтық қару иесіне 20 патрон;</w:t>
            </w:r>
          </w:p>
          <w:p>
            <w:pPr>
              <w:spacing w:after="20"/>
              <w:ind w:left="20"/>
              <w:jc w:val="both"/>
            </w:pPr>
            <w:r>
              <w:rPr>
                <w:rFonts w:ascii="Times New Roman"/>
                <w:b w:val="false"/>
                <w:i w:val="false"/>
                <w:color w:val="000000"/>
                <w:sz w:val="20"/>
              </w:rPr>
              <w:t>
- қарудың атуын тексеру – қарудың бір бірлігіне қаруға 8 патрон есебінен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Лауазымды адам (дар) __________________________ _____________________ </w:t>
      </w:r>
      <w:r>
        <w:br/>
      </w:r>
      <w:r>
        <w:rPr>
          <w:rFonts w:ascii="Times New Roman"/>
          <w:b w:val="false"/>
          <w:i w:val="false"/>
          <w:color w:val="000000"/>
          <w:sz w:val="28"/>
        </w:rPr>
        <w:t xml:space="preserve">                                                          лауазымы                        қолы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xml:space="preserve">Бақылау субъектісінің басшысы ______________________ _________________ </w:t>
      </w:r>
      <w:r>
        <w:br/>
      </w:r>
      <w:r>
        <w:rPr>
          <w:rFonts w:ascii="Times New Roman"/>
          <w:b w:val="false"/>
          <w:i w:val="false"/>
          <w:color w:val="000000"/>
          <w:sz w:val="28"/>
        </w:rPr>
        <w:t xml:space="preserve">                                                                    лауазымы                              қолы</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3 маусымдағы</w:t>
            </w:r>
            <w:r>
              <w:br/>
            </w:r>
            <w:r>
              <w:rPr>
                <w:rFonts w:ascii="Times New Roman"/>
                <w:b w:val="false"/>
                <w:i w:val="false"/>
                <w:color w:val="000000"/>
                <w:sz w:val="20"/>
              </w:rPr>
              <w:t>№ 67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1 маусымдағы</w:t>
            </w:r>
            <w:r>
              <w:br/>
            </w:r>
            <w:r>
              <w:rPr>
                <w:rFonts w:ascii="Times New Roman"/>
                <w:b w:val="false"/>
                <w:i w:val="false"/>
                <w:color w:val="000000"/>
                <w:sz w:val="20"/>
              </w:rPr>
              <w:t>№ 389 Бірлескен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32 бірлескен бұйрығына</w:t>
            </w:r>
            <w:r>
              <w:br/>
            </w:r>
            <w:r>
              <w:rPr>
                <w:rFonts w:ascii="Times New Roman"/>
                <w:b w:val="false"/>
                <w:i w:val="false"/>
                <w:color w:val="000000"/>
                <w:sz w:val="20"/>
              </w:rPr>
              <w:t>4-қосымша</w:t>
            </w:r>
          </w:p>
        </w:tc>
      </w:tr>
    </w:tbl>
    <w:bookmarkStart w:name="z50" w:id="39"/>
    <w:p>
      <w:pPr>
        <w:spacing w:after="0"/>
        <w:ind w:left="0"/>
        <w:jc w:val="left"/>
      </w:pPr>
      <w:r>
        <w:rPr>
          <w:rFonts w:ascii="Times New Roman"/>
          <w:b/>
          <w:i w:val="false"/>
          <w:color w:val="000000"/>
        </w:rPr>
        <w:t xml:space="preserve"> Күзет сигнализациясы құралдарын монтаждау, ретке келтіру және оларға техникалық қызмет көрсету жөніндегі қызметті жүзеге асыратын заңды тұлғаларға қатысты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күзет сигнализациясы құралдарын монтаждау, ретке келтіру және оларға техникалық қызмет көрсету жөніндегі қызметті тексеру парағы</w:t>
      </w:r>
    </w:p>
    <w:bookmarkEnd w:id="39"/>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Тексеруді тағайындаған мемлекеттік орган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Тексеруді тағайындау туралы акті ______________________________________</w:t>
      </w:r>
    </w:p>
    <w:p>
      <w:pPr>
        <w:spacing w:after="0"/>
        <w:ind w:left="0"/>
        <w:jc w:val="both"/>
      </w:pPr>
      <w:r>
        <w:rPr>
          <w:rFonts w:ascii="Times New Roman"/>
          <w:b w:val="false"/>
          <w:i w:val="false"/>
          <w:color w:val="000000"/>
          <w:sz w:val="28"/>
        </w:rPr>
        <w:t xml:space="preserve">                                                                                              №, күні</w:t>
      </w:r>
    </w:p>
    <w:p>
      <w:pPr>
        <w:spacing w:after="0"/>
        <w:ind w:left="0"/>
        <w:jc w:val="both"/>
      </w:pPr>
      <w:r>
        <w:rPr>
          <w:rFonts w:ascii="Times New Roman"/>
          <w:b w:val="false"/>
          <w:i w:val="false"/>
          <w:color w:val="000000"/>
          <w:sz w:val="28"/>
        </w:rPr>
        <w:t>Бақылау және қадағалау субъектісінің (объектісінің) атауы 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Бақылау субъектісінің (объектісінің) (жеке сәйкестендіру нөмірі) бизнес-сәйкестендіру нөмірі</w:t>
      </w:r>
    </w:p>
    <w:p>
      <w:pPr>
        <w:spacing w:after="0"/>
        <w:ind w:left="0"/>
        <w:jc w:val="both"/>
      </w:pPr>
      <w:r>
        <w:rPr>
          <w:rFonts w:ascii="Times New Roman"/>
          <w:b w:val="false"/>
          <w:i w:val="false"/>
          <w:color w:val="000000"/>
          <w:sz w:val="28"/>
        </w:rPr>
        <w:t>Орналасқан жерінің мекенжайы________________________________________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тұлғада күзет дабылы құралдарын монтаждау, ретке келтіру және оларға техникалық қызмет көрсету жөніндегі қызметтің басталғаны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оларға техникалық қызмет көрсету жөніндегі жұмысты жүргізетін заңды тұлғаның (бұдан әрі – субъект) маманында жұмыс саласына сәйкес келетiн жоғары немесе орта техникалық бiлiмiн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Субъектіде күзет сигнализациясы құралдарын ретке келтіру, оларға техникалық қызмет көрсетудi және орнатылатын жабдықтың техникалық жайдайын тексерудi жүзеге асыруға арналған жабдықтары бар үй-жайының (немесе оны жалға алу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 Қазақстан Республикасының азаматы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басшысында заңмен белгіленген тәртіпте өтелмеген немесе алынбаған соттылығы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 бас бостандығынан айыру түріндегі жазаның төменгі шегінің мерзімі өткенге дейін қылмыстық жауаптылықтан босатылған адам болып табылмайды: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ынтымақтастық туралы процестік келісімнің талаптары орындалған кезде, кінәні мойындау және заңсыз иемденілген активтерді қайтару туралы процестік келісімнің шарттарын орындаған кезде, татуласуға байланысты, кепiлгерліктің белгіленуіне байланысты, жағдайдың өзгеруiне байланысты,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жұмыскері Қазақстан Республикасының азаматтары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жұмыскері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жұмыскерінде заңмен белгіленген тәртіпте өтелмеген немесе алынбаған соттылығы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жұмыскері бас бостандығынан айыру түріндегі жазаның төменгі шегінің мерзімі өткенге дейін қылмыстық жауаптылықтан босатылған адам болып табылмайды: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ынтымақтастық туралы процестік келісімнің талаптары орындалған кезде, кінәні мойындау және заңсыз иемденілген активтерді қайтару туралы процестік келісімнің шарттарын орындаған кезде, татуласуға байланысты, кепiлгерліктің белгіленуіне байланысты, жағдайдың өзгеруiне байланысты,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оларға техникалық қызмет көрсету жөніндегі қызметпен айналысатын жеке тұлғада жұмыс саласына сәйкес келетiн жоғарғы немесе орта техникалық бiлiмiн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оларға техникалық қызмет көрсету жөніндегі қызметпен айналысатын жеке тұлғаның күзет сигнализациясы құралдарын ретке келтіруді, оларға техникалық қызмет көрсетудi және орнатылатын жабдықтың техникалық жайдайын тексерудi жүзеге асыруға арналған жабдықтары бар үй-жайының (немесе оны жалға алу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оларға техникалық қызмет көрсету жөніндегі қызметпен айналысатын жеке тұлға Қазақстан Республикасының азаматы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оларға техникалық қызмет көрсету жөніндегі қызметпен айналысатын жеке тұлға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оларға техникалық қызмет көрсету жөніндегі қызметпен айналысатын жеке тұлғаның заңмен белгіленген тәртіпте өтелмеген немесе алынбаған соттылығы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оларға техникалық қызмет көрсету жөніндегі қызметпен айналысатын жеке тұлға бас бостандығынан айыру түріндегі жазаның төменгі шегінің мерзімі өткенге дейін қылмыстық жауаптылықтан босатылған адам болып табылмайды: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ынтымақтастық туралы процестік келісімнің талаптары орындалған кезде, кінәні мойындау және заңсыз иемденілген активтерді қайтару туралы процестік келісімнің шарттарын орындаған кезде, татуласуға байланысты, кепiлгерліктің белгіленуіне байланысты, жағдайдың өзгеруiне байланысты,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Лауазымды адам (дар) __________________________ _____________________ </w:t>
      </w:r>
      <w:r>
        <w:br/>
      </w:r>
      <w:r>
        <w:rPr>
          <w:rFonts w:ascii="Times New Roman"/>
          <w:b w:val="false"/>
          <w:i w:val="false"/>
          <w:color w:val="000000"/>
          <w:sz w:val="28"/>
        </w:rPr>
        <w:t xml:space="preserve">                                                       лауазымы                                 қолы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xml:space="preserve">Бақылау субъектісінің басшысы ______________________ ________________ </w:t>
      </w:r>
      <w:r>
        <w:br/>
      </w:r>
      <w:r>
        <w:rPr>
          <w:rFonts w:ascii="Times New Roman"/>
          <w:b w:val="false"/>
          <w:i w:val="false"/>
          <w:color w:val="000000"/>
          <w:sz w:val="28"/>
        </w:rPr>
        <w:t xml:space="preserve">                                                                        лауазымы                    қолы</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3 маусымдағы</w:t>
            </w:r>
            <w:r>
              <w:br/>
            </w:r>
            <w:r>
              <w:rPr>
                <w:rFonts w:ascii="Times New Roman"/>
                <w:b w:val="false"/>
                <w:i w:val="false"/>
                <w:color w:val="000000"/>
                <w:sz w:val="20"/>
              </w:rPr>
              <w:t>№ 67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1 маусымдағы</w:t>
            </w:r>
            <w:r>
              <w:br/>
            </w:r>
            <w:r>
              <w:rPr>
                <w:rFonts w:ascii="Times New Roman"/>
                <w:b w:val="false"/>
                <w:i w:val="false"/>
                <w:color w:val="000000"/>
                <w:sz w:val="20"/>
              </w:rPr>
              <w:t>№ 389 Бірлескен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32 бірлескен бұйрығына</w:t>
            </w:r>
            <w:r>
              <w:br/>
            </w:r>
            <w:r>
              <w:rPr>
                <w:rFonts w:ascii="Times New Roman"/>
                <w:b w:val="false"/>
                <w:i w:val="false"/>
                <w:color w:val="000000"/>
                <w:sz w:val="20"/>
              </w:rPr>
              <w:t>5-қосымша</w:t>
            </w:r>
          </w:p>
        </w:tc>
      </w:tr>
    </w:tbl>
    <w:bookmarkStart w:name="z53" w:id="40"/>
    <w:p>
      <w:pPr>
        <w:spacing w:after="0"/>
        <w:ind w:left="0"/>
        <w:jc w:val="left"/>
      </w:pPr>
      <w:r>
        <w:rPr>
          <w:rFonts w:ascii="Times New Roman"/>
          <w:b/>
          <w:i w:val="false"/>
          <w:color w:val="000000"/>
        </w:rPr>
        <w:t xml:space="preserve"> Күзет қызметін жүзеге асыратын заңды тұлғаларға қатысты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күзет қызметін тексеру парағы</w:t>
      </w:r>
    </w:p>
    <w:bookmarkEnd w:id="40"/>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Бақылау субъектісіне бару арқылы профилактикалық бақылауды </w:t>
      </w:r>
    </w:p>
    <w:p>
      <w:pPr>
        <w:spacing w:after="0"/>
        <w:ind w:left="0"/>
        <w:jc w:val="both"/>
      </w:pPr>
      <w:r>
        <w:rPr>
          <w:rFonts w:ascii="Times New Roman"/>
          <w:b w:val="false"/>
          <w:i w:val="false"/>
          <w:color w:val="000000"/>
          <w:sz w:val="28"/>
        </w:rPr>
        <w:t>тағайындаған мемлекеттік орган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Бақылау субъектісіне бару арқылы профилактикалық бақылауды</w:t>
      </w:r>
    </w:p>
    <w:p>
      <w:pPr>
        <w:spacing w:after="0"/>
        <w:ind w:left="0"/>
        <w:jc w:val="both"/>
      </w:pPr>
      <w:r>
        <w:rPr>
          <w:rFonts w:ascii="Times New Roman"/>
          <w:b w:val="false"/>
          <w:i w:val="false"/>
          <w:color w:val="000000"/>
          <w:sz w:val="28"/>
        </w:rPr>
        <w:t xml:space="preserve"> тағайындау туралы акті _______________________________________________</w:t>
      </w:r>
    </w:p>
    <w:p>
      <w:pPr>
        <w:spacing w:after="0"/>
        <w:ind w:left="0"/>
        <w:jc w:val="both"/>
      </w:pPr>
      <w:r>
        <w:rPr>
          <w:rFonts w:ascii="Times New Roman"/>
          <w:b w:val="false"/>
          <w:i w:val="false"/>
          <w:color w:val="000000"/>
          <w:sz w:val="28"/>
        </w:rPr>
        <w:t xml:space="preserve">                                                                                 №, күні</w:t>
      </w:r>
    </w:p>
    <w:p>
      <w:pPr>
        <w:spacing w:after="0"/>
        <w:ind w:left="0"/>
        <w:jc w:val="both"/>
      </w:pPr>
      <w:r>
        <w:rPr>
          <w:rFonts w:ascii="Times New Roman"/>
          <w:b w:val="false"/>
          <w:i w:val="false"/>
          <w:color w:val="000000"/>
          <w:sz w:val="28"/>
        </w:rPr>
        <w:t>Бақылау субъектісінің (объектісінің) атауы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Бақылау және қадағалау субъектісінің (объектісінің) (жеке сәйкестендіру </w:t>
      </w:r>
    </w:p>
    <w:p>
      <w:pPr>
        <w:spacing w:after="0"/>
        <w:ind w:left="0"/>
        <w:jc w:val="both"/>
      </w:pPr>
      <w:r>
        <w:rPr>
          <w:rFonts w:ascii="Times New Roman"/>
          <w:b w:val="false"/>
          <w:i w:val="false"/>
          <w:color w:val="000000"/>
          <w:sz w:val="28"/>
        </w:rPr>
        <w:t>нөмірі) бизнес-сәйкестендіру нөмірі</w:t>
      </w:r>
    </w:p>
    <w:p>
      <w:pPr>
        <w:spacing w:after="0"/>
        <w:ind w:left="0"/>
        <w:jc w:val="both"/>
      </w:pPr>
      <w:r>
        <w:rPr>
          <w:rFonts w:ascii="Times New Roman"/>
          <w:b w:val="false"/>
          <w:i w:val="false"/>
          <w:color w:val="000000"/>
          <w:sz w:val="28"/>
        </w:rPr>
        <w:t>Орналасқан жерінің мекенжайы 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Күзет қызметін жүзеге асыратын барлық субъектілер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жұмыскерінде оның жеке басын және жеке күзет ұйымына тиесілігін куәландыратын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Күзетшінің жеке басын және оның жеке күзет ұйымына тиесілігін куәландыратын құжаттың мынадай талаптарға сәйкес келуі:</w:t>
            </w:r>
          </w:p>
          <w:p>
            <w:pPr>
              <w:spacing w:after="20"/>
              <w:ind w:left="20"/>
              <w:jc w:val="both"/>
            </w:pPr>
            <w:r>
              <w:rPr>
                <w:rFonts w:ascii="Times New Roman"/>
                <w:b w:val="false"/>
                <w:i w:val="false"/>
                <w:color w:val="000000"/>
                <w:sz w:val="20"/>
              </w:rPr>
              <w:t>
- куәлiктiң мұқабасы көк түстi теріден, лидериннен, винилдi немесе белокроннан дайындалады;</w:t>
            </w:r>
          </w:p>
          <w:p>
            <w:pPr>
              <w:spacing w:after="20"/>
              <w:ind w:left="20"/>
              <w:jc w:val="both"/>
            </w:pPr>
            <w:r>
              <w:rPr>
                <w:rFonts w:ascii="Times New Roman"/>
                <w:b w:val="false"/>
                <w:i w:val="false"/>
                <w:color w:val="000000"/>
                <w:sz w:val="20"/>
              </w:rPr>
              <w:t>
- куәлiктiң ашылған түрдегi мөлшерi 210 х 70 мм болады;</w:t>
            </w:r>
          </w:p>
          <w:p>
            <w:pPr>
              <w:spacing w:after="20"/>
              <w:ind w:left="20"/>
              <w:jc w:val="both"/>
            </w:pPr>
            <w:r>
              <w:rPr>
                <w:rFonts w:ascii="Times New Roman"/>
                <w:b w:val="false"/>
                <w:i w:val="false"/>
                <w:color w:val="000000"/>
                <w:sz w:val="20"/>
              </w:rPr>
              <w:t>
- сыртында, бет жағында:</w:t>
            </w:r>
          </w:p>
          <w:p>
            <w:pPr>
              <w:spacing w:after="20"/>
              <w:ind w:left="20"/>
              <w:jc w:val="both"/>
            </w:pPr>
            <w:r>
              <w:rPr>
                <w:rFonts w:ascii="Times New Roman"/>
                <w:b w:val="false"/>
                <w:i w:val="false"/>
                <w:color w:val="000000"/>
                <w:sz w:val="20"/>
              </w:rPr>
              <w:t>
"КУӘЛIК</w:t>
            </w:r>
          </w:p>
          <w:p>
            <w:pPr>
              <w:spacing w:after="20"/>
              <w:ind w:left="20"/>
              <w:jc w:val="both"/>
            </w:pPr>
            <w:r>
              <w:rPr>
                <w:rFonts w:ascii="Times New Roman"/>
                <w:b w:val="false"/>
                <w:i w:val="false"/>
                <w:color w:val="000000"/>
                <w:sz w:val="20"/>
              </w:rPr>
              <w:t>
УДОСТОВЕРЕНИЕ"</w:t>
            </w:r>
          </w:p>
          <w:p>
            <w:pPr>
              <w:spacing w:after="20"/>
              <w:ind w:left="20"/>
              <w:jc w:val="both"/>
            </w:pPr>
            <w:r>
              <w:rPr>
                <w:rFonts w:ascii="Times New Roman"/>
                <w:b w:val="false"/>
                <w:i w:val="false"/>
                <w:color w:val="000000"/>
                <w:sz w:val="20"/>
              </w:rPr>
              <w:t>
деген жазу болады;</w:t>
            </w:r>
          </w:p>
          <w:p>
            <w:pPr>
              <w:spacing w:after="20"/>
              <w:ind w:left="20"/>
              <w:jc w:val="both"/>
            </w:pPr>
            <w:r>
              <w:rPr>
                <w:rFonts w:ascii="Times New Roman"/>
                <w:b w:val="false"/>
                <w:i w:val="false"/>
                <w:color w:val="000000"/>
                <w:sz w:val="20"/>
              </w:rPr>
              <w:t>
- куәлiктiң iшкi жағына ақ түстi жапсырма қағаз жапсырылады;</w:t>
            </w:r>
          </w:p>
          <w:p>
            <w:pPr>
              <w:spacing w:after="20"/>
              <w:ind w:left="20"/>
              <w:jc w:val="both"/>
            </w:pPr>
            <w:r>
              <w:rPr>
                <w:rFonts w:ascii="Times New Roman"/>
                <w:b w:val="false"/>
                <w:i w:val="false"/>
                <w:color w:val="000000"/>
                <w:sz w:val="20"/>
              </w:rPr>
              <w:t>
- куәлiктiң жапсырмасы баспаханалық офсеттiк тәсiлмен орындалған; - куәлiктiң жапсырмасы әр қайсысы 95 х 65 мм екi жартыдан - сол және оң бөлiктен тұрады;</w:t>
            </w:r>
          </w:p>
          <w:p>
            <w:pPr>
              <w:spacing w:after="20"/>
              <w:ind w:left="20"/>
              <w:jc w:val="both"/>
            </w:pPr>
            <w:r>
              <w:rPr>
                <w:rFonts w:ascii="Times New Roman"/>
                <w:b w:val="false"/>
                <w:i w:val="false"/>
                <w:color w:val="000000"/>
                <w:sz w:val="20"/>
              </w:rPr>
              <w:t>
- жапсырманың сол бөлiгiнде мөлшерi 3,5 х 4,5 см фото сурет жапсыруға арналған орын болады; - куәлiктi дайындау кезiнде мемлекеттiк рәмiздердi пайдалануға тыйым салынады (оның iшiнде сутаңба белгiлермен).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ұйымында күзет қызметтерін көрсету туралы жазбаша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күзетшісі лауазымын атқаратын жұмыскерді міндетті сақтандыруды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 жұмыскерлерінің штат саны мынадай нормативтерге сәйкес келеді:</w:t>
            </w:r>
          </w:p>
          <w:p>
            <w:pPr>
              <w:spacing w:after="20"/>
              <w:ind w:left="20"/>
              <w:jc w:val="both"/>
            </w:pPr>
            <w:r>
              <w:rPr>
                <w:rFonts w:ascii="Times New Roman"/>
                <w:b w:val="false"/>
                <w:i w:val="false"/>
                <w:color w:val="000000"/>
                <w:sz w:val="20"/>
              </w:rPr>
              <w:t>
1) стационарлық объектілерді күзету кезінде:</w:t>
            </w:r>
          </w:p>
          <w:p>
            <w:pPr>
              <w:spacing w:after="20"/>
              <w:ind w:left="20"/>
              <w:jc w:val="both"/>
            </w:pPr>
            <w:r>
              <w:rPr>
                <w:rFonts w:ascii="Times New Roman"/>
                <w:b w:val="false"/>
                <w:i w:val="false"/>
                <w:color w:val="000000"/>
                <w:sz w:val="20"/>
              </w:rPr>
              <w:t>
- бір тәулік бойы жұмыс істейтін күзет постына штаттық күзетшілер саны 4,5 бірліктен аспауы тиіс;</w:t>
            </w:r>
          </w:p>
          <w:p>
            <w:pPr>
              <w:spacing w:after="20"/>
              <w:ind w:left="20"/>
              <w:jc w:val="both"/>
            </w:pPr>
            <w:r>
              <w:rPr>
                <w:rFonts w:ascii="Times New Roman"/>
                <w:b w:val="false"/>
                <w:i w:val="false"/>
                <w:color w:val="000000"/>
                <w:sz w:val="20"/>
              </w:rPr>
              <w:t>
- он екі сағат бойы жұмыс істейтін бір күзет постына штаттық күзетшілер саны 2,25 бірліктен аспауы тиіс;</w:t>
            </w:r>
          </w:p>
          <w:p>
            <w:pPr>
              <w:spacing w:after="20"/>
              <w:ind w:left="20"/>
              <w:jc w:val="both"/>
            </w:pPr>
            <w:r>
              <w:rPr>
                <w:rFonts w:ascii="Times New Roman"/>
                <w:b w:val="false"/>
                <w:i w:val="false"/>
                <w:color w:val="000000"/>
                <w:sz w:val="20"/>
              </w:rPr>
              <w:t>
- сегіз сағат бойы жұмыс істейтін бір күзет постына штаттық күзетшілер саны 1,5 бірліктен аспауы тиіс;</w:t>
            </w:r>
          </w:p>
          <w:p>
            <w:pPr>
              <w:spacing w:after="20"/>
              <w:ind w:left="20"/>
              <w:jc w:val="both"/>
            </w:pPr>
            <w:r>
              <w:rPr>
                <w:rFonts w:ascii="Times New Roman"/>
                <w:b w:val="false"/>
                <w:i w:val="false"/>
                <w:color w:val="000000"/>
                <w:sz w:val="20"/>
              </w:rPr>
              <w:t>
- күзетілетін объектілерден түсетін шақыруларға қызмет көрсететін жеке күзет ұйымының бір тәулік бойы жұмыс істейтін мобильді тобына (жедел ден қою тобына) штаттық күзетшілер саны 13,5 бірліктен аспауы тиіс;</w:t>
            </w:r>
          </w:p>
          <w:p>
            <w:pPr>
              <w:spacing w:after="20"/>
              <w:ind w:left="20"/>
              <w:jc w:val="both"/>
            </w:pPr>
            <w:r>
              <w:rPr>
                <w:rFonts w:ascii="Times New Roman"/>
                <w:b w:val="false"/>
                <w:i w:val="false"/>
                <w:color w:val="000000"/>
                <w:sz w:val="20"/>
              </w:rPr>
              <w:t>
2) магистральдық құбыржолдарын күзету кезінде:</w:t>
            </w:r>
          </w:p>
          <w:p>
            <w:pPr>
              <w:spacing w:after="20"/>
              <w:ind w:left="20"/>
              <w:jc w:val="both"/>
            </w:pPr>
            <w:r>
              <w:rPr>
                <w:rFonts w:ascii="Times New Roman"/>
                <w:b w:val="false"/>
                <w:i w:val="false"/>
                <w:color w:val="000000"/>
                <w:sz w:val="20"/>
              </w:rPr>
              <w:t xml:space="preserve">
- бір тәулік бойы жұмыс істейтін мобильді топ айланып өтетін жолдарды, жер бедерінің күрделілігін, тас жолының бойын, елді мекендерден қашықтығын, желілік бөлікті техникалық құралдармен қорғауды, аудандағы қауіптер мен криминалдық </w:t>
            </w:r>
          </w:p>
          <w:p>
            <w:pPr>
              <w:spacing w:after="20"/>
              <w:ind w:left="20"/>
              <w:jc w:val="both"/>
            </w:pPr>
            <w:r>
              <w:rPr>
                <w:rFonts w:ascii="Times New Roman"/>
                <w:b w:val="false"/>
                <w:i w:val="false"/>
                <w:color w:val="000000"/>
                <w:sz w:val="20"/>
              </w:rPr>
              <w:t xml:space="preserve">
қауіп-қатерді талдауды ескере отырып, магистральдық мұнай құбырларының желілік бөлігінің </w:t>
            </w:r>
          </w:p>
          <w:p>
            <w:pPr>
              <w:spacing w:after="20"/>
              <w:ind w:left="20"/>
              <w:jc w:val="both"/>
            </w:pPr>
            <w:r>
              <w:rPr>
                <w:rFonts w:ascii="Times New Roman"/>
                <w:b w:val="false"/>
                <w:i w:val="false"/>
                <w:color w:val="000000"/>
                <w:sz w:val="20"/>
              </w:rPr>
              <w:t>
40 – 80 километріне;</w:t>
            </w:r>
          </w:p>
          <w:p>
            <w:pPr>
              <w:spacing w:after="20"/>
              <w:ind w:left="20"/>
              <w:jc w:val="both"/>
            </w:pPr>
            <w:r>
              <w:rPr>
                <w:rFonts w:ascii="Times New Roman"/>
                <w:b w:val="false"/>
                <w:i w:val="false"/>
                <w:color w:val="000000"/>
                <w:sz w:val="20"/>
              </w:rPr>
              <w:t>
- бір тәулік бойы жұмыс істейтін мобильді топ магистральдық газ құбырының күзетелетін желілік бөлігі тас жолының 100 – 160 километріне;</w:t>
            </w:r>
          </w:p>
          <w:p>
            <w:pPr>
              <w:spacing w:after="20"/>
              <w:ind w:left="20"/>
              <w:jc w:val="both"/>
            </w:pPr>
            <w:r>
              <w:rPr>
                <w:rFonts w:ascii="Times New Roman"/>
                <w:b w:val="false"/>
                <w:i w:val="false"/>
                <w:color w:val="000000"/>
                <w:sz w:val="20"/>
              </w:rPr>
              <w:t>
3) теміржол және автомобиль көлігімен тасымалданатын жүктерді күзету кезінде күзетшілердің саны стационарлық объектілерді күзету үшін орнатылған нормативтер шегінде шарт талаптарымен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жұмыскерлері мынадай Нысанды киім киіп жүру қағидаларын сақтайды:</w:t>
            </w:r>
          </w:p>
          <w:p>
            <w:pPr>
              <w:spacing w:after="20"/>
              <w:ind w:left="20"/>
              <w:jc w:val="both"/>
            </w:pPr>
            <w:r>
              <w:rPr>
                <w:rFonts w:ascii="Times New Roman"/>
                <w:b w:val="false"/>
                <w:i w:val="false"/>
                <w:color w:val="000000"/>
                <w:sz w:val="20"/>
              </w:rPr>
              <w:t>
1. Күзетшілер, жүргізуші-күзетшілер нысанды киімді күзетілетін объектілерде, жүктерді алып жүру кезінде, жедел ден қоятын мобилді топтар құрамында қызмет өткеру кезінде киеді.</w:t>
            </w:r>
          </w:p>
          <w:p>
            <w:pPr>
              <w:spacing w:after="20"/>
              <w:ind w:left="20"/>
              <w:jc w:val="both"/>
            </w:pPr>
            <w:r>
              <w:rPr>
                <w:rFonts w:ascii="Times New Roman"/>
                <w:b w:val="false"/>
                <w:i w:val="false"/>
                <w:color w:val="000000"/>
                <w:sz w:val="20"/>
              </w:rPr>
              <w:t>
2. Әйелдердің нысанды киімі тиісті киім пішімі ерекшеліктерін ескере отырып, жалпы эскиз бойынша тігіледі. 3. Жеке тұлғалардың өмірі мен денсаулығын қылмыстық және өзге де құқыққа қарсы қолсұғушылықтардан қорғау бойынша қызметтер көрсету күзет қызметі субъектісіне тиесілігін айқындайтын нысанды киімсіз жүзеге асырылуы мүмкін. 4. Тараптардың келісуі бойынша күзет қызметін көрсету кеңсе үй-жайларына арналған нысанды киіммен жүзеге асырылады. Жазғы уақытта күртесіз, жеңі қысқа көйлекпен қызмет атқаруға жол беріледі. Пиджактың (жейденің) сол жақ төс қалтасында жеке күзет ұйымының атауы жазылған және логотипі бар бейдж бекітіледі. Бейдждің ортасына "КҮЗЕТ" деген жазу жазылады. Күзетшінің тегін және аты-жөнін немесе атын көрсетуге болады.</w:t>
            </w:r>
          </w:p>
          <w:p>
            <w:pPr>
              <w:spacing w:after="20"/>
              <w:ind w:left="20"/>
              <w:jc w:val="both"/>
            </w:pPr>
            <w:r>
              <w:rPr>
                <w:rFonts w:ascii="Times New Roman"/>
                <w:b w:val="false"/>
                <w:i w:val="false"/>
                <w:color w:val="000000"/>
                <w:sz w:val="20"/>
              </w:rPr>
              <w:t>
5. Кеңсе үй-жайларын күзету бойынша қызмет көрсету бас киімсіз жүзеге асырылуы мүмкін.</w:t>
            </w:r>
          </w:p>
          <w:p>
            <w:pPr>
              <w:spacing w:after="20"/>
              <w:ind w:left="20"/>
              <w:jc w:val="both"/>
            </w:pPr>
            <w:r>
              <w:rPr>
                <w:rFonts w:ascii="Times New Roman"/>
                <w:b w:val="false"/>
                <w:i w:val="false"/>
                <w:color w:val="000000"/>
                <w:sz w:val="20"/>
              </w:rPr>
              <w:t>
6. Сыртқы бекеттерде қызмет атқаратын күзетшілер үшін: - қыс мезгілінде ауаның температурасы төмендеген кезде - тұлыптар (ішіктер) және теріден тігілген унтылар киюге; - нысанды киімнің (күртенің) кеудесіне және арқасына жарық шағылыстыратын жолақтар тағуға болады. 7. Жазғы уақытта күртесіз және галстуксыз қысқа жең жейде не жейдесіз белгіленген үлгідегі омыраудағы және жеңдегі белгілермен футболка немесе футболка-поло не жейденің орнына футболка, шалбар және күрте киюге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лауазымдарын атқаратын жеке күзет ұйымы жұмыскерлерінің мынадай талаптарға сәйкес келетін нысанды киімінің, сондай-ақ айырым белгілерінің және фурнитураның болуы: 1. Жазғы нысанды киім: - бейсболка немесе сұр түсті кепи; - сұр түсті күрте; - сұр түсті қысқартылған күрте; - көгілдір немесе ақ түсті жейде; - көгілдір, ақ, сұр немесе қою сұр түсті трикотаж футболка немесе футболка-поло; - сұр түсті галстук; - сұр түсті, бітімінің төменгі жағы тарылған шалбар;</w:t>
            </w:r>
          </w:p>
          <w:p>
            <w:pPr>
              <w:spacing w:after="20"/>
              <w:ind w:left="20"/>
              <w:jc w:val="both"/>
            </w:pPr>
            <w:r>
              <w:rPr>
                <w:rFonts w:ascii="Times New Roman"/>
                <w:b w:val="false"/>
                <w:i w:val="false"/>
                <w:color w:val="000000"/>
                <w:sz w:val="20"/>
              </w:rPr>
              <w:t>
- классикалық модельдегі немесе қара түсті арнайы аяқ киім. 2. Қысқы нысанды киім: - тоқылған, сұр немесе қара (жылы күртенің жағасымен түстес) түсті бөрік; - табиғи жақсартылған қой терісінен немесе сұр немесе қара (жылы күртенің жағасымен түстес) түсті жасанды теріден жасалған құлақшын; - сұр түсті, табиғи жақсартылған қой терісінен немесе сұр немесе қара түсті жасанды теріден жасалған алмалы тері жағасы бар немесе алмалы капюшоны бар сұр түсті жылы күрте, жылы шалбарымен; - сұр түсті, қысқартылған, табиғи жақсартылған қой терісінен немесе сұр немесе қара түсті жасанды теріден жасалған алмалы тері жағасы бар немесе алмалы капюшоны бар сұр түсті жылы күрте, жылы жартылай комбинезонымен; - көгілдір немесе ақ түсті жейде; - көгілдір, ақ, сұр немесе қою сұр түсті трикотаж футболка; - сұр түсті галстук;</w:t>
            </w:r>
          </w:p>
          <w:p>
            <w:pPr>
              <w:spacing w:after="20"/>
              <w:ind w:left="20"/>
              <w:jc w:val="both"/>
            </w:pPr>
            <w:r>
              <w:rPr>
                <w:rFonts w:ascii="Times New Roman"/>
                <w:b w:val="false"/>
                <w:i w:val="false"/>
                <w:color w:val="000000"/>
                <w:sz w:val="20"/>
              </w:rPr>
              <w:t>
- классикалық модельдегі немесе арнайы қара түсті, жылы аяқ киім; - галошы бар немесе галошы жоқ пима, резеңке етік (климаттық жағдайларға және қызмет атқару жағдайларына байланысты). 3. Кеңсе үй-жайларына арналған нысанды киім:</w:t>
            </w:r>
          </w:p>
          <w:p>
            <w:pPr>
              <w:spacing w:after="20"/>
              <w:ind w:left="20"/>
              <w:jc w:val="both"/>
            </w:pPr>
            <w:r>
              <w:rPr>
                <w:rFonts w:ascii="Times New Roman"/>
                <w:b w:val="false"/>
                <w:i w:val="false"/>
                <w:color w:val="000000"/>
                <w:sz w:val="20"/>
              </w:rPr>
              <w:t>
- ерлерге арналған күңгірт түсті бір ілме өңірлі күрте;</w:t>
            </w:r>
          </w:p>
          <w:p>
            <w:pPr>
              <w:spacing w:after="20"/>
              <w:ind w:left="20"/>
              <w:jc w:val="both"/>
            </w:pPr>
            <w:r>
              <w:rPr>
                <w:rFonts w:ascii="Times New Roman"/>
                <w:b w:val="false"/>
                <w:i w:val="false"/>
                <w:color w:val="000000"/>
                <w:sz w:val="20"/>
              </w:rPr>
              <w:t>
- төменгі жағы тарылтылған күңгірт түсті шалбар;</w:t>
            </w:r>
          </w:p>
          <w:p>
            <w:pPr>
              <w:spacing w:after="20"/>
              <w:ind w:left="20"/>
              <w:jc w:val="both"/>
            </w:pPr>
            <w:r>
              <w:rPr>
                <w:rFonts w:ascii="Times New Roman"/>
                <w:b w:val="false"/>
                <w:i w:val="false"/>
                <w:color w:val="000000"/>
                <w:sz w:val="20"/>
              </w:rPr>
              <w:t>
- көгілдір немесе ақ түсті жейде; - күңгірт түсті галстук;</w:t>
            </w:r>
          </w:p>
          <w:p>
            <w:pPr>
              <w:spacing w:after="20"/>
              <w:ind w:left="20"/>
              <w:jc w:val="both"/>
            </w:pPr>
            <w:r>
              <w:rPr>
                <w:rFonts w:ascii="Times New Roman"/>
                <w:b w:val="false"/>
                <w:i w:val="false"/>
                <w:color w:val="000000"/>
                <w:sz w:val="20"/>
              </w:rPr>
              <w:t>
- классикалық модельдегі қара түсті аяқ киім.</w:t>
            </w:r>
          </w:p>
          <w:p>
            <w:pPr>
              <w:spacing w:after="20"/>
              <w:ind w:left="20"/>
              <w:jc w:val="both"/>
            </w:pPr>
            <w:r>
              <w:rPr>
                <w:rFonts w:ascii="Times New Roman"/>
                <w:b w:val="false"/>
                <w:i w:val="false"/>
                <w:color w:val="000000"/>
                <w:sz w:val="20"/>
              </w:rPr>
              <w:t>
4. Жедел ден қою мобильді топтарының күзетшілері үшін жазғы нысанды киім:</w:t>
            </w:r>
          </w:p>
          <w:p>
            <w:pPr>
              <w:spacing w:after="20"/>
              <w:ind w:left="20"/>
              <w:jc w:val="both"/>
            </w:pPr>
            <w:r>
              <w:rPr>
                <w:rFonts w:ascii="Times New Roman"/>
                <w:b w:val="false"/>
                <w:i w:val="false"/>
                <w:color w:val="000000"/>
                <w:sz w:val="20"/>
              </w:rPr>
              <w:t>
- бейсболка немесе сұр түсті кепи немесе қорғану дулығасы;</w:t>
            </w:r>
          </w:p>
          <w:p>
            <w:pPr>
              <w:spacing w:after="20"/>
              <w:ind w:left="20"/>
              <w:jc w:val="both"/>
            </w:pPr>
            <w:r>
              <w:rPr>
                <w:rFonts w:ascii="Times New Roman"/>
                <w:b w:val="false"/>
                <w:i w:val="false"/>
                <w:color w:val="000000"/>
                <w:sz w:val="20"/>
              </w:rPr>
              <w:t>
- сұр түсті қысқартылған күрте; - көгілдір, ақ, сұр немесе қою сұр түсті трикотаж футболка немесе футболка-поло; - сұр түсті, бітімінің төменгі жағы тарылған шалбар;</w:t>
            </w:r>
          </w:p>
          <w:p>
            <w:pPr>
              <w:spacing w:after="20"/>
              <w:ind w:left="20"/>
              <w:jc w:val="both"/>
            </w:pPr>
            <w:r>
              <w:rPr>
                <w:rFonts w:ascii="Times New Roman"/>
                <w:b w:val="false"/>
                <w:i w:val="false"/>
                <w:color w:val="000000"/>
                <w:sz w:val="20"/>
              </w:rPr>
              <w:t>
- қара түсті (қонышты бәтеңке, кроссовки) арнайыаяқ киім. 5. Жедел ден қою мобильді топтарының күзетшілеріне арналған қысқы нысанды киім:</w:t>
            </w:r>
          </w:p>
          <w:p>
            <w:pPr>
              <w:spacing w:after="20"/>
              <w:ind w:left="20"/>
              <w:jc w:val="both"/>
            </w:pPr>
            <w:r>
              <w:rPr>
                <w:rFonts w:ascii="Times New Roman"/>
                <w:b w:val="false"/>
                <w:i w:val="false"/>
                <w:color w:val="000000"/>
                <w:sz w:val="20"/>
              </w:rPr>
              <w:t>
- сұр немесе қара түсті (жылы күртенің жағасымен түстес) тоқылған бөрік;</w:t>
            </w:r>
          </w:p>
          <w:p>
            <w:pPr>
              <w:spacing w:after="20"/>
              <w:ind w:left="20"/>
              <w:jc w:val="both"/>
            </w:pPr>
            <w:r>
              <w:rPr>
                <w:rFonts w:ascii="Times New Roman"/>
                <w:b w:val="false"/>
                <w:i w:val="false"/>
                <w:color w:val="000000"/>
                <w:sz w:val="20"/>
              </w:rPr>
              <w:t>
- сұр немесе қара түсті табиғи жақсартылған қой терісінен немесе жасанды теріден жасалған алмалы тері жағасы бар немесе алмалы капюшоны бар сұр түсті қысқартылған жылы күрте, сұр түсті жылы жартылай комбинезонымен; - көгілдір, ақ, сұр немесе қою сұр түсті трикотаж футболка;</w:t>
            </w:r>
          </w:p>
          <w:p>
            <w:pPr>
              <w:spacing w:after="20"/>
              <w:ind w:left="20"/>
              <w:jc w:val="both"/>
            </w:pPr>
            <w:r>
              <w:rPr>
                <w:rFonts w:ascii="Times New Roman"/>
                <w:b w:val="false"/>
                <w:i w:val="false"/>
                <w:color w:val="000000"/>
                <w:sz w:val="20"/>
              </w:rPr>
              <w:t>
- сұр немесе қою сұр түсті трикотаж водолазка; - қара түсті (ұзын қонышты бәтеңке) арнайы жылы аяқ киім.</w:t>
            </w:r>
          </w:p>
          <w:p>
            <w:pPr>
              <w:spacing w:after="20"/>
              <w:ind w:left="20"/>
              <w:jc w:val="both"/>
            </w:pPr>
            <w:r>
              <w:rPr>
                <w:rFonts w:ascii="Times New Roman"/>
                <w:b w:val="false"/>
                <w:i w:val="false"/>
                <w:color w:val="000000"/>
                <w:sz w:val="20"/>
              </w:rPr>
              <w:t>
6. Омырау белгісі:</w:t>
            </w:r>
          </w:p>
          <w:p>
            <w:pPr>
              <w:spacing w:after="20"/>
              <w:ind w:left="20"/>
              <w:jc w:val="both"/>
            </w:pPr>
            <w:r>
              <w:rPr>
                <w:rFonts w:ascii="Times New Roman"/>
                <w:b w:val="false"/>
                <w:i w:val="false"/>
                <w:color w:val="000000"/>
                <w:sz w:val="20"/>
              </w:rPr>
              <w:t>
- белгінің пішіні тікбұрышты, периметрі бойынша сары түсті жиегі және "КҮЗЕТ" деген сары түсті жазуы бар;</w:t>
            </w:r>
          </w:p>
          <w:p>
            <w:pPr>
              <w:spacing w:after="20"/>
              <w:ind w:left="20"/>
              <w:jc w:val="both"/>
            </w:pPr>
            <w:r>
              <w:rPr>
                <w:rFonts w:ascii="Times New Roman"/>
                <w:b w:val="false"/>
                <w:i w:val="false"/>
                <w:color w:val="000000"/>
                <w:sz w:val="20"/>
              </w:rPr>
              <w:t>
- белгі негізінің түсі - сұр немесе көгілдір; - белгінің мөлшері - 120x30 мм;</w:t>
            </w:r>
          </w:p>
          <w:p>
            <w:pPr>
              <w:spacing w:after="20"/>
              <w:ind w:left="20"/>
              <w:jc w:val="both"/>
            </w:pPr>
            <w:r>
              <w:rPr>
                <w:rFonts w:ascii="Times New Roman"/>
                <w:b w:val="false"/>
                <w:i w:val="false"/>
                <w:color w:val="000000"/>
                <w:sz w:val="20"/>
              </w:rPr>
              <w:t>
- белгі жейделердің, футболкалардың, футболка-пололардың, жазғы және қысқы күртелердің сол жақ омырау қалтасының жоғары жағына жапсырылады; - белгі тоқымашылық, кестелеу, жібекпен тігу, термотрансфер жолымен әзірленеді және тозуға төзімді болуы тиіс.</w:t>
            </w:r>
          </w:p>
          <w:p>
            <w:pPr>
              <w:spacing w:after="20"/>
              <w:ind w:left="20"/>
              <w:jc w:val="both"/>
            </w:pPr>
            <w:r>
              <w:rPr>
                <w:rFonts w:ascii="Times New Roman"/>
                <w:b w:val="false"/>
                <w:i w:val="false"/>
                <w:color w:val="000000"/>
                <w:sz w:val="20"/>
              </w:rPr>
              <w:t>
7. Арқадағы белгі: - белгінің пішіні тікбұрышты, периметрі бойынша сары түсті жиегі және "КҮЗЕТ" деген сары түсті жазуы бар;</w:t>
            </w:r>
          </w:p>
          <w:p>
            <w:pPr>
              <w:spacing w:after="20"/>
              <w:ind w:left="20"/>
              <w:jc w:val="both"/>
            </w:pPr>
            <w:r>
              <w:rPr>
                <w:rFonts w:ascii="Times New Roman"/>
                <w:b w:val="false"/>
                <w:i w:val="false"/>
                <w:color w:val="000000"/>
                <w:sz w:val="20"/>
              </w:rPr>
              <w:t>
- белгі жиегінің түсі - сұр немесе көгілдір; - белгінің мөлшері - 280x80 мм; - белгі жазғы және қысқы күртелердің артқы жағына жапсырылады, белгінің жоғарғы жағы жауырын тігісі бойынша орналасады; - белгі тоқымашылық, кестелеу, жібекпен тігу, термотрансфер жолымен әзірленеді және тозуға төзімді болуы тиіс.</w:t>
            </w:r>
          </w:p>
          <w:p>
            <w:pPr>
              <w:spacing w:after="20"/>
              <w:ind w:left="20"/>
              <w:jc w:val="both"/>
            </w:pPr>
            <w:r>
              <w:rPr>
                <w:rFonts w:ascii="Times New Roman"/>
                <w:b w:val="false"/>
                <w:i w:val="false"/>
                <w:color w:val="000000"/>
                <w:sz w:val="20"/>
              </w:rPr>
              <w:t>
8. Жеңдегі белгі:</w:t>
            </w:r>
          </w:p>
          <w:p>
            <w:pPr>
              <w:spacing w:after="20"/>
              <w:ind w:left="20"/>
              <w:jc w:val="both"/>
            </w:pPr>
            <w:r>
              <w:rPr>
                <w:rFonts w:ascii="Times New Roman"/>
                <w:b w:val="false"/>
                <w:i w:val="false"/>
                <w:color w:val="000000"/>
                <w:sz w:val="20"/>
              </w:rPr>
              <w:t>
- пішінін, түс гаммасын, материал және дайындау тәсілін жеке күзет ұйымы белгілейді;</w:t>
            </w:r>
          </w:p>
          <w:p>
            <w:pPr>
              <w:spacing w:after="20"/>
              <w:ind w:left="20"/>
              <w:jc w:val="both"/>
            </w:pPr>
            <w:r>
              <w:rPr>
                <w:rFonts w:ascii="Times New Roman"/>
                <w:b w:val="false"/>
                <w:i w:val="false"/>
                <w:color w:val="000000"/>
                <w:sz w:val="20"/>
              </w:rPr>
              <w:t>
- белгіде корпоративтік логотип және жеке күзет ұйымының атауы бейнеленеді; - белгі жейделердің, футболкалардың, футболка-пололардың, жазғы және қысқы күртелердің сол жеңінде иық тігісінен 120 мм төмен жапсырылады; - Қазақстан Республикасының Күзет ұйымдары қауымдастығы мүшелерінің қызметкерлері үшін корпоративтік белгісімен бірдей дайындалған Қауымдастықтың логотипі бар белгіні тағуға болады. Белгі жейденің, жазғы және қысқы күртелердің оң жеңіне, сол жеңдегі белгімен деңгейлес жапсырылады. 9. Бас киімдердегі белгілер: - тоқымашылық жолымен әзірленген белгілерде немесе тез балқығыш металдан жасалған кокардаларда күзет ұйымының корпоративтік логотипі болады;</w:t>
            </w:r>
          </w:p>
          <w:p>
            <w:pPr>
              <w:spacing w:after="20"/>
              <w:ind w:left="20"/>
              <w:jc w:val="both"/>
            </w:pPr>
            <w:r>
              <w:rPr>
                <w:rFonts w:ascii="Times New Roman"/>
                <w:b w:val="false"/>
                <w:i w:val="false"/>
                <w:color w:val="000000"/>
                <w:sz w:val="20"/>
              </w:rPr>
              <w:t>
- сопақша белгінің мөлшері - көлденеңінен 70 мм, тігінен 40 мм; - дөңгелек белгінің диаметрі - 40 мм; - кокарданың мөлшері: биіктігі - 60 мм, ені - 40 мм;</w:t>
            </w:r>
          </w:p>
          <w:p>
            <w:pPr>
              <w:spacing w:after="20"/>
              <w:ind w:left="20"/>
              <w:jc w:val="both"/>
            </w:pPr>
            <w:r>
              <w:rPr>
                <w:rFonts w:ascii="Times New Roman"/>
                <w:b w:val="false"/>
                <w:i w:val="false"/>
                <w:color w:val="000000"/>
                <w:sz w:val="20"/>
              </w:rPr>
              <w:t>
- белгілер бас киімнің алдыңғы бөлігінің ортасына жапсырылады. 10. Кеңсе үй-жайларына арналған киімдегі белгілер:</w:t>
            </w:r>
          </w:p>
          <w:p>
            <w:pPr>
              <w:spacing w:after="20"/>
              <w:ind w:left="20"/>
              <w:jc w:val="both"/>
            </w:pPr>
            <w:r>
              <w:rPr>
                <w:rFonts w:ascii="Times New Roman"/>
                <w:b w:val="false"/>
                <w:i w:val="false"/>
                <w:color w:val="000000"/>
                <w:sz w:val="20"/>
              </w:rPr>
              <w:t xml:space="preserve">
- кеңсе үй-жайларына арналған киімнің жеңіне тоқымашылық, кестелеу, жібекпен тігу, </w:t>
            </w:r>
          </w:p>
          <w:p>
            <w:pPr>
              <w:spacing w:after="20"/>
              <w:ind w:left="20"/>
              <w:jc w:val="both"/>
            </w:pPr>
            <w:r>
              <w:rPr>
                <w:rFonts w:ascii="Times New Roman"/>
                <w:b w:val="false"/>
                <w:i w:val="false"/>
                <w:color w:val="000000"/>
                <w:sz w:val="20"/>
              </w:rPr>
              <w:t>
термотрансфер жолымен белгі салынады және ол тозуға төзімді болуы тиіс;</w:t>
            </w:r>
          </w:p>
          <w:p>
            <w:pPr>
              <w:spacing w:after="20"/>
              <w:ind w:left="20"/>
              <w:jc w:val="both"/>
            </w:pPr>
            <w:r>
              <w:rPr>
                <w:rFonts w:ascii="Times New Roman"/>
                <w:b w:val="false"/>
                <w:i w:val="false"/>
                <w:color w:val="000000"/>
                <w:sz w:val="20"/>
              </w:rPr>
              <w:t>
- пішінін, түс гаммасын, материалын және дайындау тәсілін жеке күзет ұйымы белгілейді;</w:t>
            </w:r>
          </w:p>
          <w:p>
            <w:pPr>
              <w:spacing w:after="20"/>
              <w:ind w:left="20"/>
              <w:jc w:val="both"/>
            </w:pPr>
            <w:r>
              <w:rPr>
                <w:rFonts w:ascii="Times New Roman"/>
                <w:b w:val="false"/>
                <w:i w:val="false"/>
                <w:color w:val="000000"/>
                <w:sz w:val="20"/>
              </w:rPr>
              <w:t>
- белгіде корпоративтік логотип және жеке күзет ұйымының атауы бейнеленеді; - белгі жейделердің және күртелердің сол жеңінде иық тігісінен 120 мм төмен жапсырылады.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 және азаматтары бір мезгілде күзет қызметімен айналысатын бірнеше ұйымның құрылтайшылары, қатысушылары және (немесе) меншік иелері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күзеттен басқа өзге қызметті жүзеге асыратын ұйымның еншілес кәсіпорны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күзет ұйымының құрылтайшысы (қатысушылары) өздеріне қатысты күзет қызметтерін көрсететін құрылтайшылар не ұйымның лауазымды адамдары болып табылмайды.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(қатысушысы) қылмыс жасағаны үшін соттылығы бар азаматтар, сондай-ақ құрылтайшылардың (қатысушылардың) құрамында көрсетілген адамдар бар заңды тұлғалар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(қатысушысы) өздерiне қатысты күзет қызметтерiн көрсететiн заңды тұлғалар және олармен аффилиирлеген заңды тұлғалар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ұйымдарының құрылтайшылары (қатысушылары) қоғамдық бірлестіктер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құрылтайшылары (қатысушылары) шетелдік заңды тұлғалар, шетелдің қатысуымен заңды тұлғалар, шетелдіктер, азаматтығы жоқ адамдар, сондай-ақ сенімгерлік басқаруында жеке күзет ұйымы бар адамдар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Ұлттық компаниялар құрған күзет қызметі субъектілері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теміржол жүк тасымалдарын жүзеге асыруға тартылған жүктерді және теміржол көлігі объектілерін күзету жөніндегі әскерилендірілген күзетті қоспағанда, ұлттық компаниялар құрған күзет ұйымдарының үшінші тұлғаларға күзет қызметтерін көрсету фактісінің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күзеттен басқа өзге қызметті жүзеге асыратын ұйымның еншілес кәсіпорны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күзет ұйымының құрылтайшысы (қатысушылары) өздеріне қатысты күзет қызметтерін көрсететін құрылтайшылар не ұйымның лауазымды адамдары болып табылады.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(қатысушысы) өздерiне қатысты күзет қызметтерiн көрсететiн заңды тұлғалар және олармен аффилиирлеген заңды тұлғалар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Лауазымды адам (дар) __________________________ ______________________ </w:t>
      </w:r>
      <w:r>
        <w:br/>
      </w:r>
      <w:r>
        <w:rPr>
          <w:rFonts w:ascii="Times New Roman"/>
          <w:b w:val="false"/>
          <w:i w:val="false"/>
          <w:color w:val="000000"/>
          <w:sz w:val="28"/>
        </w:rPr>
        <w:t xml:space="preserve">                                                        лауазымы                               қолы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xml:space="preserve">Бақылау субъектісінің басшысы ______________________ _________________ </w:t>
      </w:r>
      <w:r>
        <w:br/>
      </w:r>
      <w:r>
        <w:rPr>
          <w:rFonts w:ascii="Times New Roman"/>
          <w:b w:val="false"/>
          <w:i w:val="false"/>
          <w:color w:val="000000"/>
          <w:sz w:val="28"/>
        </w:rPr>
        <w:t xml:space="preserve">                                                                    лауазымы                           қолы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