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1f137" w14:textId="f01f1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"Сандық шектеулер (квоталар) енгізілген кезде жекелеген тауарлар түрлерінің экспортына және (немесе) импортына лицензия беру" мемлекеттік қызметін көрсету қағидаларын бекіту туралы" Қазақстан Республикасы Ауыл шаруашылығы министрінің 2023 жылғы 23 қазандағы № 367 бұйрығына өзгерістер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2026 жылғы 1 маусымдағы № 212 бұйрығы. Қазақстан Республикасының Әділет министрлігінде 2026 жылғы 2 маусымда № 38878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"Сандық шектеулер (квоталар) енгізілген кезде жекелеген тауарлар түрлерінің экспортына және (немесе) импортына лицензия беру" мемлекеттік қызметін көрсету қағидаларын бекіту туралы" Қазақстан Республикасы Ауыл шаруашылығы министрінің 2023 жылғы 23 қазандағы № 367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33571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 </w:t>
      </w:r>
    </w:p>
    <w:bookmarkStart w:name="z7" w:id="2"/>
    <w:p>
      <w:pPr>
        <w:spacing w:after="0"/>
        <w:ind w:left="0"/>
        <w:jc w:val="both"/>
      </w:pPr>
      <w:r>
        <w:rPr>
          <w:rFonts w:ascii="Times New Roman"/>
          <w:b w:val="false"/>
          <w:i w:val="false"/>
          <w:color w:val="000000"/>
          <w:sz w:val="28"/>
        </w:rPr>
        <w:t xml:space="preserve">
      ""Мемлекеттік және әлеуметтік жауапкершілігі бар көрсетілетін қызметтер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2"/>
    <w:bookmarkStart w:name="z8" w:id="3"/>
    <w:p>
      <w:pPr>
        <w:spacing w:after="0"/>
        <w:ind w:left="0"/>
        <w:jc w:val="both"/>
      </w:pPr>
      <w:r>
        <w:rPr>
          <w:rFonts w:ascii="Times New Roman"/>
          <w:b w:val="false"/>
          <w:i w:val="false"/>
          <w:color w:val="000000"/>
          <w:sz w:val="28"/>
        </w:rPr>
        <w:t xml:space="preserve">
      көрсетілген бұйрықпен бекітілген "Сандық шектеулер (квоталар) енгізілген кезде жекелеген тауарлар түрлерінің экспортына және (немесе) импортына лицензия беру" мемлекеттік қызметін көрсету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0" w:id="4"/>
    <w:p>
      <w:pPr>
        <w:spacing w:after="0"/>
        <w:ind w:left="0"/>
        <w:jc w:val="both"/>
      </w:pPr>
      <w:r>
        <w:rPr>
          <w:rFonts w:ascii="Times New Roman"/>
          <w:b w:val="false"/>
          <w:i w:val="false"/>
          <w:color w:val="000000"/>
          <w:sz w:val="28"/>
        </w:rPr>
        <w:t xml:space="preserve">
      "1. Осы "Сандық шектеулер (квоталар) енгізілген кезде жекелеген тауарлар түрлерінің экспортына және (немесе) импортына лицензия беру" мемлекеттік қызметін көрсету қағидалары (бұдан әрі – Қағидалар) "Мемлекеттік және әлеуметтік жауапкершілігі бар көрсетілетін қызметтер туралы" Қазақстан Республикасы Заңының (бұдан әрі – Заң) </w:t>
      </w:r>
      <w:r>
        <w:rPr>
          <w:rFonts w:ascii="Times New Roman"/>
          <w:b w:val="false"/>
          <w:i w:val="false"/>
          <w:color w:val="000000"/>
          <w:sz w:val="28"/>
        </w:rPr>
        <w:t>10-бабы</w:t>
      </w:r>
      <w:r>
        <w:rPr>
          <w:rFonts w:ascii="Times New Roman"/>
          <w:b w:val="false"/>
          <w:i w:val="false"/>
          <w:color w:val="000000"/>
          <w:sz w:val="28"/>
        </w:rPr>
        <w:t xml:space="preserve"> 1) тармақшасына сәйкес әзірленді және "Сандық шектеулер (квоталар) енгізілген кезде жекелеген тауарлар түрлерінің экспортына және (немесе) импортына лицензия беру" мемлекеттік қызметін көрсету (бұдан әрі – мемлекеттік көрсетілетін қызмет) тәртібін айқындайды.";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12" w:id="5"/>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мынадай негізгі ұғымдар пайдаланылады:</w:t>
      </w:r>
    </w:p>
    <w:bookmarkEnd w:id="5"/>
    <w:bookmarkStart w:name="z13" w:id="6"/>
    <w:p>
      <w:pPr>
        <w:spacing w:after="0"/>
        <w:ind w:left="0"/>
        <w:jc w:val="both"/>
      </w:pPr>
      <w:r>
        <w:rPr>
          <w:rFonts w:ascii="Times New Roman"/>
          <w:b w:val="false"/>
          <w:i w:val="false"/>
          <w:color w:val="000000"/>
          <w:sz w:val="28"/>
        </w:rPr>
        <w:t>
      1) көліктік қолтаңба – WSSecurity ерекшелігін қолдана отырып, цифрлық жүйелердің цифрлық өзара іс-қимылы кезінде берілетін хабарламалардың тұтастығы мен авторлығын қамтамасыз ету үшін пайдаланылатын электрондық цифрлық қолтаңба;</w:t>
      </w:r>
    </w:p>
    <w:bookmarkEnd w:id="6"/>
    <w:bookmarkStart w:name="z14" w:id="7"/>
    <w:p>
      <w:pPr>
        <w:spacing w:after="0"/>
        <w:ind w:left="0"/>
        <w:jc w:val="both"/>
      </w:pPr>
      <w:r>
        <w:rPr>
          <w:rFonts w:ascii="Times New Roman"/>
          <w:b w:val="false"/>
          <w:i w:val="false"/>
          <w:color w:val="000000"/>
          <w:sz w:val="28"/>
        </w:rPr>
        <w:t>
      2) сыртқы сауда қызметіне қатысушылар (бұдан әрі – көрсетілетін қызметті алушы) – сыртқы сауда қызметін жүзеге асыратын жеке тұлғалар, оның ішінде Қазақстан Республикасының заңнамасына сәйкес дара кәсіпкерлер ретінде тіркелгендер және Қазақстан Республикасының заңнамасына сәйкес құрылған заңды тұлғалар, сондай-ақ заңды тұлғалар болып табылмайтын ұйымдар;</w:t>
      </w:r>
    </w:p>
    <w:bookmarkEnd w:id="7"/>
    <w:bookmarkStart w:name="z15" w:id="8"/>
    <w:p>
      <w:pPr>
        <w:spacing w:after="0"/>
        <w:ind w:left="0"/>
        <w:jc w:val="both"/>
      </w:pPr>
      <w:r>
        <w:rPr>
          <w:rFonts w:ascii="Times New Roman"/>
          <w:b w:val="false"/>
          <w:i w:val="false"/>
          <w:color w:val="000000"/>
          <w:sz w:val="28"/>
        </w:rPr>
        <w:t>
      3) "цифрлық үкіметтің" веб-порталы (бұдан әрі – портал) – нормативтік құқықтық базаны қоса алғанда, мемлекеттік қызметтер көрсетуге қатысатын мемлекеттік органдар мен өзге де субъектілер орналастыратын шоғырландырылған ақпаратқа, сондай-ақ электрондық нысанда көрсетілетін мемлекеттік және өзге де көрсетілетін қызметтерге қол жеткізудің "бірыңғай терезесін" білдіретін цифрлық объект;</w:t>
      </w:r>
    </w:p>
    <w:bookmarkEnd w:id="8"/>
    <w:bookmarkStart w:name="z16" w:id="9"/>
    <w:p>
      <w:pPr>
        <w:spacing w:after="0"/>
        <w:ind w:left="0"/>
        <w:jc w:val="both"/>
      </w:pPr>
      <w:r>
        <w:rPr>
          <w:rFonts w:ascii="Times New Roman"/>
          <w:b w:val="false"/>
          <w:i w:val="false"/>
          <w:color w:val="000000"/>
          <w:sz w:val="28"/>
        </w:rPr>
        <w:t>
      4) "цифрлық үкіметтің" төлем шлюзі (бұдан әрі – ЦҮТШ) – электрондық нысанда көрсетілетін өтеулі қызметтер көрсету шеңберінде төлемдер жүргізу туралы ақпаратты беру процестерін автоматтандыратын ақпараттандыру объектісі.";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18" w:id="10"/>
    <w:p>
      <w:pPr>
        <w:spacing w:after="0"/>
        <w:ind w:left="0"/>
        <w:jc w:val="both"/>
      </w:pPr>
      <w:r>
        <w:rPr>
          <w:rFonts w:ascii="Times New Roman"/>
          <w:b w:val="false"/>
          <w:i w:val="false"/>
          <w:color w:val="000000"/>
          <w:sz w:val="28"/>
        </w:rPr>
        <w:t>
      "5. Көрсетілетін қызметті алушы көрсетілетін қызметті берушіге портал арқылы Тізбенің 8-тармағында көрсетілген құжаттарды жолдайды.</w:t>
      </w:r>
    </w:p>
    <w:bookmarkEnd w:id="10"/>
    <w:bookmarkStart w:name="z19" w:id="11"/>
    <w:p>
      <w:pPr>
        <w:spacing w:after="0"/>
        <w:ind w:left="0"/>
        <w:jc w:val="both"/>
      </w:pPr>
      <w:r>
        <w:rPr>
          <w:rFonts w:ascii="Times New Roman"/>
          <w:b w:val="false"/>
          <w:i w:val="false"/>
          <w:color w:val="000000"/>
          <w:sz w:val="28"/>
        </w:rPr>
        <w:t xml:space="preserve">
      Заңды тұлғаны тіркеу (қайта тіркеу) туралы анықтаманы, дара кәсіпкерді тіркеу туралы не дара кәсіпкер ретінде қызметін бастағаны туралы, жеке тұлғаның жеке басын куәландыратын құжат туралы мәліметтерді көрсетілетін қызметті беруші мемлекеттік цифрлық жүйелерден портал арқылы алады, жекелеген қызмет түрлерімен айналысуға лицензия беру үшін бюджетке лицензиялық төлемнің төленгені туралы мәліметтер (ЦҮТШ арқылы төленген жағдайда) көрсетілетін қызметті берушіге мемлекеттік цифрлық жүйелерден ЦҮТШ арқылы ұсынылады. </w:t>
      </w:r>
    </w:p>
    <w:bookmarkEnd w:id="11"/>
    <w:bookmarkStart w:name="z20" w:id="12"/>
    <w:p>
      <w:pPr>
        <w:spacing w:after="0"/>
        <w:ind w:left="0"/>
        <w:jc w:val="both"/>
      </w:pPr>
      <w:r>
        <w:rPr>
          <w:rFonts w:ascii="Times New Roman"/>
          <w:b w:val="false"/>
          <w:i w:val="false"/>
          <w:color w:val="000000"/>
          <w:sz w:val="28"/>
        </w:rPr>
        <w:t xml:space="preserve">
      Көрсетілетін қызметті алушылардан цифрлық жүйелерден алуға болатын құжаттарды талап етуге жол берілмейді. </w:t>
      </w:r>
    </w:p>
    <w:bookmarkEnd w:id="12"/>
    <w:bookmarkStart w:name="z21" w:id="13"/>
    <w:p>
      <w:pPr>
        <w:spacing w:after="0"/>
        <w:ind w:left="0"/>
        <w:jc w:val="both"/>
      </w:pPr>
      <w:r>
        <w:rPr>
          <w:rFonts w:ascii="Times New Roman"/>
          <w:b w:val="false"/>
          <w:i w:val="false"/>
          <w:color w:val="000000"/>
          <w:sz w:val="28"/>
        </w:rPr>
        <w:t xml:space="preserve">
      Портал мен цифрлық жүйелердің ақпараттық өзара іс-қимылы Қазақстан Республикасы Цифрлық кодексінің </w:t>
      </w:r>
      <w:r>
        <w:rPr>
          <w:rFonts w:ascii="Times New Roman"/>
          <w:b w:val="false"/>
          <w:i w:val="false"/>
          <w:color w:val="000000"/>
          <w:sz w:val="28"/>
        </w:rPr>
        <w:t>83-бабына</w:t>
      </w:r>
      <w:r>
        <w:rPr>
          <w:rFonts w:ascii="Times New Roman"/>
          <w:b w:val="false"/>
          <w:i w:val="false"/>
          <w:color w:val="000000"/>
          <w:sz w:val="28"/>
        </w:rPr>
        <w:t xml:space="preserve"> сәйкес жүзеге асырылады.";</w:t>
      </w:r>
    </w:p>
    <w:bookmarkEnd w:id="1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23" w:id="14"/>
    <w:p>
      <w:pPr>
        <w:spacing w:after="0"/>
        <w:ind w:left="0"/>
        <w:jc w:val="both"/>
      </w:pPr>
      <w:r>
        <w:rPr>
          <w:rFonts w:ascii="Times New Roman"/>
          <w:b w:val="false"/>
          <w:i w:val="false"/>
          <w:color w:val="000000"/>
          <w:sz w:val="28"/>
        </w:rPr>
        <w:t>
      "6. Рұқсаттар мен хабарламалардың мемлекеттік цифрлық жүйесі құжаттар жолданған сәттен бастап 1 (бір) жұмыс күні ішінде мемлекеттік қызметті көрсету нәтижесіне көліктік қолтаңбамен қол қою арқылы мемлекеттік көрсетілетін қызметті берушінің қатысуынсыз мемлекеттік қызмет көрсету нәтижесін – осы Қағидаларға 2-қосымшаға сәйкес 1-нысан бойынша тауарлардың жекелеген түрлерiнiң экспортына лицензияны, не осы Қағидаларға 2-қосымшаға сәйкес 2-нысан бойынша тауарлардың жекелеген түрлерiнiң импортына лицензияны, не осы Қағидаларға 3-қосымшаға сәйкес нысан бойынша мемлекеттiк қызметті көрсетуден уәжді бас тартуды толығымен автоматты түрде өңдейді және қалыптастырады.";</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25" w:id="15"/>
    <w:p>
      <w:pPr>
        <w:spacing w:after="0"/>
        <w:ind w:left="0"/>
        <w:jc w:val="both"/>
      </w:pPr>
      <w:r>
        <w:rPr>
          <w:rFonts w:ascii="Times New Roman"/>
          <w:b w:val="false"/>
          <w:i w:val="false"/>
          <w:color w:val="000000"/>
          <w:sz w:val="28"/>
        </w:rPr>
        <w:t>
      "14. Көрсетілетін қызметті беруші Заңның 5-бабы 2-тармағының 11) тармақшасына сәйкес мемлекеттік қызметтер көрсету сатысы туралы деректердің мемлекеттік қызметтер көрсету мониторингінің цифрлық жүйесіне енгізілуін қамтамасыз етеді.</w:t>
      </w:r>
    </w:p>
    <w:bookmarkEnd w:id="15"/>
    <w:bookmarkStart w:name="z26" w:id="16"/>
    <w:p>
      <w:pPr>
        <w:spacing w:after="0"/>
        <w:ind w:left="0"/>
        <w:jc w:val="both"/>
      </w:pPr>
      <w:r>
        <w:rPr>
          <w:rFonts w:ascii="Times New Roman"/>
          <w:b w:val="false"/>
          <w:i w:val="false"/>
          <w:color w:val="000000"/>
          <w:sz w:val="28"/>
        </w:rPr>
        <w:t>
      Көрсетілетін қызметті беруші осы Қағидаларға енгізілген өзгерістер және (немесе) толықтырулар туралы ақпаратты "цифрлық үкіметтің" цифрлық инфрақұрылымның операторынына жібереді.</w:t>
      </w:r>
    </w:p>
    <w:bookmarkEnd w:id="16"/>
    <w:bookmarkStart w:name="z27" w:id="17"/>
    <w:p>
      <w:pPr>
        <w:spacing w:after="0"/>
        <w:ind w:left="0"/>
        <w:jc w:val="both"/>
      </w:pPr>
      <w:r>
        <w:rPr>
          <w:rFonts w:ascii="Times New Roman"/>
          <w:b w:val="false"/>
          <w:i w:val="false"/>
          <w:color w:val="000000"/>
          <w:sz w:val="28"/>
        </w:rPr>
        <w:t>
      Көрсетілетін қызметті беруші осы Қағидалар бекітілген немесе оларға өзгерістер енгізілген күннен бастап үш жұмыс күні ішінде мемлекеттік қызмет көрсету тәртібі туралы ақпаратты өзектендіреді және Бірыңғай байланыс орталығына жолдайды.</w:t>
      </w:r>
    </w:p>
    <w:bookmarkEnd w:id="17"/>
    <w:bookmarkStart w:name="z28" w:id="18"/>
    <w:p>
      <w:pPr>
        <w:spacing w:after="0"/>
        <w:ind w:left="0"/>
        <w:jc w:val="both"/>
      </w:pPr>
      <w:r>
        <w:rPr>
          <w:rFonts w:ascii="Times New Roman"/>
          <w:b w:val="false"/>
          <w:i w:val="false"/>
          <w:color w:val="000000"/>
          <w:sz w:val="28"/>
        </w:rPr>
        <w:t>
      Рұқсаттар мен хабарламалардың мемлекеттік цифрлық жүйесі арқылы мемлекеттік қызмет көрсету кезінде мемлекеттік қызмет көрсету сатысы туралы деректер мемлекеттік қызметтер көрсету мониторингінің цифрлық жүйесіне автоматты режимде келіп түседі.";</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30" w:id="19"/>
    <w:p>
      <w:pPr>
        <w:spacing w:after="0"/>
        <w:ind w:left="0"/>
        <w:jc w:val="both"/>
      </w:pPr>
      <w:r>
        <w:rPr>
          <w:rFonts w:ascii="Times New Roman"/>
          <w:b w:val="false"/>
          <w:i w:val="false"/>
          <w:color w:val="000000"/>
          <w:sz w:val="28"/>
        </w:rPr>
        <w:t>
      "16. Көрсетілетін қызметті алушының шағымын Заңның 25-бабы 2-тармағына сәйкес:</w:t>
      </w:r>
    </w:p>
    <w:bookmarkEnd w:id="19"/>
    <w:bookmarkStart w:name="z31" w:id="20"/>
    <w:p>
      <w:pPr>
        <w:spacing w:after="0"/>
        <w:ind w:left="0"/>
        <w:jc w:val="both"/>
      </w:pPr>
      <w:r>
        <w:rPr>
          <w:rFonts w:ascii="Times New Roman"/>
          <w:b w:val="false"/>
          <w:i w:val="false"/>
          <w:color w:val="000000"/>
          <w:sz w:val="28"/>
        </w:rPr>
        <w:t>
      көрсетілетін қызметті беруші – тіркелген күнінен бастап 5 (бес) жұмыс күні ішінде;</w:t>
      </w:r>
    </w:p>
    <w:bookmarkEnd w:id="20"/>
    <w:bookmarkStart w:name="z32" w:id="21"/>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 – тіркелген күннен бастап 15 (он бес) жұмыс күні ішінде қарауы тиіс.";</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34" w:id="22"/>
    <w:p>
      <w:pPr>
        <w:spacing w:after="0"/>
        <w:ind w:left="0"/>
        <w:jc w:val="both"/>
      </w:pPr>
      <w:r>
        <w:rPr>
          <w:rFonts w:ascii="Times New Roman"/>
          <w:b w:val="false"/>
          <w:i w:val="false"/>
          <w:color w:val="000000"/>
          <w:sz w:val="28"/>
        </w:rPr>
        <w:t xml:space="preserve">
      "17. Көрсетілетін қызметті берушінің, мемлекеттік қызметтер көрсету сапасын бағалау және бақылау жөніндегі уәкілетті органның шағымды қарау мерзімі Заңның 25-бабы 4-тармағына сәйкес: </w:t>
      </w:r>
    </w:p>
    <w:bookmarkEnd w:id="22"/>
    <w:bookmarkStart w:name="z35" w:id="23"/>
    <w:p>
      <w:pPr>
        <w:spacing w:after="0"/>
        <w:ind w:left="0"/>
        <w:jc w:val="both"/>
      </w:pPr>
      <w:r>
        <w:rPr>
          <w:rFonts w:ascii="Times New Roman"/>
          <w:b w:val="false"/>
          <w:i w:val="false"/>
          <w:color w:val="000000"/>
          <w:sz w:val="28"/>
        </w:rPr>
        <w:t>
      1) шағым бойынша қосымша зерделеу немесе тексеру жүргізу не жергілікті жерге барып тексеру жүргізу;</w:t>
      </w:r>
    </w:p>
    <w:bookmarkEnd w:id="23"/>
    <w:bookmarkStart w:name="z36" w:id="24"/>
    <w:p>
      <w:pPr>
        <w:spacing w:after="0"/>
        <w:ind w:left="0"/>
        <w:jc w:val="both"/>
      </w:pPr>
      <w:r>
        <w:rPr>
          <w:rFonts w:ascii="Times New Roman"/>
          <w:b w:val="false"/>
          <w:i w:val="false"/>
          <w:color w:val="000000"/>
          <w:sz w:val="28"/>
        </w:rPr>
        <w:t>
      2) қосымша ақпарат алу қажет болған жағдайларда 10 (он) жұмыс күнінен аспайтын мерзімге ұзартылады.</w:t>
      </w:r>
    </w:p>
    <w:bookmarkEnd w:id="24"/>
    <w:bookmarkStart w:name="z37" w:id="25"/>
    <w:p>
      <w:pPr>
        <w:spacing w:after="0"/>
        <w:ind w:left="0"/>
        <w:jc w:val="both"/>
      </w:pPr>
      <w:r>
        <w:rPr>
          <w:rFonts w:ascii="Times New Roman"/>
          <w:b w:val="false"/>
          <w:i w:val="false"/>
          <w:color w:val="000000"/>
          <w:sz w:val="28"/>
        </w:rPr>
        <w:t>
      Шағымды қарау мерзімі ұзартылған жағдайда, шағымдарды қарау бойынша өкілеттіктер берілген лауазымды адам шағымды қарау мерзімі ұзартылған кезден бастап 3 (үш) жұмыс күні ішінде шағым берген көрсетілетін қызметті алушыға ұзарту себептерін көрсете отырып, шағымды қарау мерзімнің ұзартылғаны туралы жазбаша нысанда (шағым қағаз жеткізгіште берілген кезде) немесе электрондық нысанда (шағым электрондық түрде берілген кезде) хабарлайды.";</w:t>
      </w:r>
    </w:p>
    <w:bookmarkEnd w:id="25"/>
    <w:bookmarkStart w:name="z38" w:id="26"/>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1-қосымша</w:t>
      </w:r>
      <w:r>
        <w:rPr>
          <w:rFonts w:ascii="Times New Roman"/>
          <w:b w:val="false"/>
          <w:i w:val="false"/>
          <w:color w:val="000000"/>
          <w:sz w:val="28"/>
        </w:rPr>
        <w:t xml:space="preserve"> осы бұйрыққа қосымшаға сәйкес жаңа редакцияда жазылсын.</w:t>
      </w:r>
    </w:p>
    <w:bookmarkEnd w:id="26"/>
    <w:bookmarkStart w:name="z39" w:id="27"/>
    <w:p>
      <w:pPr>
        <w:spacing w:after="0"/>
        <w:ind w:left="0"/>
        <w:jc w:val="both"/>
      </w:pPr>
      <w:r>
        <w:rPr>
          <w:rFonts w:ascii="Times New Roman"/>
          <w:b w:val="false"/>
          <w:i w:val="false"/>
          <w:color w:val="000000"/>
          <w:sz w:val="28"/>
        </w:rPr>
        <w:t>
      2. Қазақстан Республикасы Ауыл шаруашылығы министрлігінің Балық шаруашылығы комитеті Қазақстан Республикасының заңнамасында белгіленген тәртіппен:</w:t>
      </w:r>
    </w:p>
    <w:bookmarkEnd w:id="27"/>
    <w:bookmarkStart w:name="z40" w:id="28"/>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28"/>
    <w:bookmarkStart w:name="z41" w:id="29"/>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ресми интернет-ресурсында орналастырылуын қамтамасыз етсін.</w:t>
      </w:r>
    </w:p>
    <w:bookmarkEnd w:id="29"/>
    <w:bookmarkStart w:name="z42" w:id="3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30"/>
    <w:bookmarkStart w:name="z43" w:id="31"/>
    <w:p>
      <w:pPr>
        <w:spacing w:after="0"/>
        <w:ind w:left="0"/>
        <w:jc w:val="both"/>
      </w:pPr>
      <w:r>
        <w:rPr>
          <w:rFonts w:ascii="Times New Roman"/>
          <w:b w:val="false"/>
          <w:i w:val="false"/>
          <w:color w:val="000000"/>
          <w:sz w:val="28"/>
        </w:rPr>
        <w:t>
      4. Осы бұйрық алғашқы ресми жарияланған күнінен кейін күнтізбелік алпыс күн өткен соң қолданысқа енгізіледі.</w:t>
      </w:r>
    </w:p>
    <w:bookmarkEnd w:id="3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Ауыл шаруашылығы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Сапаров</w:t>
            </w:r>
            <w:r>
              <w:rPr>
                <w:rFonts w:ascii="Times New Roman"/>
                <w:b w:val="false"/>
                <w:i w:val="false"/>
                <w:color w:val="000000"/>
                <w:sz w:val="20"/>
              </w:rPr>
              <w:t>
</w:t>
            </w:r>
          </w:p>
        </w:tc>
      </w:tr>
    </w:tbl>
    <w:p>
      <w:pPr>
        <w:spacing w:after="0"/>
        <w:ind w:left="0"/>
        <w:jc w:val="both"/>
      </w:pPr>
      <w:bookmarkStart w:name="z45" w:id="32"/>
      <w:r>
        <w:rPr>
          <w:rFonts w:ascii="Times New Roman"/>
          <w:b w:val="false"/>
          <w:i w:val="false"/>
          <w:color w:val="000000"/>
          <w:sz w:val="28"/>
        </w:rPr>
        <w:t>
      "КЕЛІСІЛДІ"</w:t>
      </w:r>
    </w:p>
    <w:bookmarkEnd w:id="32"/>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 xml:space="preserve">Жасанды интеллект және цифрлық </w:t>
      </w:r>
    </w:p>
    <w:p>
      <w:pPr>
        <w:spacing w:after="0"/>
        <w:ind w:left="0"/>
        <w:jc w:val="both"/>
      </w:pPr>
      <w:r>
        <w:rPr>
          <w:rFonts w:ascii="Times New Roman"/>
          <w:b w:val="false"/>
          <w:i w:val="false"/>
          <w:color w:val="000000"/>
          <w:sz w:val="28"/>
        </w:rPr>
        <w:t>даму министрлігі</w:t>
      </w:r>
    </w:p>
    <w:p>
      <w:pPr>
        <w:spacing w:after="0"/>
        <w:ind w:left="0"/>
        <w:jc w:val="both"/>
      </w:pPr>
      <w:r>
        <w:rPr>
          <w:rFonts w:ascii="Times New Roman"/>
          <w:b w:val="false"/>
          <w:i w:val="false"/>
          <w:color w:val="000000"/>
          <w:sz w:val="28"/>
        </w:rPr>
        <w:t>"КЕЛІСІЛДІ"</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Қаржы министрлігі</w:t>
      </w:r>
    </w:p>
    <w:p>
      <w:pPr>
        <w:spacing w:after="0"/>
        <w:ind w:left="0"/>
        <w:jc w:val="both"/>
      </w:pPr>
      <w:r>
        <w:rPr>
          <w:rFonts w:ascii="Times New Roman"/>
          <w:b w:val="false"/>
          <w:i w:val="false"/>
          <w:color w:val="000000"/>
          <w:sz w:val="28"/>
        </w:rPr>
        <w:t>"КЕЛІСІЛДІ"</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Сауда және интеграция</w:t>
      </w:r>
    </w:p>
    <w:p>
      <w:pPr>
        <w:spacing w:after="0"/>
        <w:ind w:left="0"/>
        <w:jc w:val="both"/>
      </w:pPr>
      <w:r>
        <w:rPr>
          <w:rFonts w:ascii="Times New Roman"/>
          <w:b w:val="false"/>
          <w:i w:val="false"/>
          <w:color w:val="000000"/>
          <w:sz w:val="28"/>
        </w:rPr>
        <w:t>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w:t>
            </w:r>
            <w:r>
              <w:br/>
            </w:r>
            <w:r>
              <w:rPr>
                <w:rFonts w:ascii="Times New Roman"/>
                <w:b w:val="false"/>
                <w:i w:val="false"/>
                <w:color w:val="000000"/>
                <w:sz w:val="20"/>
              </w:rPr>
              <w:t>министрі</w:t>
            </w:r>
            <w:r>
              <w:br/>
            </w:r>
            <w:r>
              <w:rPr>
                <w:rFonts w:ascii="Times New Roman"/>
                <w:b w:val="false"/>
                <w:i w:val="false"/>
                <w:color w:val="000000"/>
                <w:sz w:val="20"/>
              </w:rPr>
              <w:t>2026 жылғы 1 маусымдағы</w:t>
            </w:r>
            <w:r>
              <w:br/>
            </w:r>
            <w:r>
              <w:rPr>
                <w:rFonts w:ascii="Times New Roman"/>
                <w:b w:val="false"/>
                <w:i w:val="false"/>
                <w:color w:val="000000"/>
                <w:sz w:val="20"/>
              </w:rPr>
              <w:t>№ 212</w:t>
            </w:r>
            <w:r>
              <w:br/>
            </w:r>
            <w:r>
              <w:rPr>
                <w:rFonts w:ascii="Times New Roman"/>
                <w:b w:val="false"/>
                <w:i w:val="false"/>
                <w:color w:val="000000"/>
                <w:sz w:val="20"/>
              </w:rPr>
              <w:t>бұйрығына қосымша</w:t>
            </w:r>
            <w:r>
              <w:br/>
            </w:r>
            <w:r>
              <w:rPr>
                <w:rFonts w:ascii="Times New Roman"/>
                <w:b w:val="false"/>
                <w:i w:val="false"/>
                <w:color w:val="000000"/>
                <w:sz w:val="20"/>
              </w:rPr>
              <w:t>"Сандық шектеулер (квоталар)</w:t>
            </w:r>
            <w:r>
              <w:br/>
            </w:r>
            <w:r>
              <w:rPr>
                <w:rFonts w:ascii="Times New Roman"/>
                <w:b w:val="false"/>
                <w:i w:val="false"/>
                <w:color w:val="000000"/>
                <w:sz w:val="20"/>
              </w:rPr>
              <w:t>енгізілген кезде жекелеген</w:t>
            </w:r>
            <w:r>
              <w:br/>
            </w:r>
            <w:r>
              <w:rPr>
                <w:rFonts w:ascii="Times New Roman"/>
                <w:b w:val="false"/>
                <w:i w:val="false"/>
                <w:color w:val="000000"/>
                <w:sz w:val="20"/>
              </w:rPr>
              <w:t>тауарлар түрлерінің экспортына</w:t>
            </w:r>
            <w:r>
              <w:br/>
            </w:r>
            <w:r>
              <w:rPr>
                <w:rFonts w:ascii="Times New Roman"/>
                <w:b w:val="false"/>
                <w:i w:val="false"/>
                <w:color w:val="000000"/>
                <w:sz w:val="20"/>
              </w:rPr>
              <w:t>және (немесе) импортына</w:t>
            </w:r>
            <w:r>
              <w:br/>
            </w:r>
            <w:r>
              <w:rPr>
                <w:rFonts w:ascii="Times New Roman"/>
                <w:b w:val="false"/>
                <w:i w:val="false"/>
                <w:color w:val="000000"/>
                <w:sz w:val="20"/>
              </w:rPr>
              <w:t>лицензия беру"</w:t>
            </w:r>
            <w:r>
              <w:br/>
            </w:r>
            <w:r>
              <w:rPr>
                <w:rFonts w:ascii="Times New Roman"/>
                <w:b w:val="false"/>
                <w:i w:val="false"/>
                <w:color w:val="000000"/>
                <w:sz w:val="20"/>
              </w:rPr>
              <w:t>мемлекеттік қызметін</w:t>
            </w:r>
            <w:r>
              <w:br/>
            </w:r>
            <w:r>
              <w:rPr>
                <w:rFonts w:ascii="Times New Roman"/>
                <w:b w:val="false"/>
                <w:i w:val="false"/>
                <w:color w:val="000000"/>
                <w:sz w:val="20"/>
              </w:rPr>
              <w:t>көрсету қағидаларына</w:t>
            </w:r>
            <w:r>
              <w:br/>
            </w:r>
            <w:r>
              <w:rPr>
                <w:rFonts w:ascii="Times New Roman"/>
                <w:b w:val="false"/>
                <w:i w:val="false"/>
                <w:color w:val="000000"/>
                <w:sz w:val="20"/>
              </w:rPr>
              <w:t>1-қосымша</w:t>
            </w:r>
          </w:p>
        </w:tc>
      </w:tr>
    </w:tbl>
    <w:bookmarkStart w:name="z70" w:id="33"/>
    <w:p>
      <w:pPr>
        <w:spacing w:after="0"/>
        <w:ind w:left="0"/>
        <w:jc w:val="left"/>
      </w:pPr>
      <w:r>
        <w:rPr>
          <w:rFonts w:ascii="Times New Roman"/>
          <w:b/>
          <w:i w:val="false"/>
          <w:color w:val="000000"/>
        </w:rPr>
        <w:t xml:space="preserve"> "Сандық шектеулер (квоталар) енгізілген кезде жекелеген тауарлар түрлерінің экспортына және (немесе) импортына лицензия беру" мемлекеттік қызметін көрсетуге қойылатын негізгі талаптар тізбесі</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үкіметтің" веб-порталы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(толық цифрландырылған)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жекелеген түрлерiнiң экспортына лицензия не тауарлардың жекелеген түрлерiнiң импортына лицензия не мемлекеттiк қызмет көрсетуден уәжді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төлемақы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34"/>
          <w:p>
            <w:pPr>
              <w:spacing w:after="20"/>
              <w:ind w:left="20"/>
              <w:jc w:val="both"/>
            </w:pPr>
            <w:r>
              <w:rPr>
                <w:rFonts w:ascii="Times New Roman"/>
                <w:b w:val="false"/>
                <w:i w:val="false"/>
                <w:color w:val="000000"/>
                <w:sz w:val="20"/>
              </w:rPr>
              <w:t>
Жеке немесе заңды тұлғаларға, сондай-ақ заңды тұлғалар болып табылмайтын ұйымдарға (бұдан әрі – көрсетілетін қызметті алушы) мемлекеттік қызмет ақылы негізде көрсетіледі.</w:t>
            </w:r>
          </w:p>
          <w:bookmarkEnd w:id="3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Қазақстан Республикасы Салық кодексінің </w:t>
            </w:r>
            <w:r>
              <w:rPr>
                <w:rFonts w:ascii="Times New Roman"/>
                <w:b w:val="false"/>
                <w:i w:val="false"/>
                <w:color w:val="000000"/>
                <w:sz w:val="20"/>
              </w:rPr>
              <w:t>616-бабының</w:t>
            </w:r>
            <w:r>
              <w:rPr>
                <w:rFonts w:ascii="Times New Roman"/>
                <w:b w:val="false"/>
                <w:i w:val="false"/>
                <w:color w:val="000000"/>
                <w:sz w:val="20"/>
              </w:rPr>
              <w:t xml:space="preserve"> 4-тармағына сәйкес мемлекеттік қызметті көрсету кезінде жекелеген қызмет түрлерімен айналысуға лицензия бергені үшін лицензиялық алым 10 (он) айлық есептік көрсеткіш мөлшерінде төленеді.</w:t>
            </w:r>
          </w:p>
          <w:p>
            <w:pPr>
              <w:spacing w:after="20"/>
              <w:ind w:left="20"/>
              <w:jc w:val="both"/>
            </w:pPr>
            <w:r>
              <w:rPr>
                <w:rFonts w:ascii="Times New Roman"/>
                <w:b w:val="false"/>
                <w:i w:val="false"/>
                <w:color w:val="000000"/>
                <w:sz w:val="20"/>
              </w:rPr>
              <w:t>
Лицензиялық алымды төлеу екінші деңгейдегі банктер және банк операцияларының жекелеген түрлерін жүзеге асыратын ұйымдар арқылы қолма- қол және қолма-қол емес нысанда, сондай-ақ "цифрлық үкіметтің" төлем шлюзі (бұдан әрі – ЦҮТШ) арқылы қолма-қол емес нысанда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35"/>
          <w:p>
            <w:pPr>
              <w:spacing w:after="20"/>
              <w:ind w:left="20"/>
              <w:jc w:val="both"/>
            </w:pPr>
            <w:r>
              <w:rPr>
                <w:rFonts w:ascii="Times New Roman"/>
                <w:b w:val="false"/>
                <w:i w:val="false"/>
                <w:color w:val="000000"/>
                <w:sz w:val="20"/>
              </w:rPr>
              <w:t>
1) көрсетілетін қызметті берушінің –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түскі үзіліспен сағат 8.00-ден 17.30-ға дейін;</w:t>
            </w:r>
          </w:p>
          <w:bookmarkEnd w:id="35"/>
          <w:p>
            <w:pPr>
              <w:spacing w:after="20"/>
              <w:ind w:left="20"/>
              <w:jc w:val="both"/>
            </w:pPr>
            <w:r>
              <w:rPr>
                <w:rFonts w:ascii="Times New Roman"/>
                <w:b w:val="false"/>
                <w:i w:val="false"/>
                <w:color w:val="000000"/>
                <w:sz w:val="20"/>
              </w:rPr>
              <w:t>
</w:t>
            </w:r>
            <w:r>
              <w:rPr>
                <w:rFonts w:ascii="Times New Roman"/>
                <w:b w:val="false"/>
                <w:i w:val="false"/>
                <w:color w:val="000000"/>
                <w:sz w:val="20"/>
              </w:rPr>
              <w:t>2) порталдың –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 көрсету орындарының мекенжайлары көрсетілетін қызметті берушінің www. gov. kz ресми интернет-ресурсында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36"/>
          <w:p>
            <w:pPr>
              <w:spacing w:after="20"/>
              <w:ind w:left="20"/>
              <w:jc w:val="both"/>
            </w:pPr>
            <w:r>
              <w:rPr>
                <w:rFonts w:ascii="Times New Roman"/>
                <w:b w:val="false"/>
                <w:i w:val="false"/>
                <w:color w:val="000000"/>
                <w:sz w:val="20"/>
              </w:rPr>
              <w:t>
Тауарлардың экспортына лицензия алу үшін:</w:t>
            </w:r>
          </w:p>
          <w:bookmarkEnd w:id="36"/>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алушының электрондық цифрлық қолтаңбасымен куәландырылған электрондық құжат нысанында осы Тізбеге қосымшаға сәйкес 1-нысан бойынша жекелеген тауарлар түрлерінің экспортына лицензия алуға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шарттың (келісімшарттың), оның қосымшаларының және (немесе) оған толықтырулардың электрондық көшірмесі, немесе шарттан (келісімшарттан) мәліметтер: шарттың (келісімшарттың) нөмірі мен күні;</w:t>
            </w:r>
          </w:p>
          <w:p>
            <w:pPr>
              <w:spacing w:after="20"/>
              <w:ind w:left="20"/>
              <w:jc w:val="both"/>
            </w:pPr>
            <w:r>
              <w:rPr>
                <w:rFonts w:ascii="Times New Roman"/>
                <w:b w:val="false"/>
                <w:i w:val="false"/>
                <w:color w:val="000000"/>
                <w:sz w:val="20"/>
              </w:rPr>
              <w:t>
</w:t>
            </w:r>
            <w:r>
              <w:rPr>
                <w:rFonts w:ascii="Times New Roman"/>
                <w:b w:val="false"/>
                <w:i w:val="false"/>
                <w:color w:val="000000"/>
                <w:sz w:val="20"/>
              </w:rPr>
              <w:t>тауардың сипаттамасы; өлшем бірлігі көрсетілген тауардың саны, шарттың (келісімшарттың) валютасы көрсетілген тауардың құны;</w:t>
            </w:r>
          </w:p>
          <w:p>
            <w:pPr>
              <w:spacing w:after="20"/>
              <w:ind w:left="20"/>
              <w:jc w:val="both"/>
            </w:pPr>
            <w:r>
              <w:rPr>
                <w:rFonts w:ascii="Times New Roman"/>
                <w:b w:val="false"/>
                <w:i w:val="false"/>
                <w:color w:val="000000"/>
                <w:sz w:val="20"/>
              </w:rPr>
              <w:t>
</w:t>
            </w:r>
            <w:r>
              <w:rPr>
                <w:rFonts w:ascii="Times New Roman"/>
                <w:b w:val="false"/>
                <w:i w:val="false"/>
                <w:color w:val="000000"/>
                <w:sz w:val="20"/>
              </w:rPr>
              <w:t>тауардың межелі елі; тауар шыққан елі; шарттың (келісімшарттың) қолданылу мерзімі (шартта (келісімшартта) оның қолданылу мерзімі туралы ережелер болмаған жағдайда шарттың (келісімшарттың) мерзімсіз болып табылатындығы көрсетіледі); тауарды сатып алушы туралы ақпарат; мәміле түрі туралы ақпарат (экспорт);</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ауыл шаруашылығы жануарларының экспорты кезінде – Қазақстан Республикасы Ауыл шаруашылығы министрінің 2014 жылғы 30 желтоқсандағы № 7-1/700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10223 болып тіркелген) Жануарларды карантиндеу қағидаларына сәйкес берілген эпизоотикалық зерттеп-қарау актісі;</w:t>
            </w:r>
          </w:p>
          <w:p>
            <w:pPr>
              <w:spacing w:after="20"/>
              <w:ind w:left="20"/>
              <w:jc w:val="both"/>
            </w:pPr>
            <w:r>
              <w:rPr>
                <w:rFonts w:ascii="Times New Roman"/>
                <w:b w:val="false"/>
                <w:i w:val="false"/>
                <w:color w:val="000000"/>
                <w:sz w:val="20"/>
              </w:rPr>
              <w:t>
</w:t>
            </w:r>
            <w:r>
              <w:rPr>
                <w:rFonts w:ascii="Times New Roman"/>
                <w:b w:val="false"/>
                <w:i w:val="false"/>
                <w:color w:val="000000"/>
                <w:sz w:val="20"/>
              </w:rPr>
              <w:t>4. балықтарды және басқа да су жануарларын экспорттау кезінде: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шарт (келісімшарт) жасалған сәтте қолданыста болатын, Қазақстан Республикасы Премьер-Министрінің орынбасары – Қазақстан Республикасы Ауыл шаруашылығы министрінің 2016 жылғы 8 шілдедегі № 304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14117 болып тіркелген) бекітілген нысан бойынша балықтың қайдан ауланғаны туралы анықтама.</w:t>
            </w:r>
          </w:p>
          <w:p>
            <w:pPr>
              <w:spacing w:after="20"/>
              <w:ind w:left="20"/>
              <w:jc w:val="both"/>
            </w:pPr>
            <w:r>
              <w:rPr>
                <w:rFonts w:ascii="Times New Roman"/>
                <w:b w:val="false"/>
                <w:i w:val="false"/>
                <w:color w:val="000000"/>
                <w:sz w:val="20"/>
              </w:rPr>
              <w:t>
</w:t>
            </w:r>
            <w:r>
              <w:rPr>
                <w:rFonts w:ascii="Times New Roman"/>
                <w:b w:val="false"/>
                <w:i w:val="false"/>
                <w:color w:val="000000"/>
                <w:sz w:val="20"/>
              </w:rPr>
              <w:t>Тауарлардың импортына лицензия алу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алушының электрондық цифрлық қолтаңбасымен куәландырылған цифрлық құжат нысанында осы Тізбеге қосымшаға сәйкес 2-нысан бойынша жекелеген тауарлар түрлерінің импортына лицензия алуға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шарттың (келісімшарттың), оның қосымшаларының және (немесе) оған толықтырулардың электрондық көшірмесі немесе шарттан (келісімшарттан)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шарттың (келісімшарттың) нөмірі мен күні;</w:t>
            </w:r>
          </w:p>
          <w:p>
            <w:pPr>
              <w:spacing w:after="20"/>
              <w:ind w:left="20"/>
              <w:jc w:val="both"/>
            </w:pPr>
            <w:r>
              <w:rPr>
                <w:rFonts w:ascii="Times New Roman"/>
                <w:b w:val="false"/>
                <w:i w:val="false"/>
                <w:color w:val="000000"/>
                <w:sz w:val="20"/>
              </w:rPr>
              <w:t>
</w:t>
            </w:r>
            <w:r>
              <w:rPr>
                <w:rFonts w:ascii="Times New Roman"/>
                <w:b w:val="false"/>
                <w:i w:val="false"/>
                <w:color w:val="000000"/>
                <w:sz w:val="20"/>
              </w:rPr>
              <w:t>тауардың сипаттамасы;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өлшем бірлігі көрсетілген тауардың саны, шарттың (келісімшарттың) валютасы көрсетілген тауардың құны;</w:t>
            </w:r>
          </w:p>
          <w:p>
            <w:pPr>
              <w:spacing w:after="20"/>
              <w:ind w:left="20"/>
              <w:jc w:val="both"/>
            </w:pPr>
            <w:r>
              <w:rPr>
                <w:rFonts w:ascii="Times New Roman"/>
                <w:b w:val="false"/>
                <w:i w:val="false"/>
                <w:color w:val="000000"/>
                <w:sz w:val="20"/>
              </w:rPr>
              <w:t>
</w:t>
            </w:r>
            <w:r>
              <w:rPr>
                <w:rFonts w:ascii="Times New Roman"/>
                <w:b w:val="false"/>
                <w:i w:val="false"/>
                <w:color w:val="000000"/>
                <w:sz w:val="20"/>
              </w:rPr>
              <w:t>тауарды жөнелтуші ел;</w:t>
            </w:r>
          </w:p>
          <w:p>
            <w:pPr>
              <w:spacing w:after="20"/>
              <w:ind w:left="20"/>
              <w:jc w:val="both"/>
            </w:pPr>
            <w:r>
              <w:rPr>
                <w:rFonts w:ascii="Times New Roman"/>
                <w:b w:val="false"/>
                <w:i w:val="false"/>
                <w:color w:val="000000"/>
                <w:sz w:val="20"/>
              </w:rPr>
              <w:t>
</w:t>
            </w:r>
            <w:r>
              <w:rPr>
                <w:rFonts w:ascii="Times New Roman"/>
                <w:b w:val="false"/>
                <w:i w:val="false"/>
                <w:color w:val="000000"/>
                <w:sz w:val="20"/>
              </w:rPr>
              <w:t>тауар шыққан елі;</w:t>
            </w:r>
          </w:p>
          <w:p>
            <w:pPr>
              <w:spacing w:after="20"/>
              <w:ind w:left="20"/>
              <w:jc w:val="both"/>
            </w:pPr>
            <w:r>
              <w:rPr>
                <w:rFonts w:ascii="Times New Roman"/>
                <w:b w:val="false"/>
                <w:i w:val="false"/>
                <w:color w:val="000000"/>
                <w:sz w:val="20"/>
              </w:rPr>
              <w:t>
</w:t>
            </w:r>
            <w:r>
              <w:rPr>
                <w:rFonts w:ascii="Times New Roman"/>
                <w:b w:val="false"/>
                <w:i w:val="false"/>
                <w:color w:val="000000"/>
                <w:sz w:val="20"/>
              </w:rPr>
              <w:t>шарттың (келісімшарттың) қолданылу мерзімі (шартта (келісімшартта) оның қолданылу мерзімі туралы ережелер болмаған жағдайда шарттың (келісімшарттың) мерзімсіз болып табылатындығы көрсетіледі);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тауарды сатушы туралы ақпарат; мәміле түрі туралы ақпарат (импорт).</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беруші шарттан (келісімшарттан) мәліметтердің дұрыс еместігі белгілерін анықтаған жағдайда көрсетілетін қызметті беруші көрсетілетін қызметті алушыдан шарттың (келісімшарттың) көшірмесін сұратуға құқылы.</w:t>
            </w:r>
          </w:p>
          <w:p>
            <w:pPr>
              <w:spacing w:after="20"/>
              <w:ind w:left="20"/>
              <w:jc w:val="both"/>
            </w:pPr>
            <w:r>
              <w:rPr>
                <w:rFonts w:ascii="Times New Roman"/>
                <w:b w:val="false"/>
                <w:i w:val="false"/>
                <w:color w:val="000000"/>
                <w:sz w:val="20"/>
              </w:rPr>
              <w:t>
</w:t>
            </w:r>
            <w:r>
              <w:rPr>
                <w:rFonts w:ascii="Times New Roman"/>
                <w:b w:val="false"/>
                <w:i w:val="false"/>
                <w:color w:val="000000"/>
                <w:sz w:val="20"/>
              </w:rPr>
              <w:t>Заңды тұлғаны тіркеу (қайта тіркеу) туралы анықтаманы, дара кәсіпкерді тіркеу туралы не дара кәсіпкер ретінде қызметінің басталғаны туралы, жеке тұлғаның жеке басын куәландыратын құжат туралы мәліметтерді көрсетілетін қызметті беруші мемлекеттік цифрлық жүйелерден портал арқылы алады, жекелеген қызмет түрлерімен айналысуға лицензия беру үшін бюджетке лицензиялық төлемнің төленгені туралы мәліметтер (ЦҮТШ арқылы төленген жағдайда) көрсетілетін қызметті берушіге ЦҮТШ арқылы мемлекеттік цифрлық жүйелерден ұсынылады.</w:t>
            </w:r>
          </w:p>
          <w:p>
            <w:pPr>
              <w:spacing w:after="20"/>
              <w:ind w:left="20"/>
              <w:jc w:val="both"/>
            </w:pPr>
            <w:r>
              <w:rPr>
                <w:rFonts w:ascii="Times New Roman"/>
                <w:b w:val="false"/>
                <w:i w:val="false"/>
                <w:color w:val="000000"/>
                <w:sz w:val="20"/>
              </w:rPr>
              <w:t>
Цифрлық жүйелерден алынуы мүмкін құжаттарды көрсетілетін қызметті алушылардан талап етуге жол берілмейді.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Қазақстан Республикасының заңдарында белгіленген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37"/>
          <w:p>
            <w:pPr>
              <w:spacing w:after="20"/>
              <w:ind w:left="20"/>
              <w:jc w:val="both"/>
            </w:pPr>
            <w:r>
              <w:rPr>
                <w:rFonts w:ascii="Times New Roman"/>
                <w:b w:val="false"/>
                <w:i w:val="false"/>
                <w:color w:val="000000"/>
                <w:sz w:val="20"/>
              </w:rPr>
              <w:t>
1)  көрсетілетін қызметті алушының лицензия алу үшін ұсынған құжаттарында толық емес немесе дұрыс емес мәліметтердің болуы;</w:t>
            </w:r>
          </w:p>
          <w:bookmarkEnd w:id="37"/>
          <w:p>
            <w:pPr>
              <w:spacing w:after="20"/>
              <w:ind w:left="20"/>
              <w:jc w:val="both"/>
            </w:pPr>
            <w:r>
              <w:rPr>
                <w:rFonts w:ascii="Times New Roman"/>
                <w:b w:val="false"/>
                <w:i w:val="false"/>
                <w:color w:val="000000"/>
                <w:sz w:val="20"/>
              </w:rPr>
              <w:t>
</w:t>
            </w:r>
            <w:r>
              <w:rPr>
                <w:rFonts w:ascii="Times New Roman"/>
                <w:b w:val="false"/>
                <w:i w:val="false"/>
                <w:color w:val="000000"/>
                <w:sz w:val="20"/>
              </w:rPr>
              <w:t>2) Еуразиялық экономикалық комиссия Кеңесінің 2023 жылғы 24 қарашадағы № 125 шешімімен бекітілген Үшінші елдермен саудада тарифтік емес реттеу шаралары қолданылатын тауарлардың бірыңғай тізбесіне енгізілген тауарлардың экспортына және (немесе) импортына лицензиялар мен рұқсаттар беру қағидаларының 10, 11, 12 және 22-тармақтарында көзделген талаптардың сақталмауы;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3) лицензия беру (ресімдеу) үшін негіз болып табылатын бір немесе бірнеше құжаттың қолданысын тоқтату немесе тоқтата тұру;</w:t>
            </w:r>
          </w:p>
          <w:p>
            <w:pPr>
              <w:spacing w:after="20"/>
              <w:ind w:left="20"/>
              <w:jc w:val="both"/>
            </w:pPr>
            <w:r>
              <w:rPr>
                <w:rFonts w:ascii="Times New Roman"/>
                <w:b w:val="false"/>
                <w:i w:val="false"/>
                <w:color w:val="000000"/>
                <w:sz w:val="20"/>
              </w:rPr>
              <w:t>
</w:t>
            </w:r>
            <w:r>
              <w:rPr>
                <w:rFonts w:ascii="Times New Roman"/>
                <w:b w:val="false"/>
                <w:i w:val="false"/>
                <w:color w:val="000000"/>
                <w:sz w:val="20"/>
              </w:rPr>
              <w:t>4) іске асыру үшін лицензия сұратылатын шартты (келісімшартты) орындау салдарынан туындауы мүмкін мүше мемлекеттердің халықаралық міндеттемелерінің бұзылуы</w:t>
            </w:r>
          </w:p>
          <w:p>
            <w:pPr>
              <w:spacing w:after="20"/>
              <w:ind w:left="20"/>
              <w:jc w:val="both"/>
            </w:pPr>
            <w:r>
              <w:rPr>
                <w:rFonts w:ascii="Times New Roman"/>
                <w:b w:val="false"/>
                <w:i w:val="false"/>
                <w:color w:val="000000"/>
                <w:sz w:val="20"/>
              </w:rPr>
              <w:t>
</w:t>
            </w:r>
            <w:r>
              <w:rPr>
                <w:rFonts w:ascii="Times New Roman"/>
                <w:b w:val="false"/>
                <w:i w:val="false"/>
                <w:color w:val="000000"/>
                <w:sz w:val="20"/>
              </w:rPr>
              <w:t>5) экспорттың және (немесе) импорттың сандық шектеулері ретінде экспорттық және (немесе) импорттық квотаның, арнайы қорғау шарасы ретінде импорттық немесе арнайы квотаның, сондай-ақ тарифтік квотаның таусылуы не олардың болмауы (квоталанатын тауарларға лицензия ресімделген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6) лицензиялық алымның енгізілмеуі;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7) көрсетілетін қызметті алушыға қатысты лицензиялауға жататын қызметті немесе жекелеген қызмет түрлерін тоқтата тұру немесе оларға тыйым салу туралы заңды күшіне енген сот шешімінің (үкімінің)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8) көрсетілетін қызметті алушының біліктілік талаптарына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9) сот орындаушысының ұсынуы негізінде көрсетілетін қызметті алушы-борышкерге лицензия беруге соттың уақытша тыйым салуы;</w:t>
            </w:r>
          </w:p>
          <w:p>
            <w:pPr>
              <w:spacing w:after="20"/>
              <w:ind w:left="20"/>
              <w:jc w:val="both"/>
            </w:pPr>
            <w:r>
              <w:rPr>
                <w:rFonts w:ascii="Times New Roman"/>
                <w:b w:val="false"/>
                <w:i w:val="false"/>
                <w:color w:val="000000"/>
                <w:sz w:val="20"/>
              </w:rPr>
              <w:t>
</w:t>
            </w:r>
            <w:r>
              <w:rPr>
                <w:rFonts w:ascii="Times New Roman"/>
                <w:b w:val="false"/>
                <w:i w:val="false"/>
                <w:color w:val="000000"/>
                <w:sz w:val="20"/>
              </w:rPr>
              <w:t>10) лицензия алу үшін көрсетілетін қызметті алушы ұсынған құжаттардың және (немесе) олардағы деректердің (мәліметтердің) дұрыс еместігінің анықталуы;</w:t>
            </w:r>
          </w:p>
          <w:p>
            <w:pPr>
              <w:spacing w:after="20"/>
              <w:ind w:left="20"/>
              <w:jc w:val="both"/>
            </w:pPr>
            <w:r>
              <w:rPr>
                <w:rFonts w:ascii="Times New Roman"/>
                <w:b w:val="false"/>
                <w:i w:val="false"/>
                <w:color w:val="000000"/>
                <w:sz w:val="20"/>
              </w:rPr>
              <w:t xml:space="preserve">
11)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көрсетілетін қызметті алушының мемлекеттік қызмет көрсету үшін талап етілетін қолжетімділігі шектеулі дербес деректерге қол жеткізуге ұсынылатын келісімнің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көрсету, оның ішінде электрондық нысанда көрсету ерекшеліктерін ескере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38"/>
          <w:p>
            <w:pPr>
              <w:spacing w:after="20"/>
              <w:ind w:left="20"/>
              <w:jc w:val="both"/>
            </w:pPr>
            <w:r>
              <w:rPr>
                <w:rFonts w:ascii="Times New Roman"/>
                <w:b w:val="false"/>
                <w:i w:val="false"/>
                <w:color w:val="000000"/>
                <w:sz w:val="20"/>
              </w:rPr>
              <w:t xml:space="preserve">
"Рұқсаттар мен хабарламалар туралы" Қазақстан Республикасы Заңының </w:t>
            </w:r>
            <w:r>
              <w:rPr>
                <w:rFonts w:ascii="Times New Roman"/>
                <w:b w:val="false"/>
                <w:i w:val="false"/>
                <w:color w:val="000000"/>
                <w:sz w:val="20"/>
              </w:rPr>
              <w:t xml:space="preserve">37-бабы </w:t>
            </w:r>
            <w:r>
              <w:rPr>
                <w:rFonts w:ascii="Times New Roman"/>
                <w:b w:val="false"/>
                <w:i w:val="false"/>
                <w:color w:val="000000"/>
                <w:sz w:val="20"/>
              </w:rPr>
              <w:t xml:space="preserve"> 7-тармағына сәйкес экспортқа және (немесе) импортқа сандық шектеулер енгізілген тауарлар үшін лицензияның қолданылу кезеңі квота белгіленген күнтізбелік жылда аяқталады.</w:t>
            </w:r>
          </w:p>
          <w:bookmarkEnd w:id="38"/>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мемлекеттік қызмет көрсету тәртібі мен мәртебесі туралы ақпаратты қашықтықтан қол жеткізу режимінде порталдағы "жеке кабинеті", сондай-ақ 1414, 8 800 080 77 77 бірыңғай байланыс орталығы арқылы алуға мүмкіндігі бар.</w:t>
            </w:r>
          </w:p>
          <w:p>
            <w:pPr>
              <w:spacing w:after="20"/>
              <w:ind w:left="20"/>
              <w:jc w:val="both"/>
            </w:pPr>
            <w:r>
              <w:rPr>
                <w:rFonts w:ascii="Times New Roman"/>
                <w:b w:val="false"/>
                <w:i w:val="false"/>
                <w:color w:val="000000"/>
                <w:sz w:val="20"/>
              </w:rPr>
              <w:t>
Мемлекеттік қызметтерді көрсету мәселелері бойынша анықтама қызметтерінің байланыс телефондары көрсетілетін қызметті берушінің www. gov. kz интернет-ресурсында орналастырылған.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