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ef3f" w14:textId="376e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29 мамырдағы № 216 және Қазақстан Республикасы Премьер-Министрінің орынбасары – Ұлттық экономика министрінің 2026 жылғы 29 мамырдағы № 59 бірлескен бұйрығы. Қазақстан Республикасының Әділет министрлігінде 2026 жылы 2 маусымда № 38866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Осы бұйрықтың қолданысқа енгізілу тәртібін </w:t>
      </w:r>
      <w:r>
        <w:rPr>
          <w:rFonts w:ascii="Times New Roman"/>
          <w:b w:val="false"/>
          <w:i w:val="false"/>
          <w:color w:val="000000"/>
          <w:sz w:val="28"/>
        </w:rPr>
        <w:t>4-т</w:t>
      </w:r>
      <w:r>
        <w:rPr>
          <w:rFonts w:ascii="Times New Roman"/>
          <w:b/>
          <w:i w:val="false"/>
          <w:color w:val="000000"/>
          <w:sz w:val="28"/>
        </w:rPr>
        <w:t xml:space="preserve">. қараңыз. </w:t>
      </w:r>
    </w:p>
    <w:bookmarkStart w:name="z6" w:id="1"/>
    <w:p>
      <w:pPr>
        <w:spacing w:after="0"/>
        <w:ind w:left="0"/>
        <w:jc w:val="both"/>
      </w:pPr>
      <w:r>
        <w:rPr>
          <w:rFonts w:ascii="Times New Roman"/>
          <w:b w:val="false"/>
          <w:i w:val="false"/>
          <w:color w:val="000000"/>
          <w:sz w:val="28"/>
        </w:rPr>
        <w:t>
      БҰЙЫРАМЫЗ:</w:t>
      </w:r>
    </w:p>
    <w:bookmarkEnd w:id="1"/>
    <w:bookmarkStart w:name="z7" w:id="2"/>
    <w:p>
      <w:pPr>
        <w:spacing w:after="0"/>
        <w:ind w:left="0"/>
        <w:jc w:val="both"/>
      </w:pPr>
      <w:r>
        <w:rPr>
          <w:rFonts w:ascii="Times New Roman"/>
          <w:b w:val="false"/>
          <w:i w:val="false"/>
          <w:color w:val="000000"/>
          <w:sz w:val="28"/>
        </w:rPr>
        <w:t xml:space="preserve">
      1. "Қазақстан Республикасы еңбек заңнамасының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12656 болып тіркелген) мынадай өзгерістер мен толықтырулар енгізілсін:</w:t>
      </w:r>
    </w:p>
    <w:bookmarkEnd w:id="2"/>
    <w:bookmarkStart w:name="z8" w:id="3"/>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Республикасының еңбек заңнамасының сақталуына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 xml:space="preserve"> (бұдан әрі – Өлшемшарттар):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10" w:id="4"/>
    <w:p>
      <w:pPr>
        <w:spacing w:after="0"/>
        <w:ind w:left="0"/>
        <w:jc w:val="both"/>
      </w:pPr>
      <w:r>
        <w:rPr>
          <w:rFonts w:ascii="Times New Roman"/>
          <w:b w:val="false"/>
          <w:i w:val="false"/>
          <w:color w:val="000000"/>
          <w:sz w:val="28"/>
        </w:rPr>
        <w:t>
      "Сонымен қатар объективті өлшемшарттар бойынша Қазақстан Республикасы Еңбек және халықты әлеуметтік қорғау министрлігінің "Шетелдік жұмыс күші" автоматтандырылған цифрлық жүйесінің есептілік деректеріне сәйкес 30-дан астам шетелдік жұмыс күшін тартатын бақылау субъектілері тәуекелдердің жоғары деңгейіне жатады.";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12" w:id="5"/>
    <w:p>
      <w:pPr>
        <w:spacing w:after="0"/>
        <w:ind w:left="0"/>
        <w:jc w:val="both"/>
      </w:pPr>
      <w:r>
        <w:rPr>
          <w:rFonts w:ascii="Times New Roman"/>
          <w:b w:val="false"/>
          <w:i w:val="false"/>
          <w:color w:val="000000"/>
          <w:sz w:val="28"/>
        </w:rPr>
        <w:t>
      "15. Тәуекел дәрежесін бағалау үшін мынадай ақпарат көздері пайдаланылады:</w:t>
      </w:r>
    </w:p>
    <w:bookmarkEnd w:id="5"/>
    <w:bookmarkStart w:name="z13" w:id="6"/>
    <w:p>
      <w:pPr>
        <w:spacing w:after="0"/>
        <w:ind w:left="0"/>
        <w:jc w:val="both"/>
      </w:pPr>
      <w:r>
        <w:rPr>
          <w:rFonts w:ascii="Times New Roman"/>
          <w:b w:val="false"/>
          <w:i w:val="false"/>
          <w:color w:val="000000"/>
          <w:sz w:val="28"/>
        </w:rPr>
        <w:t xml:space="preserve">
      1) бақылау субъектісінің кінәсінен туындаған қолайсыз оқиғалардың болуы. </w:t>
      </w:r>
    </w:p>
    <w:bookmarkEnd w:id="6"/>
    <w:bookmarkStart w:name="z14" w:id="7"/>
    <w:p>
      <w:pPr>
        <w:spacing w:after="0"/>
        <w:ind w:left="0"/>
        <w:jc w:val="both"/>
      </w:pPr>
      <w:r>
        <w:rPr>
          <w:rFonts w:ascii="Times New Roman"/>
          <w:b w:val="false"/>
          <w:i w:val="false"/>
          <w:color w:val="000000"/>
          <w:sz w:val="28"/>
        </w:rPr>
        <w:t>
      Қолайсыз оқиғаларға мыналар: еңбек қызметіне байланысты ауыр, топтық немесе өліммен аяқталатын жазатайым оқиғалар жатады;</w:t>
      </w:r>
    </w:p>
    <w:bookmarkEnd w:id="7"/>
    <w:bookmarkStart w:name="z15" w:id="8"/>
    <w:p>
      <w:pPr>
        <w:spacing w:after="0"/>
        <w:ind w:left="0"/>
        <w:jc w:val="both"/>
      </w:pPr>
      <w:r>
        <w:rPr>
          <w:rFonts w:ascii="Times New Roman"/>
          <w:b w:val="false"/>
          <w:i w:val="false"/>
          <w:color w:val="000000"/>
          <w:sz w:val="28"/>
        </w:rPr>
        <w:t>
      2) бақылау субъектісі ұсынатын есептілік пен мәліметтер мониторингінің нәтижелері;</w:t>
      </w:r>
    </w:p>
    <w:bookmarkEnd w:id="8"/>
    <w:bookmarkStart w:name="z16" w:id="9"/>
    <w:p>
      <w:pPr>
        <w:spacing w:after="0"/>
        <w:ind w:left="0"/>
        <w:jc w:val="both"/>
      </w:pPr>
      <w:r>
        <w:rPr>
          <w:rFonts w:ascii="Times New Roman"/>
          <w:b w:val="false"/>
          <w:i w:val="false"/>
          <w:color w:val="000000"/>
          <w:sz w:val="28"/>
        </w:rPr>
        <w:t>
      3) бақылау субъектілеріне (объектілеріне) барумен алдыңғы тексерулер мен профилактикалық бақылаудың нәтижелері.";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"19. Бақылау субъектілері (объектілері) цифрлық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10"/>
    <w:bookmarkStart w:name="z19" w:id="11"/>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11"/>
    <w:bookmarkStart w:name="z20" w:id="12"/>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bookmarkEnd w:id="12"/>
    <w:bookmarkStart w:name="z21" w:id="13"/>
    <w:p>
      <w:pPr>
        <w:spacing w:after="0"/>
        <w:ind w:left="0"/>
        <w:jc w:val="both"/>
      </w:pPr>
      <w:r>
        <w:rPr>
          <w:rFonts w:ascii="Times New Roman"/>
          <w:b w:val="false"/>
          <w:i w:val="false"/>
          <w:color w:val="000000"/>
          <w:sz w:val="28"/>
        </w:rPr>
        <w:t>
      3)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 ауыстырылады.";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"4-параграф. Қазақстан Республикасының заңнамалық актілеріне сәйкес ерекшелік пен құпиялылық ескеріле отырып, цифрлық жүйелерді пайдаланатын тәуекелдерді бағалау және басқару жүйесін қалыптастыру ерекшеліктері";</w:t>
      </w:r>
    </w:p>
    <w:bookmarkEnd w:id="14"/>
    <w:bookmarkStart w:name="z24" w:id="15"/>
    <w:p>
      <w:pPr>
        <w:spacing w:after="0"/>
        <w:ind w:left="0"/>
        <w:jc w:val="both"/>
      </w:pPr>
      <w:r>
        <w:rPr>
          <w:rFonts w:ascii="Times New Roman"/>
          <w:b w:val="false"/>
          <w:i w:val="false"/>
          <w:color w:val="000000"/>
          <w:sz w:val="28"/>
        </w:rPr>
        <w:t>
      "21.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цифрлық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15"/>
    <w:bookmarkStart w:name="z25" w:id="16"/>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төмен шегі мемлекеттік бақылаудың белгілі бір саласындағы осындай бақылау субъектілерінің жалпы санының бес пайызынан аспауға тиіс.";</w:t>
      </w:r>
    </w:p>
    <w:bookmarkEnd w:id="16"/>
    <w:bookmarkStart w:name="z26" w:id="17"/>
    <w:p>
      <w:pPr>
        <w:spacing w:after="0"/>
        <w:ind w:left="0"/>
        <w:jc w:val="both"/>
      </w:pPr>
      <w:r>
        <w:rPr>
          <w:rFonts w:ascii="Times New Roman"/>
          <w:b w:val="false"/>
          <w:i w:val="false"/>
          <w:color w:val="000000"/>
          <w:sz w:val="28"/>
        </w:rPr>
        <w:t>
      Қазақстан Республикасының еңбек заңнамасының сақталуына қойылатын талаптардың бұзылу дәрежелері мынадай мазмұндағы реттік нөмірлері 42 және 43-жолдарымен толықтырылсын:</w:t>
      </w:r>
    </w:p>
    <w:bookmarkEnd w:id="17"/>
    <w:bookmarkStart w:name="z27"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кәсіби төлемдердің толық және уақтылы жүзеге асырылуын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 аннуитеттік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bookmarkStart w:name="z28" w:id="19"/>
    <w:p>
      <w:pPr>
        <w:spacing w:after="0"/>
        <w:ind w:left="0"/>
        <w:jc w:val="both"/>
      </w:pPr>
      <w:r>
        <w:rPr>
          <w:rFonts w:ascii="Times New Roman"/>
          <w:b w:val="false"/>
          <w:i w:val="false"/>
          <w:color w:val="000000"/>
          <w:sz w:val="28"/>
        </w:rPr>
        <w:t>
      ";</w:t>
      </w:r>
    </w:p>
    <w:bookmarkEnd w:id="19"/>
    <w:bookmarkStart w:name="z29" w:id="20"/>
    <w:p>
      <w:pPr>
        <w:spacing w:after="0"/>
        <w:ind w:left="0"/>
        <w:jc w:val="both"/>
      </w:pPr>
      <w:r>
        <w:rPr>
          <w:rFonts w:ascii="Times New Roman"/>
          <w:b w:val="false"/>
          <w:i w:val="false"/>
          <w:color w:val="000000"/>
          <w:sz w:val="28"/>
        </w:rPr>
        <w:t xml:space="preserve">
      Қазақстан Республикасы еңбек заңнамасының сақталуына бақылау жүргізу кезінде тәуекел дәрежесін субъективті бағалау өлшемшарттары бойынша анықтауға арналған субъективті өлшемшарттар тізбесі мынадай мазмұндағы реттік нөмірі 3-жолымен толықтырылсын: </w:t>
      </w:r>
    </w:p>
    <w:bookmarkEnd w:id="20"/>
    <w:bookmarkStart w:name="z30"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топтық немесе өліммен аяқталатын еңбек қызметіне байланысты жазатайым оқиғаның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1" w:id="22"/>
    <w:p>
      <w:pPr>
        <w:spacing w:after="0"/>
        <w:ind w:left="0"/>
        <w:jc w:val="both"/>
      </w:pPr>
      <w:r>
        <w:rPr>
          <w:rFonts w:ascii="Times New Roman"/>
          <w:b w:val="false"/>
          <w:i w:val="false"/>
          <w:color w:val="000000"/>
          <w:sz w:val="28"/>
        </w:rPr>
        <w:t>
      ";</w:t>
      </w:r>
    </w:p>
    <w:bookmarkEnd w:id="22"/>
    <w:bookmarkStart w:name="z32" w:id="23"/>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жеке тұлғаларға, заңды тұлғаларға, оның ішінде мемлекеттік органдарға, заңды тұлғалардың филиалдары мен өкілдіктеріне қатысты Қазақстан Республикасы еңбек заңнамасының және халықты жұмыспен қамту саласындағы заңнамасының сақталуын тексеру парағы мынадай мазмұндағы реттік нөмірлері 39 және 40-жолдарымен толықтырылсын:</w:t>
      </w:r>
    </w:p>
    <w:bookmarkEnd w:id="23"/>
    <w:bookmarkStart w:name="z33"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кәсіби төлемдердің толық және уақтылы жүзеге асырылуын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 аннуитеттік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5"/>
    <w:p>
      <w:pPr>
        <w:spacing w:after="0"/>
        <w:ind w:left="0"/>
        <w:jc w:val="both"/>
      </w:pPr>
      <w:r>
        <w:rPr>
          <w:rFonts w:ascii="Times New Roman"/>
          <w:b w:val="false"/>
          <w:i w:val="false"/>
          <w:color w:val="000000"/>
          <w:sz w:val="28"/>
        </w:rPr>
        <w:t>
      ".</w:t>
      </w:r>
    </w:p>
    <w:bookmarkEnd w:id="25"/>
    <w:bookmarkStart w:name="z35" w:id="2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Мемлекеттік еңбек инспекциясы комитеті Қазақстан Республикасының заңнамасында белгіленген тәртіппен:</w:t>
      </w:r>
    </w:p>
    <w:bookmarkEnd w:id="26"/>
    <w:bookmarkStart w:name="z36" w:id="27"/>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27"/>
    <w:bookmarkStart w:name="z37" w:id="28"/>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28"/>
    <w:bookmarkStart w:name="z38" w:id="29"/>
    <w:p>
      <w:pPr>
        <w:spacing w:after="0"/>
        <w:ind w:left="0"/>
        <w:jc w:val="both"/>
      </w:pPr>
      <w:r>
        <w:rPr>
          <w:rFonts w:ascii="Times New Roman"/>
          <w:b w:val="false"/>
          <w:i w:val="false"/>
          <w:color w:val="000000"/>
          <w:sz w:val="28"/>
        </w:rPr>
        <w:t xml:space="preserve">
      3) осы тармақтың 1) және 2) тармақшалары орындалғаннан кейін үш жұмыс күні ішінде Қазақстан Республикасы Еңбек және халықты әлеуметтік қорғау министрлігінің Заң қызметі департаментіне олардың орындалуы туралы мәліметтер беруді; </w:t>
      </w:r>
    </w:p>
    <w:bookmarkEnd w:id="29"/>
    <w:bookmarkStart w:name="z39" w:id="30"/>
    <w:p>
      <w:pPr>
        <w:spacing w:after="0"/>
        <w:ind w:left="0"/>
        <w:jc w:val="both"/>
      </w:pPr>
      <w:r>
        <w:rPr>
          <w:rFonts w:ascii="Times New Roman"/>
          <w:b w:val="false"/>
          <w:i w:val="false"/>
          <w:color w:val="000000"/>
          <w:sz w:val="28"/>
        </w:rPr>
        <w:t>
      4) осы бірлескен бұйрық Қазақстан Республикасының Әділет министрлігінде мемлекеттік тіркелгеннен кейін бес жұмыс күні ішінде "Тексерулер субъектілері мен объектілерінің бірыңғай тізілімі" ақпараттық жүйесінде орналастыру үшін оның Қазақстан Республикасы Бас прокуратурасының Құқықтық статистика және арнайы есепке алу жөніндегі комитетіне жолдануын қамтамасыз етсін.</w:t>
      </w:r>
    </w:p>
    <w:bookmarkEnd w:id="30"/>
    <w:bookmarkStart w:name="z40" w:id="31"/>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Еңбек және халықты әлеуметтік қорғау вице-министріне жүктелсін.</w:t>
      </w:r>
    </w:p>
    <w:bookmarkEnd w:id="31"/>
    <w:bookmarkStart w:name="z41" w:id="32"/>
    <w:p>
      <w:pPr>
        <w:spacing w:after="0"/>
        <w:ind w:left="0"/>
        <w:jc w:val="both"/>
      </w:pPr>
      <w:r>
        <w:rPr>
          <w:rFonts w:ascii="Times New Roman"/>
          <w:b w:val="false"/>
          <w:i w:val="false"/>
          <w:color w:val="000000"/>
          <w:sz w:val="28"/>
        </w:rPr>
        <w:t xml:space="preserve">
      4. Осы бірлескен бұйрық алғаш ресми жарияланған күнінен кейін күнтізбелік алпыс күн өткен соң қолданысқа енгізіледі. </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_____А. Ертаев</w:t>
            </w:r>
            <w:r>
              <w:rPr>
                <w:rFonts w:ascii="Times New Roman"/>
                <w:b w:val="false"/>
                <w:i w:val="false"/>
                <w:color w:val="000000"/>
                <w:sz w:val="20"/>
              </w:rPr>
              <w:t>
</w:t>
            </w:r>
          </w:p>
        </w:tc>
      </w:tr>
    </w:tbl>
    <w:bookmarkStart w:name="z44" w:id="33"/>
    <w:p>
      <w:pPr>
        <w:spacing w:after="0"/>
        <w:ind w:left="0"/>
        <w:jc w:val="both"/>
      </w:pPr>
      <w:r>
        <w:rPr>
          <w:rFonts w:ascii="Times New Roman"/>
          <w:b w:val="false"/>
          <w:i w:val="false"/>
          <w:color w:val="000000"/>
          <w:sz w:val="28"/>
        </w:rPr>
        <w:t>
      "КЕЛІСІЛГЕН"</w:t>
      </w:r>
    </w:p>
    <w:bookmarkEnd w:id="33"/>
    <w:bookmarkStart w:name="z45" w:id="34"/>
    <w:p>
      <w:pPr>
        <w:spacing w:after="0"/>
        <w:ind w:left="0"/>
        <w:jc w:val="both"/>
      </w:pPr>
      <w:r>
        <w:rPr>
          <w:rFonts w:ascii="Times New Roman"/>
          <w:b w:val="false"/>
          <w:i w:val="false"/>
          <w:color w:val="000000"/>
          <w:sz w:val="28"/>
        </w:rPr>
        <w:t>
      Қазақстан Республикасы</w:t>
      </w:r>
    </w:p>
    <w:bookmarkEnd w:id="34"/>
    <w:bookmarkStart w:name="z46" w:id="35"/>
    <w:p>
      <w:pPr>
        <w:spacing w:after="0"/>
        <w:ind w:left="0"/>
        <w:jc w:val="both"/>
      </w:pPr>
      <w:r>
        <w:rPr>
          <w:rFonts w:ascii="Times New Roman"/>
          <w:b w:val="false"/>
          <w:i w:val="false"/>
          <w:color w:val="000000"/>
          <w:sz w:val="28"/>
        </w:rPr>
        <w:t>
      Бас Прокуратурасының</w:t>
      </w:r>
    </w:p>
    <w:bookmarkEnd w:id="35"/>
    <w:bookmarkStart w:name="z47" w:id="36"/>
    <w:p>
      <w:pPr>
        <w:spacing w:after="0"/>
        <w:ind w:left="0"/>
        <w:jc w:val="both"/>
      </w:pPr>
      <w:r>
        <w:rPr>
          <w:rFonts w:ascii="Times New Roman"/>
          <w:b w:val="false"/>
          <w:i w:val="false"/>
          <w:color w:val="000000"/>
          <w:sz w:val="28"/>
        </w:rPr>
        <w:t>
      Құқықтық статистика және</w:t>
      </w:r>
    </w:p>
    <w:bookmarkEnd w:id="36"/>
    <w:bookmarkStart w:name="z48" w:id="37"/>
    <w:p>
      <w:pPr>
        <w:spacing w:after="0"/>
        <w:ind w:left="0"/>
        <w:jc w:val="both"/>
      </w:pPr>
      <w:r>
        <w:rPr>
          <w:rFonts w:ascii="Times New Roman"/>
          <w:b w:val="false"/>
          <w:i w:val="false"/>
          <w:color w:val="000000"/>
          <w:sz w:val="28"/>
        </w:rPr>
        <w:t>
      арнайы есепке алу жөніндегі</w:t>
      </w:r>
    </w:p>
    <w:bookmarkEnd w:id="37"/>
    <w:bookmarkStart w:name="z49" w:id="38"/>
    <w:p>
      <w:pPr>
        <w:spacing w:after="0"/>
        <w:ind w:left="0"/>
        <w:jc w:val="both"/>
      </w:pPr>
      <w:r>
        <w:rPr>
          <w:rFonts w:ascii="Times New Roman"/>
          <w:b w:val="false"/>
          <w:i w:val="false"/>
          <w:color w:val="000000"/>
          <w:sz w:val="28"/>
        </w:rPr>
        <w:t>
      комитеті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