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ce2e" w14:textId="f4bc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"Биоотын өндірісі бойынша мемлекеттік бақылау саласындағы тәуекел дәрежесін бағалау өлшемшарттарын және тексеру парағын бекіту туралы" Қазақстан Республикасы Премьер-Министрінің орынбасары – Қазақстан Республикасы Ауыл шаруашылығы министрінің 2016 жылғы 12 тамыздағы № 358 және Қазақстан Республикасы Ұлттық экономика министрінің 2016 жылғы 24 тамыздағы № 381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2026 жылғы 26 мамырдағы № 204 және Қазақстан Республикасы Ұлттық экономика министрінің м.а. 2026 жылғы 26 мамырдағы № 57 бірлескен бұйрығы. Қазақстан Республикасының Әділет министрлігінде 2026 жылғы 29 мамырда № 38829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БҰЙЫРАМЫЗ:</w:t>
      </w:r>
    </w:p>
    <w:bookmarkEnd w:id="0"/>
    <w:bookmarkStart w:name="z7" w:id="1"/>
    <w:p>
      <w:pPr>
        <w:spacing w:after="0"/>
        <w:ind w:left="0"/>
        <w:jc w:val="both"/>
      </w:pPr>
      <w:r>
        <w:rPr>
          <w:rFonts w:ascii="Times New Roman"/>
          <w:b w:val="false"/>
          <w:i w:val="false"/>
          <w:color w:val="000000"/>
          <w:sz w:val="28"/>
        </w:rPr>
        <w:t xml:space="preserve">
      1. "Биоотын өндірісі бойынша мемлекеттік бақылау саласындағы тәуекел дәрежесін бағалау өлшемшарттарын және тексеру парағын бекіту туралы" Қазақстан Республикасы Премьер-Министрінің орынбасары – Қазақстан Республикасы Ауыл шаруашылығы министрінің 2016 жылғы 12 тамыздағы № 358 және Қазақстан Республикасы Ұлттық экономика министрінің 2016 жылғы 24 тамыздағы № 381 бiрлескен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14272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бірлескен бұйрықпен бекітілген Биоотын өндірісі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"15. Бақылау субъектілері (объектілері) цифрлық жүйені қолдана отырып, биоотын өндірісі саласында жоғары тәуекел дәрежесінен орташа тәуекел дәрежесіне немесе орташа тәуекел дәрежесінен төмен тәуекел дәрежесіне ауыстырылады, егер Қазақстан Республикасының заңдарында және осы Өлшемшарттарда бақылау субъектісіне (объектісіне) бару арқылы профилактикалық бақылаудан босату жағдайлары айқындалған болса.</w:t>
      </w:r>
    </w:p>
    <w:bookmarkEnd w:id="3"/>
    <w:bookmarkStart w:name="z11" w:id="4"/>
    <w:p>
      <w:pPr>
        <w:spacing w:after="0"/>
        <w:ind w:left="0"/>
        <w:jc w:val="both"/>
      </w:pPr>
      <w:r>
        <w:rPr>
          <w:rFonts w:ascii="Times New Roman"/>
          <w:b w:val="false"/>
          <w:i w:val="false"/>
          <w:color w:val="000000"/>
          <w:sz w:val="28"/>
        </w:rPr>
        <w:t>
      16.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цифрлық жүйелерді пайдалана отырып жүргізіледі, сондай-ақ мемлекеттік статистикаға, ведомстволық статистикалық байқаудың қорытындыларына, сондай-ақ цифрлық құралдарға негізделеді.</w:t>
      </w:r>
    </w:p>
    <w:bookmarkEnd w:id="4"/>
    <w:bookmarkStart w:name="z12" w:id="5"/>
    <w:p>
      <w:pPr>
        <w:spacing w:after="0"/>
        <w:ind w:left="0"/>
        <w:jc w:val="both"/>
      </w:pPr>
      <w:r>
        <w:rPr>
          <w:rFonts w:ascii="Times New Roman"/>
          <w:b w:val="false"/>
          <w:i w:val="false"/>
          <w:color w:val="000000"/>
          <w:sz w:val="28"/>
        </w:rPr>
        <w:t>
      Тәуекелдерді бағалау мен басқарудың цифрлық жүйесі болмаған кезде оларға қатысты бақылау субъектісіне (объектісіне) бару арқылы профилактикалық бақылау жүзеге асырылатын бақылау субъектілері (объектілері) санының ең аз жол берілетін шегі биоотын өндірісі саласында осындай бақылау субъектілерінің жалпы санының бес пайызынан аспауға тиіс.".</w:t>
      </w:r>
    </w:p>
    <w:bookmarkEnd w:id="5"/>
    <w:bookmarkStart w:name="z13" w:id="6"/>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6"/>
    <w:bookmarkStart w:name="z14" w:id="7"/>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7"/>
    <w:bookmarkStart w:name="z15" w:id="8"/>
    <w:p>
      <w:pPr>
        <w:spacing w:after="0"/>
        <w:ind w:left="0"/>
        <w:jc w:val="both"/>
      </w:pPr>
      <w:r>
        <w:rPr>
          <w:rFonts w:ascii="Times New Roman"/>
          <w:b w:val="false"/>
          <w:i w:val="false"/>
          <w:color w:val="000000"/>
          <w:sz w:val="28"/>
        </w:rPr>
        <w:t>
      2) осы бірлескен бұйрықтың Қазақстан Республикасы Ауыл шаруашылығы министрлігінің интернет-ресурсында орналастырылуын қамтамасыз етсін.</w:t>
      </w:r>
    </w:p>
    <w:bookmarkEnd w:id="8"/>
    <w:bookmarkStart w:name="z16" w:id="9"/>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9"/>
    <w:bookmarkStart w:name="z17" w:id="10"/>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_________А. Амрин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Султанов</w:t>
            </w:r>
            <w:r>
              <w:rPr>
                <w:rFonts w:ascii="Times New Roman"/>
                <w:b w:val="false"/>
                <w:i w:val="false"/>
                <w:color w:val="000000"/>
                <w:sz w:val="20"/>
              </w:rPr>
              <w:t>
</w:t>
            </w:r>
          </w:p>
        </w:tc>
      </w:tr>
    </w:tbl>
    <w:bookmarkStart w:name="z20" w:id="11"/>
    <w:p>
      <w:pPr>
        <w:spacing w:after="0"/>
        <w:ind w:left="0"/>
        <w:jc w:val="both"/>
      </w:pPr>
      <w:r>
        <w:rPr>
          <w:rFonts w:ascii="Times New Roman"/>
          <w:b w:val="false"/>
          <w:i w:val="false"/>
          <w:color w:val="000000"/>
          <w:sz w:val="28"/>
        </w:rPr>
        <w:t>
      "КЕЛІСІЛДІ"</w:t>
      </w:r>
    </w:p>
    <w:bookmarkEnd w:id="11"/>
    <w:bookmarkStart w:name="z21" w:id="12"/>
    <w:p>
      <w:pPr>
        <w:spacing w:after="0"/>
        <w:ind w:left="0"/>
        <w:jc w:val="both"/>
      </w:pPr>
      <w:r>
        <w:rPr>
          <w:rFonts w:ascii="Times New Roman"/>
          <w:b w:val="false"/>
          <w:i w:val="false"/>
          <w:color w:val="000000"/>
          <w:sz w:val="28"/>
        </w:rPr>
        <w:t>
      Қазақстан Республикасы</w:t>
      </w:r>
    </w:p>
    <w:bookmarkEnd w:id="12"/>
    <w:bookmarkStart w:name="z22" w:id="13"/>
    <w:p>
      <w:pPr>
        <w:spacing w:after="0"/>
        <w:ind w:left="0"/>
        <w:jc w:val="both"/>
      </w:pPr>
      <w:r>
        <w:rPr>
          <w:rFonts w:ascii="Times New Roman"/>
          <w:b w:val="false"/>
          <w:i w:val="false"/>
          <w:color w:val="000000"/>
          <w:sz w:val="28"/>
        </w:rPr>
        <w:t>
      Бас прокуратурасының</w:t>
      </w:r>
    </w:p>
    <w:bookmarkEnd w:id="13"/>
    <w:bookmarkStart w:name="z23" w:id="14"/>
    <w:p>
      <w:pPr>
        <w:spacing w:after="0"/>
        <w:ind w:left="0"/>
        <w:jc w:val="both"/>
      </w:pPr>
      <w:r>
        <w:rPr>
          <w:rFonts w:ascii="Times New Roman"/>
          <w:b w:val="false"/>
          <w:i w:val="false"/>
          <w:color w:val="000000"/>
          <w:sz w:val="28"/>
        </w:rPr>
        <w:t>
      Құқықтық статистика және</w:t>
      </w:r>
    </w:p>
    <w:bookmarkEnd w:id="14"/>
    <w:bookmarkStart w:name="z24" w:id="15"/>
    <w:p>
      <w:pPr>
        <w:spacing w:after="0"/>
        <w:ind w:left="0"/>
        <w:jc w:val="both"/>
      </w:pPr>
      <w:r>
        <w:rPr>
          <w:rFonts w:ascii="Times New Roman"/>
          <w:b w:val="false"/>
          <w:i w:val="false"/>
          <w:color w:val="000000"/>
          <w:sz w:val="28"/>
        </w:rPr>
        <w:t>
      арнайы есепке алу жөніндегі</w:t>
      </w:r>
    </w:p>
    <w:bookmarkEnd w:id="15"/>
    <w:bookmarkStart w:name="z25" w:id="16"/>
    <w:p>
      <w:pPr>
        <w:spacing w:after="0"/>
        <w:ind w:left="0"/>
        <w:jc w:val="both"/>
      </w:pPr>
      <w:r>
        <w:rPr>
          <w:rFonts w:ascii="Times New Roman"/>
          <w:b w:val="false"/>
          <w:i w:val="false"/>
          <w:color w:val="000000"/>
          <w:sz w:val="28"/>
        </w:rPr>
        <w:t>
      комитеті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