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40a5" w14:textId="cf04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25 мамырдағы № 371 бұйрығы. Қазақстан Республикасының Әділет министрлігінде 2026 жылғы 26 мамырда № 38791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2020 жылғы 31 наурызда № 20222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"Автокөлік құралын және (немесе) оның тіркемелерін қайта жабдықтауға куәлік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Республикасының Ішкі істер министрлігінің Әкімшілік полиция комитеті:</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 ресми жариялағаннан кейін оны Қазақстан Республикасы Ішкі істер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7"/>
    <w:bookmarkStart w:name="z14" w:id="8"/>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Жасанды интеллект және</w:t>
      </w:r>
    </w:p>
    <w:bookmarkEnd w:id="11"/>
    <w:bookmarkStart w:name="z19" w:id="12"/>
    <w:p>
      <w:pPr>
        <w:spacing w:after="0"/>
        <w:ind w:left="0"/>
        <w:jc w:val="both"/>
      </w:pPr>
      <w:r>
        <w:rPr>
          <w:rFonts w:ascii="Times New Roman"/>
          <w:b w:val="false"/>
          <w:i w:val="false"/>
          <w:color w:val="000000"/>
          <w:sz w:val="28"/>
        </w:rPr>
        <w:t>
      цифрлық даму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25 мамырдағы</w:t>
            </w:r>
            <w:r>
              <w:br/>
            </w:r>
            <w:r>
              <w:rPr>
                <w:rFonts w:ascii="Times New Roman"/>
                <w:b w:val="false"/>
                <w:i w:val="false"/>
                <w:color w:val="000000"/>
                <w:sz w:val="20"/>
              </w:rPr>
              <w:t>№ 371</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bl>
    <w:bookmarkStart w:name="z21" w:id="13"/>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 беру" мемлекеттік қызмет көрсету қағидалары</w:t>
      </w:r>
    </w:p>
    <w:bookmarkEnd w:id="13"/>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xml:space="preserve">
      1. Осы "Автокөлік құралын және (немесе) оның тіркемелерін қайта жабдықтауға куәлік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"Автокөлік құралын және (немесе) оның тіркемелерін қайта жабдықтауға куәлік беру" мемлекеттік қызмет көрсету (бұдан әрі – мемлекеттік көрсетілетін қызмет) тәртібін айқындайды.</w:t>
      </w:r>
    </w:p>
    <w:bookmarkEnd w:id="15"/>
    <w:bookmarkStart w:name="z24" w:id="16"/>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жеке және заңды тұлғаларға ақысыз негізде көрсетеді.</w:t>
      </w:r>
    </w:p>
    <w:bookmarkEnd w:id="16"/>
    <w:bookmarkStart w:name="z25" w:id="17"/>
    <w:p>
      <w:pPr>
        <w:spacing w:after="0"/>
        <w:ind w:left="0"/>
        <w:jc w:val="both"/>
      </w:pPr>
      <w:r>
        <w:rPr>
          <w:rFonts w:ascii="Times New Roman"/>
          <w:b w:val="false"/>
          <w:i w:val="false"/>
          <w:color w:val="000000"/>
          <w:sz w:val="28"/>
        </w:rPr>
        <w:t>
      3. Құжаттарды қабылдауды және мемлекеттік қызмет көрсету нәтижелерін беруді көрсетілетін қызметті беруші және "цифрлық үкімет" порталы (бұдан әрі – ЦҮП) арқылы жүзеге асырылады.</w:t>
      </w:r>
    </w:p>
    <w:bookmarkEnd w:id="17"/>
    <w:bookmarkStart w:name="z26" w:id="18"/>
    <w:p>
      <w:pPr>
        <w:spacing w:after="0"/>
        <w:ind w:left="0"/>
        <w:jc w:val="left"/>
      </w:pPr>
      <w:r>
        <w:rPr>
          <w:rFonts w:ascii="Times New Roman"/>
          <w:b/>
          <w:i w:val="false"/>
          <w:color w:val="000000"/>
        </w:rPr>
        <w:t xml:space="preserve"> 2-тарау. Мемлекеттік қызмет көрсету тәртібі</w:t>
      </w:r>
    </w:p>
    <w:bookmarkEnd w:id="18"/>
    <w:bookmarkStart w:name="z27" w:id="19"/>
    <w:p>
      <w:pPr>
        <w:spacing w:after="0"/>
        <w:ind w:left="0"/>
        <w:jc w:val="both"/>
      </w:pPr>
      <w:r>
        <w:rPr>
          <w:rFonts w:ascii="Times New Roman"/>
          <w:b w:val="false"/>
          <w:i w:val="false"/>
          <w:color w:val="000000"/>
          <w:sz w:val="28"/>
        </w:rPr>
        <w:t>
      4. Мемлекеттік көрсетілетін қызметті алу үшін жеке және (немесе) заңды тұлға (бұдан әрі – көрсетілетін қызметті алушы) осы Қағидаларға 1-қосымшаға сәйкес "Көлік құралын және (немесе) оның тіркемелерін қайта жабдықтауға куәлік беру" мемлекеттік көрсетілетін қызмет тізіліміне (бұдан әрі - Тізбе) сәйкес құжаттарды көрсетілетін қызметті берушіге ЦҮП арқылы ұсынады.</w:t>
      </w:r>
    </w:p>
    <w:bookmarkEnd w:id="19"/>
    <w:bookmarkStart w:name="z28" w:id="20"/>
    <w:p>
      <w:pPr>
        <w:spacing w:after="0"/>
        <w:ind w:left="0"/>
        <w:jc w:val="both"/>
      </w:pPr>
      <w:r>
        <w:rPr>
          <w:rFonts w:ascii="Times New Roman"/>
          <w:b w:val="false"/>
          <w:i w:val="false"/>
          <w:color w:val="000000"/>
          <w:sz w:val="28"/>
        </w:rPr>
        <w:t xml:space="preserve">
      5.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тәртіпте мемлекеттік қызмет көрсету сатысы туралы деректерді енгізуді қамтамасыз етеді.</w:t>
      </w:r>
    </w:p>
    <w:bookmarkEnd w:id="20"/>
    <w:bookmarkStart w:name="z29" w:id="21"/>
    <w:p>
      <w:pPr>
        <w:spacing w:after="0"/>
        <w:ind w:left="0"/>
        <w:jc w:val="both"/>
      </w:pPr>
      <w:r>
        <w:rPr>
          <w:rFonts w:ascii="Times New Roman"/>
          <w:b w:val="false"/>
          <w:i w:val="false"/>
          <w:color w:val="000000"/>
          <w:sz w:val="28"/>
        </w:rPr>
        <w:t>
      6. Мемлекеттік қызметті алу үшін жеке және заңды тұлғалар (бұдан әрі – көрсетілетін қызметті алушылар) аумақтық полиция органдарына (бұдан әрі – көрсетілетін қызметті беруші) Тізбенің 10-тармағында көрсетілген құжаттарды ұсына отырып, ЦҮП арқылы жүгінеді.</w:t>
      </w:r>
    </w:p>
    <w:bookmarkEnd w:id="21"/>
    <w:bookmarkStart w:name="z30" w:id="22"/>
    <w:p>
      <w:pPr>
        <w:spacing w:after="0"/>
        <w:ind w:left="0"/>
        <w:jc w:val="both"/>
      </w:pPr>
      <w:r>
        <w:rPr>
          <w:rFonts w:ascii="Times New Roman"/>
          <w:b w:val="false"/>
          <w:i w:val="false"/>
          <w:color w:val="000000"/>
          <w:sz w:val="28"/>
        </w:rPr>
        <w:t>
      Көрсетілетін қызметті беруші 2 (екі) жұмыс күн ішінде ұсынылған құжаттардың және (немесе) олардағы деректердің (мәліметтердің) дұрыстығын тексереді, оларды электрондық өтінішпен салыстырып, оның дұрыс толтырылуын тексереді.</w:t>
      </w:r>
    </w:p>
    <w:bookmarkEnd w:id="22"/>
    <w:bookmarkStart w:name="z31" w:id="23"/>
    <w:p>
      <w:pPr>
        <w:spacing w:after="0"/>
        <w:ind w:left="0"/>
        <w:jc w:val="both"/>
      </w:pPr>
      <w:r>
        <w:rPr>
          <w:rFonts w:ascii="Times New Roman"/>
          <w:b w:val="false"/>
          <w:i w:val="false"/>
          <w:color w:val="000000"/>
          <w:sz w:val="28"/>
        </w:rPr>
        <w:t>
      Көрсетілетін қызметті алушы мен көлік құралының деректерін іздестіру базасында бар-жоғын, сондай-ақ тіркеу әрекеттерін жасауға тыйымдар мен шектеулердің болуын тексереді.</w:t>
      </w:r>
    </w:p>
    <w:bookmarkEnd w:id="23"/>
    <w:bookmarkStart w:name="z32" w:id="24"/>
    <w:p>
      <w:pPr>
        <w:spacing w:after="0"/>
        <w:ind w:left="0"/>
        <w:jc w:val="both"/>
      </w:pPr>
      <w:r>
        <w:rPr>
          <w:rFonts w:ascii="Times New Roman"/>
          <w:b w:val="false"/>
          <w:i w:val="false"/>
          <w:color w:val="000000"/>
          <w:sz w:val="28"/>
        </w:rPr>
        <w:t>
      Көрсетілетін қызметті алушы Тізбенің 10-тармағында көрсетілген құжаттардың толық топтамасын ұсынған жағдайда, көрсетілетін қызметті беруші ұсынылған құжаттар мен оларда көрсетілген мәліметтердің сәйкестігін тексереді және электрондық-цифрлік қолтаңбасымен қол қойылған нәтижесін ресімдейді, және оны электрондық құжат нысанында көрсетілетін қызметті алушының "жеке кабинетіне" жолдайды.</w:t>
      </w:r>
    </w:p>
    <w:bookmarkEnd w:id="24"/>
    <w:bookmarkStart w:name="z33" w:id="25"/>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5"/>
    <w:bookmarkStart w:name="z34" w:id="26"/>
    <w:p>
      <w:pPr>
        <w:spacing w:after="0"/>
        <w:ind w:left="0"/>
        <w:jc w:val="both"/>
      </w:pPr>
      <w:r>
        <w:rPr>
          <w:rFonts w:ascii="Times New Roman"/>
          <w:b w:val="false"/>
          <w:i w:val="false"/>
          <w:color w:val="000000"/>
          <w:sz w:val="28"/>
        </w:rPr>
        <w:t>
      7. Мемлекеттік қызмет көрсету мәселелері бойынша шағымды қарау жоғары тұрған әкімшілік орган, лауазымды адам, мемлекеттік қызмет көрсету сапасын бағалау және бақылау жөніндегі уәкілетті орган (бұдан әрі – шағымды қарайтын орган) арқылы жүзеге асырылады.</w:t>
      </w:r>
    </w:p>
    <w:bookmarkEnd w:id="26"/>
    <w:bookmarkStart w:name="z35" w:id="27"/>
    <w:p>
      <w:pPr>
        <w:spacing w:after="0"/>
        <w:ind w:left="0"/>
        <w:jc w:val="both"/>
      </w:pPr>
      <w:r>
        <w:rPr>
          <w:rFonts w:ascii="Times New Roman"/>
          <w:b w:val="false"/>
          <w:i w:val="false"/>
          <w:color w:val="000000"/>
          <w:sz w:val="28"/>
        </w:rPr>
        <w:t>
      Шағым қызмет көрсетушіге және (немесе) шешімі, әрекеті (әрекетсіздігі) шағымданылып отырған лауазымды адамға беріледі.</w:t>
      </w:r>
    </w:p>
    <w:bookmarkEnd w:id="27"/>
    <w:bookmarkStart w:name="z36" w:id="28"/>
    <w:p>
      <w:pPr>
        <w:spacing w:after="0"/>
        <w:ind w:left="0"/>
        <w:jc w:val="both"/>
      </w:pPr>
      <w:r>
        <w:rPr>
          <w:rFonts w:ascii="Times New Roman"/>
          <w:b w:val="false"/>
          <w:i w:val="false"/>
          <w:color w:val="000000"/>
          <w:sz w:val="28"/>
        </w:rPr>
        <w:t>
      Мемлекеттік қызмет көрсету мәселелері бойынша қызмет көрсетушінің шешімдеріне, әрекеттеріне (әрекетсіздігіне) шағым қызмет көрсетушінің басшысының атына, мемлекеттік қызмет көрсету сапасын бағалау және бақылау жөніндегі уәкілетті органға Қазақстан Республикасының Әкімшілік рәсімдік-процестік кодексіне және "Мемлекеттік қызметтер туралы" Қазақстан Республикасының Заңына сәйкес берілуі мүмкін.</w:t>
      </w:r>
    </w:p>
    <w:bookmarkEnd w:id="28"/>
    <w:bookmarkStart w:name="z37" w:id="29"/>
    <w:p>
      <w:pPr>
        <w:spacing w:after="0"/>
        <w:ind w:left="0"/>
        <w:jc w:val="both"/>
      </w:pPr>
      <w:r>
        <w:rPr>
          <w:rFonts w:ascii="Times New Roman"/>
          <w:b w:val="false"/>
          <w:i w:val="false"/>
          <w:color w:val="000000"/>
          <w:sz w:val="28"/>
        </w:rPr>
        <w:t xml:space="preserve">
      Қызмет көрсетушінің атына түскен қызмет алушының шағымы Қазақстан Республикасының "Мемлекеттік және әлеуметтік жауапкершілігі бар көрсетілетін қызметтер туралы"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бес жұмыс күні ішінде қаралуға жатады.</w:t>
      </w:r>
    </w:p>
    <w:bookmarkEnd w:id="29"/>
    <w:bookmarkStart w:name="z38" w:id="30"/>
    <w:p>
      <w:pPr>
        <w:spacing w:after="0"/>
        <w:ind w:left="0"/>
        <w:jc w:val="both"/>
      </w:pPr>
      <w:r>
        <w:rPr>
          <w:rFonts w:ascii="Times New Roman"/>
          <w:b w:val="false"/>
          <w:i w:val="false"/>
          <w:color w:val="000000"/>
          <w:sz w:val="28"/>
        </w:rPr>
        <w:t>
      Шешімі, әрекеті (әрекетсіздігі) шағымданылып отырған қызмет көрсетуші, лауазымды адам шағым түскен күннен бастап 3 (үш) жұмыс күнінен кешіктірмей оны және әкімшілік істі шағымды қарайтын органға жолдайды.</w:t>
      </w:r>
    </w:p>
    <w:bookmarkEnd w:id="30"/>
    <w:bookmarkStart w:name="z39" w:id="31"/>
    <w:p>
      <w:pPr>
        <w:spacing w:after="0"/>
        <w:ind w:left="0"/>
        <w:jc w:val="both"/>
      </w:pPr>
      <w:r>
        <w:rPr>
          <w:rFonts w:ascii="Times New Roman"/>
          <w:b w:val="false"/>
          <w:i w:val="false"/>
          <w:color w:val="000000"/>
          <w:sz w:val="28"/>
        </w:rPr>
        <w:t>
      Бұл ретте шешімі, әрекеті (әрекетсіздігі) шағымданылып отырған қызмет көрсетуші, лауазымды адам, егер ол 3 (үш) жұмыс күні ішінде шағымда көрсетілген талаптарды толық қанағаттандыратын шешім немесе өзге де әкімшілік әрекет қабылдаса, шағымды қарайтын органға шағымды жолдамауға құқылы.</w:t>
      </w:r>
    </w:p>
    <w:bookmarkEnd w:id="31"/>
    <w:bookmarkStart w:name="z40" w:id="32"/>
    <w:p>
      <w:pPr>
        <w:spacing w:after="0"/>
        <w:ind w:left="0"/>
        <w:jc w:val="both"/>
      </w:pPr>
      <w:r>
        <w:rPr>
          <w:rFonts w:ascii="Times New Roman"/>
          <w:b w:val="false"/>
          <w:i w:val="false"/>
          <w:color w:val="000000"/>
          <w:sz w:val="28"/>
        </w:rPr>
        <w:t xml:space="preserve">
      Шағымды қарайтын органның атына түскен қызмет алушының шағымы тіркелген күнінен бастап 15 (он бес) жұмыс күні ішінде қаралуға жатады. </w:t>
      </w:r>
    </w:p>
    <w:bookmarkEnd w:id="32"/>
    <w:bookmarkStart w:name="z41" w:id="33"/>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түскен қызмет алушының шағымы тіркелген күнінен бастап 15 (он бес) жұмыс күні ішінде қаралуға жатады.</w:t>
      </w:r>
    </w:p>
    <w:bookmarkEnd w:id="33"/>
    <w:bookmarkStart w:name="z42" w:id="3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немесе шағымды қарайтын мемлекеттік органның шағымды қарау мерзімі мынадай жағдайларда 10 (он) жұмыс күнінен аспайтын мерзімге ұзартылуы мүмкін:</w:t>
      </w:r>
    </w:p>
    <w:bookmarkEnd w:id="34"/>
    <w:bookmarkStart w:name="z43" w:id="35"/>
    <w:p>
      <w:pPr>
        <w:spacing w:after="0"/>
        <w:ind w:left="0"/>
        <w:jc w:val="both"/>
      </w:pPr>
      <w:r>
        <w:rPr>
          <w:rFonts w:ascii="Times New Roman"/>
          <w:b w:val="false"/>
          <w:i w:val="false"/>
          <w:color w:val="000000"/>
          <w:sz w:val="28"/>
        </w:rPr>
        <w:t>
      1) шағым бойынша қосымша зерделеу немесе тексеру жүргізу, не орнында тексеру жүргізу қажеттілігі туындаған кезде;</w:t>
      </w:r>
    </w:p>
    <w:bookmarkEnd w:id="35"/>
    <w:bookmarkStart w:name="z44" w:id="36"/>
    <w:p>
      <w:pPr>
        <w:spacing w:after="0"/>
        <w:ind w:left="0"/>
        <w:jc w:val="both"/>
      </w:pPr>
      <w:r>
        <w:rPr>
          <w:rFonts w:ascii="Times New Roman"/>
          <w:b w:val="false"/>
          <w:i w:val="false"/>
          <w:color w:val="000000"/>
          <w:sz w:val="28"/>
        </w:rPr>
        <w:t>
      2) қосымша ақпарат алу қажеттілігі болған кезде.</w:t>
      </w:r>
    </w:p>
    <w:bookmarkEnd w:id="36"/>
    <w:bookmarkStart w:name="z45" w:id="37"/>
    <w:p>
      <w:pPr>
        <w:spacing w:after="0"/>
        <w:ind w:left="0"/>
        <w:jc w:val="both"/>
      </w:pPr>
      <w:r>
        <w:rPr>
          <w:rFonts w:ascii="Times New Roman"/>
          <w:b w:val="false"/>
          <w:i w:val="false"/>
          <w:color w:val="000000"/>
          <w:sz w:val="28"/>
        </w:rPr>
        <w:t>
      Шағымды қарау мерзімі ұзартылған жағдайда шағымдарды қарау өкілеттігі берілген лауазымды адам шағымды қарау мерзімі ұзартылған сәттен бастап үш жұмыс күні ішінде шағым берген қызмет алушыға шағымды қарау мерзімінің ұзартылғаны және ұзартудың себептері туралы жазбаша нысанда (шағым қағаз жеткізгіште берілген жағдайда) немесе электрондық нысанда (шағым электрондық түрде берілген жағдайда) хабарлайды.</w:t>
      </w:r>
    </w:p>
    <w:bookmarkEnd w:id="37"/>
    <w:bookmarkStart w:name="z46" w:id="3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bookmarkEnd w:id="38"/>
    <w:bookmarkStart w:name="z47" w:id="39"/>
    <w:p>
      <w:pPr>
        <w:spacing w:after="0"/>
        <w:ind w:left="0"/>
        <w:jc w:val="both"/>
      </w:pPr>
      <w:r>
        <w:rPr>
          <w:rFonts w:ascii="Times New Roman"/>
          <w:b w:val="false"/>
          <w:i w:val="false"/>
          <w:color w:val="000000"/>
          <w:sz w:val="28"/>
        </w:rPr>
        <w:t>
      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құралын және</w:t>
            </w:r>
            <w:r>
              <w:br/>
            </w:r>
            <w:r>
              <w:rPr>
                <w:rFonts w:ascii="Times New Roman"/>
                <w:b w:val="false"/>
                <w:i w:val="false"/>
                <w:color w:val="000000"/>
                <w:sz w:val="20"/>
              </w:rPr>
              <w:t>(немесе) оның тіркемелерін</w:t>
            </w:r>
            <w:r>
              <w:br/>
            </w:r>
            <w:r>
              <w:rPr>
                <w:rFonts w:ascii="Times New Roman"/>
                <w:b w:val="false"/>
                <w:i w:val="false"/>
                <w:color w:val="000000"/>
                <w:sz w:val="20"/>
              </w:rPr>
              <w:t>қайта жабдықтауға куәлік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тізіліміне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(немесе) оның тіркемелерін қайта жабдықтауға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www.egov.kz "цифрлық үкімет" порталы (бұдан әрі - ЦҮП)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ЦҮП арқылы – (толық құжаттар ұсынылғаннан кейін) 2 (екі)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(немесе) оның тіркемелерін қайта жабдықтауға куәлік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сағат 13.00-ден 14.30 дейін түскі үзіліспен сағат 09-00-ден бастап сағат18-00-ге дейін;</w:t>
            </w:r>
          </w:p>
          <w:bookmarkEnd w:id="40"/>
          <w:p>
            <w:pPr>
              <w:spacing w:after="20"/>
              <w:ind w:left="20"/>
              <w:jc w:val="both"/>
            </w:pPr>
            <w:r>
              <w:rPr>
                <w:rFonts w:ascii="Times New Roman"/>
                <w:b w:val="false"/>
                <w:i w:val="false"/>
                <w:color w:val="000000"/>
                <w:sz w:val="20"/>
              </w:rPr>
              <w:t>
2) ЦҮП – жөндеу жұмыстарын жүргізумен байланысты техникалық үзілістерді қоспағанда, тәулік бойы (көрсетілетін қызметті алушы жұмыс уақыты аяқталғаннан кейін сағат 17.00-ден соң, демалыс және мереке күндері жүгінген кезде, өтініштер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көрсетілген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Көрсетілетін қызметті беруші "цифрлық үкімет" шлюзі арқылы тиісті мемлекеттік ақпараттық жүйелерден алады: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нысандағы дербес деректерді жинауға және өңдеуге өтініш туралы өтініш, осы Ережелерге 2 қосымшасына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жеке басын куәландыратын құжаттар, заңды тұлғаны мемлекеттік тіркеу (қайта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жүрісі қауіпсіздігі саласындағы мемлекеттік басқару органының аумақтық бөлінісінің көлік құралының конструкциясына өзгерістер енгізу мүмкіндігі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құралының конструкциясына өзгерістер енгізілгенен кейін оның конструкциясының қауіпсіздігін тексеру хаттамасы;</w:t>
            </w:r>
          </w:p>
          <w:p>
            <w:pPr>
              <w:spacing w:after="20"/>
              <w:ind w:left="20"/>
              <w:jc w:val="both"/>
            </w:pPr>
            <w:r>
              <w:rPr>
                <w:rFonts w:ascii="Times New Roman"/>
                <w:b w:val="false"/>
                <w:i w:val="false"/>
                <w:color w:val="000000"/>
                <w:sz w:val="20"/>
              </w:rPr>
              <w:t>
5) техникалық құралды тексеру нәтижелері бойынша ресімделген диогностикалық карта, конструкциясына енгізілген өзгерістері бар көлік құралының техникалық жай-күйін тексеру нәтижелері бойынша дайындалған, техникалық регламенттердің, стандарттардың жол жүрісі қауіпсіздігін қамтамасыз ету саласындағы талаптарына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Көрсетілетін қызметті берушілер мынадай негіздер:</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цифрлық нысанда және арқылы көрсетілетін қызметтердің ерекшеліктен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ЦҮП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орталығының 1414, 8 800 080 77 77 телефондары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құралын және</w:t>
            </w:r>
            <w:r>
              <w:br/>
            </w:r>
            <w:r>
              <w:rPr>
                <w:rFonts w:ascii="Times New Roman"/>
                <w:b w:val="false"/>
                <w:i w:val="false"/>
                <w:color w:val="000000"/>
                <w:sz w:val="20"/>
              </w:rPr>
              <w:t>(немесе) оның тіркемелерін</w:t>
            </w:r>
            <w:r>
              <w:br/>
            </w:r>
            <w:r>
              <w:rPr>
                <w:rFonts w:ascii="Times New Roman"/>
                <w:b w:val="false"/>
                <w:i w:val="false"/>
                <w:color w:val="000000"/>
                <w:sz w:val="20"/>
              </w:rPr>
              <w:t>қайта жабдықтауға куәлік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bookmarkStart w:name="z62" w:id="43"/>
    <w:p>
      <w:pPr>
        <w:spacing w:after="0"/>
        <w:ind w:left="0"/>
        <w:jc w:val="left"/>
      </w:pPr>
      <w:r>
        <w:rPr>
          <w:rFonts w:ascii="Times New Roman"/>
          <w:b/>
          <w:i w:val="false"/>
          <w:color w:val="000000"/>
        </w:rPr>
        <w:t xml:space="preserve"> Дербес деректерді жинауға және өңдеуге өтініш</w:t>
      </w:r>
    </w:p>
    <w:bookmarkEnd w:id="43"/>
    <w:bookmarkStart w:name="z63" w:id="44"/>
    <w:p>
      <w:pPr>
        <w:spacing w:after="0"/>
        <w:ind w:left="0"/>
        <w:jc w:val="both"/>
      </w:pPr>
      <w:r>
        <w:rPr>
          <w:rFonts w:ascii="Times New Roman"/>
          <w:b w:val="false"/>
          <w:i w:val="false"/>
          <w:color w:val="000000"/>
          <w:sz w:val="28"/>
        </w:rPr>
        <w:t>
      _____________________________________________________________________</w:t>
      </w:r>
    </w:p>
    <w:bookmarkEnd w:id="44"/>
    <w:bookmarkStart w:name="z64" w:id="45"/>
    <w:p>
      <w:pPr>
        <w:spacing w:after="0"/>
        <w:ind w:left="0"/>
        <w:jc w:val="both"/>
      </w:pPr>
      <w:r>
        <w:rPr>
          <w:rFonts w:ascii="Times New Roman"/>
          <w:b w:val="false"/>
          <w:i w:val="false"/>
          <w:color w:val="000000"/>
          <w:sz w:val="28"/>
        </w:rPr>
        <w:t xml:space="preserve">
      (мемлекеттік көрсетілетін қызмет тізбесіне сәйкес мемлекеттік көрсетілетін қызметтің  </w:t>
      </w:r>
    </w:p>
    <w:bookmarkEnd w:id="45"/>
    <w:bookmarkStart w:name="z65" w:id="46"/>
    <w:p>
      <w:pPr>
        <w:spacing w:after="0"/>
        <w:ind w:left="0"/>
        <w:jc w:val="both"/>
      </w:pPr>
      <w:r>
        <w:rPr>
          <w:rFonts w:ascii="Times New Roman"/>
          <w:b w:val="false"/>
          <w:i w:val="false"/>
          <w:color w:val="000000"/>
          <w:sz w:val="28"/>
        </w:rPr>
        <w:t xml:space="preserve">
      атауы көрсетіледі) </w:t>
      </w:r>
    </w:p>
    <w:bookmarkEnd w:id="46"/>
    <w:bookmarkStart w:name="z66"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67" w:id="48"/>
    <w:p>
      <w:pPr>
        <w:spacing w:after="0"/>
        <w:ind w:left="0"/>
        <w:jc w:val="both"/>
      </w:pPr>
      <w:r>
        <w:rPr>
          <w:rFonts w:ascii="Times New Roman"/>
          <w:b w:val="false"/>
          <w:i w:val="false"/>
          <w:color w:val="000000"/>
          <w:sz w:val="28"/>
        </w:rPr>
        <w:t xml:space="preserve">
      (көрсетілетін қызметті алушының Т.А.Ә. (ол болған жағдайда) немесе заңды тұлғаның  </w:t>
      </w:r>
    </w:p>
    <w:bookmarkEnd w:id="48"/>
    <w:bookmarkStart w:name="z68" w:id="49"/>
    <w:p>
      <w:pPr>
        <w:spacing w:after="0"/>
        <w:ind w:left="0"/>
        <w:jc w:val="both"/>
      </w:pPr>
      <w:r>
        <w:rPr>
          <w:rFonts w:ascii="Times New Roman"/>
          <w:b w:val="false"/>
          <w:i w:val="false"/>
          <w:color w:val="000000"/>
          <w:sz w:val="28"/>
        </w:rPr>
        <w:t>
      атауы немесе олардың өкілдері)</w:t>
      </w:r>
    </w:p>
    <w:bookmarkEnd w:id="49"/>
    <w:bookmarkStart w:name="z69" w:id="50"/>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Заңына сәйкес дербес деректерді жинауға және өңдеуге келісім беремін.</w:t>
      </w:r>
    </w:p>
    <w:bookmarkEnd w:id="50"/>
    <w:bookmarkStart w:name="z70" w:id="51"/>
    <w:p>
      <w:pPr>
        <w:spacing w:after="0"/>
        <w:ind w:left="0"/>
        <w:jc w:val="both"/>
      </w:pPr>
      <w:r>
        <w:rPr>
          <w:rFonts w:ascii="Times New Roman"/>
          <w:b w:val="false"/>
          <w:i w:val="false"/>
          <w:color w:val="000000"/>
          <w:sz w:val="28"/>
        </w:rPr>
        <w:t>
      Уақыты және күні: ___ сағ ___ мин "__" _______ ____ ж.</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