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a7b0" w14:textId="e8ea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суларына жер қойнауын мемлекеттік геологиялық зерттеуді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мамырдағы № 249 және Қазақстан Республикасы Су ресурстары және ирригация министрінің 2026 жылғы 20 мамырдағы № 156-НҚ бірлескен бұйрығы. Қазақстан Республикасының Әділет министрлігінде 2026 жылғы 21 мамырда № 38768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Жерасты суларына жер қойнауын мемлекеттік геологиялық зерттеуді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________Н. Нуржигитов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Нагаспаев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Қаржы министрлігі</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w:t>
            </w:r>
            <w:r>
              <w:br/>
            </w:r>
            <w:r>
              <w:rPr>
                <w:rFonts w:ascii="Times New Roman"/>
                <w:b w:val="false"/>
                <w:i w:val="false"/>
                <w:color w:val="000000"/>
                <w:sz w:val="20"/>
              </w:rPr>
              <w:t>2026 жылғы 20 мамырдағы</w:t>
            </w:r>
            <w:r>
              <w:br/>
            </w:r>
            <w:r>
              <w:rPr>
                <w:rFonts w:ascii="Times New Roman"/>
                <w:b w:val="false"/>
                <w:i w:val="false"/>
                <w:color w:val="000000"/>
                <w:sz w:val="20"/>
              </w:rPr>
              <w:t>№ 156-НҚ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мамырдағы</w:t>
            </w:r>
            <w:r>
              <w:br/>
            </w:r>
            <w:r>
              <w:rPr>
                <w:rFonts w:ascii="Times New Roman"/>
                <w:b w:val="false"/>
                <w:i w:val="false"/>
                <w:color w:val="000000"/>
                <w:sz w:val="20"/>
              </w:rPr>
              <w:t>№ 249 бірлескен бұйрығымен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Жерасты суларына жер қойнауын мемлекеттік геологиялық зерттеуді ұйымдастыру және жүргізу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Жерасты суларына жер қойнауын мемлекеттік геологиялық зерттеуді ұйымдастыру және жүргізу қағидалары (бұдан әрі - Қағидалар) "Жер қойнауы және жер қойнауын пайдалану туралы" Қазақстан Республикасы Кодексінің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жерасты суларына жер қойнауын мемлекеттік геологиялық зерттеуді ұйымдастыру және жүргізу тәртібін айқындайды.</w:t>
      </w:r>
    </w:p>
    <w:bookmarkEnd w:id="15"/>
    <w:bookmarkStart w:name="z23" w:id="16"/>
    <w:p>
      <w:pPr>
        <w:spacing w:after="0"/>
        <w:ind w:left="0"/>
        <w:jc w:val="both"/>
      </w:pPr>
      <w:r>
        <w:rPr>
          <w:rFonts w:ascii="Times New Roman"/>
          <w:b w:val="false"/>
          <w:i w:val="false"/>
          <w:color w:val="000000"/>
          <w:sz w:val="28"/>
        </w:rPr>
        <w:t>
      2. Жерасты суларына жер қойнауын мемлекеттік геологиялық зерттеу:</w:t>
      </w:r>
    </w:p>
    <w:bookmarkEnd w:id="16"/>
    <w:bookmarkStart w:name="z24" w:id="17"/>
    <w:p>
      <w:pPr>
        <w:spacing w:after="0"/>
        <w:ind w:left="0"/>
        <w:jc w:val="both"/>
      </w:pPr>
      <w:r>
        <w:rPr>
          <w:rFonts w:ascii="Times New Roman"/>
          <w:b w:val="false"/>
          <w:i w:val="false"/>
          <w:color w:val="000000"/>
          <w:sz w:val="28"/>
        </w:rPr>
        <w:t>
      жұмыс жүргізу аумағы шегінде жер қойнауы туралы геологиялық ақпаратты өзектендіру;</w:t>
      </w:r>
    </w:p>
    <w:bookmarkEnd w:id="17"/>
    <w:bookmarkStart w:name="z25" w:id="18"/>
    <w:p>
      <w:pPr>
        <w:spacing w:after="0"/>
        <w:ind w:left="0"/>
        <w:jc w:val="both"/>
      </w:pPr>
      <w:r>
        <w:rPr>
          <w:rFonts w:ascii="Times New Roman"/>
          <w:b w:val="false"/>
          <w:i w:val="false"/>
          <w:color w:val="000000"/>
          <w:sz w:val="28"/>
        </w:rPr>
        <w:t>
      геологиялық карталарды жасау;</w:t>
      </w:r>
    </w:p>
    <w:bookmarkEnd w:id="18"/>
    <w:bookmarkStart w:name="z26" w:id="19"/>
    <w:p>
      <w:pPr>
        <w:spacing w:after="0"/>
        <w:ind w:left="0"/>
        <w:jc w:val="both"/>
      </w:pPr>
      <w:r>
        <w:rPr>
          <w:rFonts w:ascii="Times New Roman"/>
          <w:b w:val="false"/>
          <w:i w:val="false"/>
          <w:color w:val="000000"/>
          <w:sz w:val="28"/>
        </w:rPr>
        <w:t>
      пайдалы қазбалардың болжанатын (болжамды) ресурстарын анықтау мақсатында жүзеге асырылады.</w:t>
      </w:r>
    </w:p>
    <w:bookmarkEnd w:id="19"/>
    <w:bookmarkStart w:name="z27" w:id="20"/>
    <w:p>
      <w:pPr>
        <w:spacing w:after="0"/>
        <w:ind w:left="0"/>
        <w:jc w:val="both"/>
      </w:pPr>
      <w:r>
        <w:rPr>
          <w:rFonts w:ascii="Times New Roman"/>
          <w:b w:val="false"/>
          <w:i w:val="false"/>
          <w:color w:val="000000"/>
          <w:sz w:val="28"/>
        </w:rPr>
        <w:t>
      3. Жерасты суларына жер қойнауын мемлекеттік геологиялық зерттеу республикалық бюджет қаражаты және (немесе) Қазақстан Республикасының "Мемлекеттік сатып алу" Заңында тыйым салынбаған өзге де көздер есебінен жүргізіледі. Республикалық бюджет шеңберіндегі жұмыстарды қаржыландыру көзделген қаражат шегінде жүзеге асырылады.</w:t>
      </w:r>
    </w:p>
    <w:bookmarkEnd w:id="20"/>
    <w:bookmarkStart w:name="z28" w:id="21"/>
    <w:p>
      <w:pPr>
        <w:spacing w:after="0"/>
        <w:ind w:left="0"/>
        <w:jc w:val="both"/>
      </w:pPr>
      <w:r>
        <w:rPr>
          <w:rFonts w:ascii="Times New Roman"/>
          <w:b w:val="false"/>
          <w:i w:val="false"/>
          <w:color w:val="000000"/>
          <w:sz w:val="28"/>
        </w:rPr>
        <w:t>
      4. Жерасты суларына жер қойнауын мемлекеттік геологиялық зерттеуді жер қойнауын зерттеу жөніндегі уәкілетті орган жоспарлайды, оны геология саласындағы ұлттық оператор ұйымдастырады және жүргізеді.</w:t>
      </w:r>
    </w:p>
    <w:bookmarkEnd w:id="21"/>
    <w:bookmarkStart w:name="z29" w:id="22"/>
    <w:p>
      <w:pPr>
        <w:spacing w:after="0"/>
        <w:ind w:left="0"/>
        <w:jc w:val="left"/>
      </w:pPr>
      <w:r>
        <w:rPr>
          <w:rFonts w:ascii="Times New Roman"/>
          <w:b/>
          <w:i w:val="false"/>
          <w:color w:val="000000"/>
        </w:rPr>
        <w:t xml:space="preserve"> 2-тарау. Жерасты суларына жер қойнауын мемлекеттік геологиялық зерттеуді ұйымдастыру және жүргізу тәртібі</w:t>
      </w:r>
    </w:p>
    <w:bookmarkEnd w:id="22"/>
    <w:bookmarkStart w:name="z30" w:id="23"/>
    <w:p>
      <w:pPr>
        <w:spacing w:after="0"/>
        <w:ind w:left="0"/>
        <w:jc w:val="both"/>
      </w:pPr>
      <w:r>
        <w:rPr>
          <w:rFonts w:ascii="Times New Roman"/>
          <w:b w:val="false"/>
          <w:i w:val="false"/>
          <w:color w:val="000000"/>
          <w:sz w:val="28"/>
        </w:rPr>
        <w:t>
      5. Жерасты суларына жер қойнауын мемлекеттік геологиялық зерттеуді жоспарлауды жер қойнауын зерттеу жөніндегі уәкілетті орган мемлекеттік жоспарлау құжаттарына, стратегиялық және бағдарламалық құжаттарға сәйкес, сондай-ақ аумақты гидрогеологиялық зерделеу деңгейін және әлеуметтік-экономикалық даму басымдықтарын ескере отырып жүзеге асырады.</w:t>
      </w:r>
    </w:p>
    <w:bookmarkEnd w:id="23"/>
    <w:bookmarkStart w:name="z31" w:id="24"/>
    <w:p>
      <w:pPr>
        <w:spacing w:after="0"/>
        <w:ind w:left="0"/>
        <w:jc w:val="both"/>
      </w:pPr>
      <w:r>
        <w:rPr>
          <w:rFonts w:ascii="Times New Roman"/>
          <w:b w:val="false"/>
          <w:i w:val="false"/>
          <w:color w:val="000000"/>
          <w:sz w:val="28"/>
        </w:rPr>
        <w:t>
      Жоспарлау мақсатында жер қойнауын зерттеу жөніндегі уәкілетті орган осы Қағидалардың қосымшасына сәйкес нысан бойынша жұмыстарды жүргізудің объектілік жоспарын су қорларын пайдалану және қорғау жөніндегі уәкілетті органның ұсынысын ескере отырып қалыптастырады және бекітеді.</w:t>
      </w:r>
    </w:p>
    <w:bookmarkEnd w:id="24"/>
    <w:bookmarkStart w:name="z32" w:id="25"/>
    <w:p>
      <w:pPr>
        <w:spacing w:after="0"/>
        <w:ind w:left="0"/>
        <w:jc w:val="both"/>
      </w:pPr>
      <w:r>
        <w:rPr>
          <w:rFonts w:ascii="Times New Roman"/>
          <w:b w:val="false"/>
          <w:i w:val="false"/>
          <w:color w:val="000000"/>
          <w:sz w:val="28"/>
        </w:rPr>
        <w:t>
      6. Жұмыстар қысқа мерзімді, орта мерзімді және ұзақ мерзімді жоспарлау шеңберінде жүзеге асырылады.</w:t>
      </w:r>
    </w:p>
    <w:bookmarkEnd w:id="25"/>
    <w:bookmarkStart w:name="z33" w:id="26"/>
    <w:p>
      <w:pPr>
        <w:spacing w:after="0"/>
        <w:ind w:left="0"/>
        <w:jc w:val="both"/>
      </w:pPr>
      <w:r>
        <w:rPr>
          <w:rFonts w:ascii="Times New Roman"/>
          <w:b w:val="false"/>
          <w:i w:val="false"/>
          <w:color w:val="000000"/>
          <w:sz w:val="28"/>
        </w:rPr>
        <w:t>
      Тиісті қаржы жылына және жоспарлы үш жылдық кезеңге бекітілген бюджет қаражаты шегінде жер қойнауын зерттеу жөніндегі уәкілетті орган қаражатты жұмыс түрлері бойынша бөле отырып, объектілік жоспар қалыптастырады.</w:t>
      </w:r>
    </w:p>
    <w:bookmarkEnd w:id="26"/>
    <w:bookmarkStart w:name="z34" w:id="27"/>
    <w:p>
      <w:pPr>
        <w:spacing w:after="0"/>
        <w:ind w:left="0"/>
        <w:jc w:val="both"/>
      </w:pPr>
      <w:r>
        <w:rPr>
          <w:rFonts w:ascii="Times New Roman"/>
          <w:b w:val="false"/>
          <w:i w:val="false"/>
          <w:color w:val="000000"/>
          <w:sz w:val="28"/>
        </w:rPr>
        <w:t>
       Объектілік жоспар келесі жерасты суларына жер қойнауын мемлекеттік геологиялық зерттеу жобаларын және гидрогеологиялық ақпаратты талдау және жинақтау жөніндегі тақырыптық жұмыстарды жүргізуге ұсынымдар дайындауды көздейді.</w:t>
      </w:r>
    </w:p>
    <w:bookmarkEnd w:id="27"/>
    <w:bookmarkStart w:name="z35" w:id="28"/>
    <w:p>
      <w:pPr>
        <w:spacing w:after="0"/>
        <w:ind w:left="0"/>
        <w:jc w:val="both"/>
      </w:pPr>
      <w:r>
        <w:rPr>
          <w:rFonts w:ascii="Times New Roman"/>
          <w:b w:val="false"/>
          <w:i w:val="false"/>
          <w:color w:val="000000"/>
          <w:sz w:val="28"/>
        </w:rPr>
        <w:t>
      7. Геология саласындағы ұлттық оператор геологиялық іс-шаралар кешенін және олардың сметалық құнын негіздей отырып, жұмыстар жобасын (бұдан әрі-Жоба) әзірлеуді қамтамасыз етеді.</w:t>
      </w:r>
    </w:p>
    <w:bookmarkEnd w:id="28"/>
    <w:bookmarkStart w:name="z36" w:id="29"/>
    <w:p>
      <w:pPr>
        <w:spacing w:after="0"/>
        <w:ind w:left="0"/>
        <w:jc w:val="both"/>
      </w:pPr>
      <w:r>
        <w:rPr>
          <w:rFonts w:ascii="Times New Roman"/>
          <w:b w:val="false"/>
          <w:i w:val="false"/>
          <w:color w:val="000000"/>
          <w:sz w:val="28"/>
        </w:rPr>
        <w:t>
      Бекітілген жоба жұмыстарды жүргізуге негіз болып табылады.</w:t>
      </w:r>
    </w:p>
    <w:bookmarkEnd w:id="29"/>
    <w:bookmarkStart w:name="z37" w:id="30"/>
    <w:p>
      <w:pPr>
        <w:spacing w:after="0"/>
        <w:ind w:left="0"/>
        <w:jc w:val="both"/>
      </w:pPr>
      <w:r>
        <w:rPr>
          <w:rFonts w:ascii="Times New Roman"/>
          <w:b w:val="false"/>
          <w:i w:val="false"/>
          <w:color w:val="000000"/>
          <w:sz w:val="28"/>
        </w:rPr>
        <w:t xml:space="preserve">
      8. Жұмыстарды ұйымдастыру мен жүргізуді геология саласындағы ұлттық оператор "Жер қойнауы және жер қойнауын пайдалану туралы" Қазақстан Республикасы Кодексінің 71-бабының </w:t>
      </w:r>
      <w:r>
        <w:rPr>
          <w:rFonts w:ascii="Times New Roman"/>
          <w:b w:val="false"/>
          <w:i w:val="false"/>
          <w:color w:val="000000"/>
          <w:sz w:val="28"/>
        </w:rPr>
        <w:t>3-тармағына</w:t>
      </w:r>
      <w:r>
        <w:rPr>
          <w:rFonts w:ascii="Times New Roman"/>
          <w:b w:val="false"/>
          <w:i w:val="false"/>
          <w:color w:val="000000"/>
          <w:sz w:val="28"/>
        </w:rPr>
        <w:t xml:space="preserve"> және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асырады.</w:t>
      </w:r>
    </w:p>
    <w:bookmarkEnd w:id="30"/>
    <w:bookmarkStart w:name="z38" w:id="31"/>
    <w:p>
      <w:pPr>
        <w:spacing w:after="0"/>
        <w:ind w:left="0"/>
        <w:jc w:val="both"/>
      </w:pPr>
      <w:r>
        <w:rPr>
          <w:rFonts w:ascii="Times New Roman"/>
          <w:b w:val="false"/>
          <w:i w:val="false"/>
          <w:color w:val="000000"/>
          <w:sz w:val="28"/>
        </w:rPr>
        <w:t>
      Жұмыстар кезең-кезеңмен орындалады және мыналарды:</w:t>
      </w:r>
    </w:p>
    <w:bookmarkEnd w:id="31"/>
    <w:bookmarkStart w:name="z39" w:id="32"/>
    <w:p>
      <w:pPr>
        <w:spacing w:after="0"/>
        <w:ind w:left="0"/>
        <w:jc w:val="both"/>
      </w:pPr>
      <w:r>
        <w:rPr>
          <w:rFonts w:ascii="Times New Roman"/>
          <w:b w:val="false"/>
          <w:i w:val="false"/>
          <w:color w:val="000000"/>
          <w:sz w:val="28"/>
        </w:rPr>
        <w:t>
      дайындық кезеңін;</w:t>
      </w:r>
    </w:p>
    <w:bookmarkEnd w:id="32"/>
    <w:bookmarkStart w:name="z40" w:id="33"/>
    <w:p>
      <w:pPr>
        <w:spacing w:after="0"/>
        <w:ind w:left="0"/>
        <w:jc w:val="both"/>
      </w:pPr>
      <w:r>
        <w:rPr>
          <w:rFonts w:ascii="Times New Roman"/>
          <w:b w:val="false"/>
          <w:i w:val="false"/>
          <w:color w:val="000000"/>
          <w:sz w:val="28"/>
        </w:rPr>
        <w:t>
      далалық кезеңді;</w:t>
      </w:r>
    </w:p>
    <w:bookmarkEnd w:id="33"/>
    <w:bookmarkStart w:name="z41" w:id="34"/>
    <w:p>
      <w:pPr>
        <w:spacing w:after="0"/>
        <w:ind w:left="0"/>
        <w:jc w:val="both"/>
      </w:pPr>
      <w:r>
        <w:rPr>
          <w:rFonts w:ascii="Times New Roman"/>
          <w:b w:val="false"/>
          <w:i w:val="false"/>
          <w:color w:val="000000"/>
          <w:sz w:val="28"/>
        </w:rPr>
        <w:t>
      камералдық кезеңді;</w:t>
      </w:r>
    </w:p>
    <w:bookmarkEnd w:id="34"/>
    <w:bookmarkStart w:name="z42" w:id="35"/>
    <w:p>
      <w:pPr>
        <w:spacing w:after="0"/>
        <w:ind w:left="0"/>
        <w:jc w:val="both"/>
      </w:pPr>
      <w:r>
        <w:rPr>
          <w:rFonts w:ascii="Times New Roman"/>
          <w:b w:val="false"/>
          <w:i w:val="false"/>
          <w:color w:val="000000"/>
          <w:sz w:val="28"/>
        </w:rPr>
        <w:t>
      геологиялық барлау жұмыстарының нәтижелері туралы деректі дайындауды қамтиды.</w:t>
      </w:r>
    </w:p>
    <w:bookmarkEnd w:id="35"/>
    <w:bookmarkStart w:name="z43" w:id="36"/>
    <w:p>
      <w:pPr>
        <w:spacing w:after="0"/>
        <w:ind w:left="0"/>
        <w:jc w:val="both"/>
      </w:pPr>
      <w:r>
        <w:rPr>
          <w:rFonts w:ascii="Times New Roman"/>
          <w:b w:val="false"/>
          <w:i w:val="false"/>
          <w:color w:val="000000"/>
          <w:sz w:val="28"/>
        </w:rPr>
        <w:t>
      9. Геология саласындағы ұлттық оператор:</w:t>
      </w:r>
    </w:p>
    <w:bookmarkEnd w:id="36"/>
    <w:bookmarkStart w:name="z44" w:id="37"/>
    <w:p>
      <w:pPr>
        <w:spacing w:after="0"/>
        <w:ind w:left="0"/>
        <w:jc w:val="both"/>
      </w:pPr>
      <w:r>
        <w:rPr>
          <w:rFonts w:ascii="Times New Roman"/>
          <w:b w:val="false"/>
          <w:i w:val="false"/>
          <w:color w:val="000000"/>
          <w:sz w:val="28"/>
        </w:rPr>
        <w:t>
      жұмыстың барлық түрлеріне техникалық тапсырмалар (техникалық ерекшеліктер) дайындайды;</w:t>
      </w:r>
    </w:p>
    <w:bookmarkEnd w:id="37"/>
    <w:bookmarkStart w:name="z45" w:id="38"/>
    <w:p>
      <w:pPr>
        <w:spacing w:after="0"/>
        <w:ind w:left="0"/>
        <w:jc w:val="both"/>
      </w:pPr>
      <w:r>
        <w:rPr>
          <w:rFonts w:ascii="Times New Roman"/>
          <w:b w:val="false"/>
          <w:i w:val="false"/>
          <w:color w:val="000000"/>
          <w:sz w:val="28"/>
        </w:rPr>
        <w:t>
      мемлекеттік сатып алу рәсімдерін Қазақстан Республикасының "Мемлекеттік сатып алу" Заңының нормасы шегінде жүргізеді;</w:t>
      </w:r>
    </w:p>
    <w:bookmarkEnd w:id="38"/>
    <w:bookmarkStart w:name="z46" w:id="39"/>
    <w:p>
      <w:pPr>
        <w:spacing w:after="0"/>
        <w:ind w:left="0"/>
        <w:jc w:val="both"/>
      </w:pPr>
      <w:r>
        <w:rPr>
          <w:rFonts w:ascii="Times New Roman"/>
          <w:b w:val="false"/>
          <w:i w:val="false"/>
          <w:color w:val="000000"/>
          <w:sz w:val="28"/>
        </w:rPr>
        <w:t>
      жұмыстарды орындауға шарттар жасайды;</w:t>
      </w:r>
    </w:p>
    <w:bookmarkEnd w:id="39"/>
    <w:bookmarkStart w:name="z47" w:id="40"/>
    <w:p>
      <w:pPr>
        <w:spacing w:after="0"/>
        <w:ind w:left="0"/>
        <w:jc w:val="both"/>
      </w:pPr>
      <w:r>
        <w:rPr>
          <w:rFonts w:ascii="Times New Roman"/>
          <w:b w:val="false"/>
          <w:i w:val="false"/>
          <w:color w:val="000000"/>
          <w:sz w:val="28"/>
        </w:rPr>
        <w:t>
      олардың орындалуына мониторингті жүзеге асырады;</w:t>
      </w:r>
    </w:p>
    <w:bookmarkEnd w:id="40"/>
    <w:bookmarkStart w:name="z48" w:id="41"/>
    <w:p>
      <w:pPr>
        <w:spacing w:after="0"/>
        <w:ind w:left="0"/>
        <w:jc w:val="both"/>
      </w:pPr>
      <w:r>
        <w:rPr>
          <w:rFonts w:ascii="Times New Roman"/>
          <w:b w:val="false"/>
          <w:i w:val="false"/>
          <w:color w:val="000000"/>
          <w:sz w:val="28"/>
        </w:rPr>
        <w:t>
      алынған нәтижелерді жинауды, талдауды және түсіндіруді жүргізеді.</w:t>
      </w:r>
    </w:p>
    <w:bookmarkEnd w:id="41"/>
    <w:bookmarkStart w:name="z49" w:id="42"/>
    <w:p>
      <w:pPr>
        <w:spacing w:after="0"/>
        <w:ind w:left="0"/>
        <w:jc w:val="both"/>
      </w:pPr>
      <w:r>
        <w:rPr>
          <w:rFonts w:ascii="Times New Roman"/>
          <w:b w:val="false"/>
          <w:i w:val="false"/>
          <w:color w:val="000000"/>
          <w:sz w:val="28"/>
        </w:rPr>
        <w:t xml:space="preserve">
      Жобаны іске асыру шеңберінде "Жер қойнауы және жер қойнауын пайдалану туралы" Қазақстан Республикасы Кодексінің </w:t>
      </w:r>
      <w:r>
        <w:rPr>
          <w:rFonts w:ascii="Times New Roman"/>
          <w:b w:val="false"/>
          <w:i w:val="false"/>
          <w:color w:val="000000"/>
          <w:sz w:val="28"/>
        </w:rPr>
        <w:t>71</w:t>
      </w:r>
      <w:r>
        <w:rPr>
          <w:rFonts w:ascii="Times New Roman"/>
          <w:b w:val="false"/>
          <w:i w:val="false"/>
          <w:color w:val="000000"/>
          <w:sz w:val="28"/>
        </w:rPr>
        <w:t xml:space="preserve">,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зерттеу түрлері орындалады.</w:t>
      </w:r>
    </w:p>
    <w:bookmarkEnd w:id="42"/>
    <w:bookmarkStart w:name="z50" w:id="43"/>
    <w:p>
      <w:pPr>
        <w:spacing w:after="0"/>
        <w:ind w:left="0"/>
        <w:jc w:val="both"/>
      </w:pPr>
      <w:r>
        <w:rPr>
          <w:rFonts w:ascii="Times New Roman"/>
          <w:b w:val="false"/>
          <w:i w:val="false"/>
          <w:color w:val="000000"/>
          <w:sz w:val="28"/>
        </w:rPr>
        <w:t>
      10. Жұмыстарды ұйымдастыру және жүргізу шеңберінде ұлттық оператор жер қойнауының мемлекеттік мониторингін жүзеге асырады</w:t>
      </w:r>
    </w:p>
    <w:bookmarkEnd w:id="43"/>
    <w:bookmarkStart w:name="z51" w:id="44"/>
    <w:p>
      <w:pPr>
        <w:spacing w:after="0"/>
        <w:ind w:left="0"/>
        <w:jc w:val="both"/>
      </w:pPr>
      <w:r>
        <w:rPr>
          <w:rFonts w:ascii="Times New Roman"/>
          <w:b w:val="false"/>
          <w:i w:val="false"/>
          <w:color w:val="000000"/>
          <w:sz w:val="28"/>
        </w:rPr>
        <w:t>
      Мониторинг орындаушылардың фото - және бейнематериалдарымен қоса, орындалған жұмыстар туралы деректерді ұсынуын, сондай-ақ жұмыстарды орындау барысында алынған геологиялық және өзге де ақпаратты мерзімді қабылдауды жүргізуді қамтиды.</w:t>
      </w:r>
    </w:p>
    <w:bookmarkEnd w:id="44"/>
    <w:bookmarkStart w:name="z52" w:id="45"/>
    <w:p>
      <w:pPr>
        <w:spacing w:after="0"/>
        <w:ind w:left="0"/>
        <w:jc w:val="both"/>
      </w:pPr>
      <w:r>
        <w:rPr>
          <w:rFonts w:ascii="Times New Roman"/>
          <w:b w:val="false"/>
          <w:i w:val="false"/>
          <w:color w:val="000000"/>
          <w:sz w:val="28"/>
        </w:rPr>
        <w:t>
      11. Жұмыстардың нәтижелері күнтізбелік жоспарға және мемлекеттік жер қойнауы қорының жай-күйін зерделеу қағидаларына сәйкес, кезең-кезеңімен және қорытынды қабылдауға, жер қойнауын зерделеу жөніндегі уәкілетті органға және (немесе) оның аумақтық бөлімшелеріне ұсынылады.</w:t>
      </w:r>
    </w:p>
    <w:bookmarkEnd w:id="45"/>
    <w:bookmarkStart w:name="z53" w:id="46"/>
    <w:p>
      <w:pPr>
        <w:spacing w:after="0"/>
        <w:ind w:left="0"/>
        <w:jc w:val="both"/>
      </w:pPr>
      <w:r>
        <w:rPr>
          <w:rFonts w:ascii="Times New Roman"/>
          <w:b w:val="false"/>
          <w:i w:val="false"/>
          <w:color w:val="000000"/>
          <w:sz w:val="28"/>
        </w:rPr>
        <w:t>
      12. Қорытынды дерек республикалық геологиялық қорға және аумақтық тиесілігі бойынша геологиялық қорларға берілуге тиіс.</w:t>
      </w:r>
    </w:p>
    <w:bookmarkEnd w:id="46"/>
    <w:bookmarkStart w:name="z54" w:id="47"/>
    <w:p>
      <w:pPr>
        <w:spacing w:after="0"/>
        <w:ind w:left="0"/>
        <w:jc w:val="both"/>
      </w:pPr>
      <w:r>
        <w:rPr>
          <w:rFonts w:ascii="Times New Roman"/>
          <w:b w:val="false"/>
          <w:i w:val="false"/>
          <w:color w:val="000000"/>
          <w:sz w:val="28"/>
        </w:rPr>
        <w:t xml:space="preserve">
      Геологиялық ақпарат Қазақстан Республикасы Инвестициялар және даму министрінің міндетін атқарушының 2018 жылғы 31 мамырдағы № 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17050 болып тіркелген) бекітілген нысан бойынша ресімделеді және есепке алуға, сақтауға, пайдалануға және ұсынуға жатады.</w:t>
      </w:r>
    </w:p>
    <w:bookmarkEnd w:id="47"/>
    <w:bookmarkStart w:name="z55" w:id="48"/>
    <w:p>
      <w:pPr>
        <w:spacing w:after="0"/>
        <w:ind w:left="0"/>
        <w:jc w:val="both"/>
      </w:pPr>
      <w:r>
        <w:rPr>
          <w:rFonts w:ascii="Times New Roman"/>
          <w:b w:val="false"/>
          <w:i w:val="false"/>
          <w:color w:val="000000"/>
          <w:sz w:val="28"/>
        </w:rPr>
        <w:t>
      13. Дерек орындалған жұмыстар актісіне қол қойылған күннен бастап екі ай ішінде жер қойнауын пайдаланудың Бірыңғай порталында ашық қолжетімділікте орналастырылады.</w:t>
      </w:r>
    </w:p>
    <w:bookmarkEnd w:id="48"/>
    <w:bookmarkStart w:name="z56" w:id="49"/>
    <w:p>
      <w:pPr>
        <w:spacing w:after="0"/>
        <w:ind w:left="0"/>
        <w:jc w:val="both"/>
      </w:pPr>
      <w:r>
        <w:rPr>
          <w:rFonts w:ascii="Times New Roman"/>
          <w:b w:val="false"/>
          <w:i w:val="false"/>
          <w:color w:val="000000"/>
          <w:sz w:val="28"/>
        </w:rPr>
        <w:t>
      14. Геология саласындағы Ұлттық оператордың қызметін бақылауды мемлекеттік жер қойнауы қорының жай-күйін зерделеуді бақылау Қағидаларына сәйкес жер қойнауын зерделеу жөніндегі уәкілетті орган жүзеге асырады.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суларына жер</w:t>
            </w:r>
            <w:r>
              <w:br/>
            </w:r>
            <w:r>
              <w:rPr>
                <w:rFonts w:ascii="Times New Roman"/>
                <w:b w:val="false"/>
                <w:i w:val="false"/>
                <w:color w:val="000000"/>
                <w:sz w:val="20"/>
              </w:rPr>
              <w:t>қойнауын мемлекетті</w:t>
            </w:r>
            <w:r>
              <w:br/>
            </w:r>
            <w:r>
              <w:rPr>
                <w:rFonts w:ascii="Times New Roman"/>
                <w:b w:val="false"/>
                <w:i w:val="false"/>
                <w:color w:val="000000"/>
                <w:sz w:val="20"/>
              </w:rPr>
              <w:t>геологиялық зерттеуді</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 қосымша</w:t>
            </w:r>
          </w:p>
        </w:tc>
      </w:tr>
    </w:tbl>
    <w:bookmarkStart w:name="z58" w:id="50"/>
    <w:p>
      <w:pPr>
        <w:spacing w:after="0"/>
        <w:ind w:left="0"/>
        <w:jc w:val="both"/>
      </w:pPr>
      <w:r>
        <w:rPr>
          <w:rFonts w:ascii="Times New Roman"/>
          <w:b w:val="false"/>
          <w:i w:val="false"/>
          <w:color w:val="000000"/>
          <w:sz w:val="28"/>
        </w:rPr>
        <w:t>
      Форма</w:t>
      </w:r>
    </w:p>
    <w:bookmarkEnd w:id="50"/>
    <w:bookmarkStart w:name="z59" w:id="51"/>
    <w:p>
      <w:pPr>
        <w:spacing w:after="0"/>
        <w:ind w:left="0"/>
        <w:jc w:val="left"/>
      </w:pPr>
      <w:r>
        <w:rPr>
          <w:rFonts w:ascii="Times New Roman"/>
          <w:b/>
          <w:i w:val="false"/>
          <w:color w:val="000000"/>
        </w:rPr>
        <w:t xml:space="preserve"> Объектілік жоспар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дың, іс-шаралар дың, объектілердің атауы, өңірі, аумақтың (алаң ның)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жүргізудің тәсілі /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 ық смета лық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 сім-шарт тар бойынша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Келісім-шарт нөмірі мен күні, жұмыстарды орындаушы ұйым</w:t>
            </w:r>
          </w:p>
          <w:bookmarkEnd w:id="52"/>
          <w:p>
            <w:pPr>
              <w:spacing w:after="20"/>
              <w:ind w:left="20"/>
              <w:jc w:val="both"/>
            </w:pPr>
            <w:r>
              <w:rPr>
                <w:rFonts w:ascii="Times New Roman"/>
                <w:b w:val="false"/>
                <w:i w:val="false"/>
                <w:color w:val="000000"/>
                <w:sz w:val="20"/>
              </w:rPr>
              <w:t>
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ға жос 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жылға жос пар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ға жос 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(басталуы)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СҚҚ ескеріп қаражат лимиті,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геология лық-түсіру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Тақырып</w:t>
            </w:r>
          </w:p>
          <w:bookmarkEnd w:id="53"/>
          <w:p>
            <w:pPr>
              <w:spacing w:after="20"/>
              <w:ind w:left="20"/>
              <w:jc w:val="both"/>
            </w:pPr>
            <w:r>
              <w:rPr>
                <w:rFonts w:ascii="Times New Roman"/>
                <w:b w:val="false"/>
                <w:i w:val="false"/>
                <w:color w:val="000000"/>
                <w:sz w:val="20"/>
              </w:rPr>
              <w:t>
тық жұмыстар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 таманы құрастыру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геология лық карталау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бассейндердің аймақтық геология лық-геофизика лық зерттеулері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бойынша іздестіру-бағалау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бойынша іздестіру жұмыстары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Уәкілетті орган бойынша</w:t>
            </w:r>
          </w:p>
          <w:bookmarkEnd w:id="54"/>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Уәкілетті орган бойынша</w:t>
            </w:r>
          </w:p>
          <w:bookmarkEnd w:id="55"/>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