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7b91" w14:textId="e557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"Толық бітіріп берілетін" құрылыс жобаларын іске асыру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мамырдағы № 235 бұйрығы. Қазақстан Республикасының Әділет министрлігінде 2026 жылғы 18 мамырда № 38738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34) 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"Толық бітіріп берілетін" құрылыс жобаларын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235 Бұйрығымен бекітілген</w:t>
            </w:r>
          </w:p>
        </w:tc>
      </w:tr>
    </w:tbl>
    <w:bookmarkStart w:name="z21" w:id="13"/>
    <w:p>
      <w:pPr>
        <w:spacing w:after="0"/>
        <w:ind w:left="0"/>
        <w:jc w:val="left"/>
      </w:pPr>
      <w:r>
        <w:rPr>
          <w:rFonts w:ascii="Times New Roman"/>
          <w:b/>
          <w:i w:val="false"/>
          <w:color w:val="000000"/>
        </w:rPr>
        <w:t xml:space="preserve"> "Толық бітіріп берілетін" құрылыс жобаларын іске асыру қағидалары</w:t>
      </w:r>
    </w:p>
    <w:bookmarkEnd w:id="13"/>
    <w:bookmarkStart w:name="z22" w:id="14"/>
    <w:p>
      <w:pPr>
        <w:spacing w:after="0"/>
        <w:ind w:left="0"/>
        <w:jc w:val="left"/>
      </w:pPr>
      <w:r>
        <w:rPr>
          <w:rFonts w:ascii="Times New Roman"/>
          <w:b/>
          <w:i w:val="false"/>
          <w:color w:val="000000"/>
        </w:rPr>
        <w:t xml:space="preserve"> 1. Жалпы ережелер</w:t>
      </w:r>
    </w:p>
    <w:bookmarkEnd w:id="14"/>
    <w:bookmarkStart w:name="z23" w:id="15"/>
    <w:p>
      <w:pPr>
        <w:spacing w:after="0"/>
        <w:ind w:left="0"/>
        <w:jc w:val="both"/>
      </w:pPr>
      <w:r>
        <w:rPr>
          <w:rFonts w:ascii="Times New Roman"/>
          <w:b w:val="false"/>
          <w:i w:val="false"/>
          <w:color w:val="000000"/>
          <w:sz w:val="28"/>
        </w:rPr>
        <w:t xml:space="preserve">
      1. Осы "Толық бітіріп берілетін" құрылыс жобаларын іске асыру қағидалары (бұдан әрі – Қағидалар)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34) тармақшасына сәйкес әзірленді және "толық бітіріп берілетін" құрылыс жобаларын іске асыру тәртібін айқындайды.</w:t>
      </w:r>
    </w:p>
    <w:bookmarkEnd w:id="15"/>
    <w:bookmarkStart w:name="z24"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25" w:id="17"/>
    <w:p>
      <w:pPr>
        <w:spacing w:after="0"/>
        <w:ind w:left="0"/>
        <w:jc w:val="both"/>
      </w:pPr>
      <w:r>
        <w:rPr>
          <w:rFonts w:ascii="Times New Roman"/>
          <w:b w:val="false"/>
          <w:i w:val="false"/>
          <w:color w:val="000000"/>
          <w:sz w:val="28"/>
        </w:rPr>
        <w:t>
      1) жобалау құжаттамасы – жобалау барысында жасалатын мәтіндік және графикалық құжаттар жиынтығы, ол мыналарды қамтиды:</w:t>
      </w:r>
    </w:p>
    <w:bookmarkEnd w:id="17"/>
    <w:bookmarkStart w:name="z26" w:id="18"/>
    <w:p>
      <w:pPr>
        <w:spacing w:after="0"/>
        <w:ind w:left="0"/>
        <w:jc w:val="both"/>
      </w:pPr>
      <w:r>
        <w:rPr>
          <w:rFonts w:ascii="Times New Roman"/>
          <w:b w:val="false"/>
          <w:i w:val="false"/>
          <w:color w:val="000000"/>
          <w:sz w:val="28"/>
        </w:rPr>
        <w:t>
      абаттандыру және көгалдандыру жобалары. Абаттандыру және көгалдандыру жобалары құрылыс жобасының құрамында болуы мүмкін;</w:t>
      </w:r>
    </w:p>
    <w:bookmarkEnd w:id="18"/>
    <w:bookmarkStart w:name="z27" w:id="19"/>
    <w:p>
      <w:pPr>
        <w:spacing w:after="0"/>
        <w:ind w:left="0"/>
        <w:jc w:val="both"/>
      </w:pPr>
      <w:r>
        <w:rPr>
          <w:rFonts w:ascii="Times New Roman"/>
          <w:b w:val="false"/>
          <w:i w:val="false"/>
          <w:color w:val="000000"/>
          <w:sz w:val="28"/>
        </w:rPr>
        <w:t>
      қала құрылысы жобалары – аумақтар мен елді мекендерді немесе олардың бөліктерін ұйымдастыруды, дамытуды және оларда құрылыс салуды кешенді қала құрылысына жоспарлау шешімдерін қамтитын жобалар (Қазақстан Республикасының аумағын ұйымдастырудың бас схемасы, аумақты дамытудың өңіраралық схемалары, аумақтарды қала құрылысына жоспарлаудың кешенді схемалары, елді мекендердің бас жоспарлары (елді мекендерді дамыту және оларда құрылыс салу схемалары), егжей-тегжейлі жоспарлау жобалары);</w:t>
      </w:r>
    </w:p>
    <w:bookmarkEnd w:id="19"/>
    <w:bookmarkStart w:name="z28" w:id="20"/>
    <w:p>
      <w:pPr>
        <w:spacing w:after="0"/>
        <w:ind w:left="0"/>
        <w:jc w:val="both"/>
      </w:pPr>
      <w:r>
        <w:rPr>
          <w:rFonts w:ascii="Times New Roman"/>
          <w:b w:val="false"/>
          <w:i w:val="false"/>
          <w:color w:val="000000"/>
          <w:sz w:val="28"/>
        </w:rPr>
        <w:t>
      құрылыс жобасы – осы Кодекстің тиісті талаптарын, сондай-ақ құрылысты ұйымдастыру және жүргізу, аумақты инженерлік жағынан дайындау, абаттандыру үшін сметалық есеп-қисаптарды қамтитын жобалау-сметалық құжаттама. Құрылыс жобаларына құрылыс объектілерін консервациялау және кейіннен кәдеге жарату жобалары да жатады;</w:t>
      </w:r>
    </w:p>
    <w:bookmarkEnd w:id="20"/>
    <w:bookmarkStart w:name="z29" w:id="21"/>
    <w:p>
      <w:pPr>
        <w:spacing w:after="0"/>
        <w:ind w:left="0"/>
        <w:jc w:val="both"/>
      </w:pPr>
      <w:r>
        <w:rPr>
          <w:rFonts w:ascii="Times New Roman"/>
          <w:b w:val="false"/>
          <w:i w:val="false"/>
          <w:color w:val="000000"/>
          <w:sz w:val="28"/>
        </w:rPr>
        <w:t>
      сәулет жобасы – жобалауына сәулетшінің қатысуы қажет болатын құрылыс объектісін (монументті) тұрғызу жобасы;</w:t>
      </w:r>
    </w:p>
    <w:bookmarkEnd w:id="21"/>
    <w:bookmarkStart w:name="z30" w:id="22"/>
    <w:p>
      <w:pPr>
        <w:spacing w:after="0"/>
        <w:ind w:left="0"/>
        <w:jc w:val="both"/>
      </w:pPr>
      <w:r>
        <w:rPr>
          <w:rFonts w:ascii="Times New Roman"/>
          <w:b w:val="false"/>
          <w:i w:val="false"/>
          <w:color w:val="000000"/>
          <w:sz w:val="28"/>
        </w:rPr>
        <w:t>
      2) мердігер (бас мердігерлер) - сәулет, қала құрылысы және құрылыс саласындағы жекелеген қызмет түрлерін жүзеге асыруға арналған лицензиясы бар жеке және (немесе) заңды тұлға (бірлескен кәсіпорындарды қоса алғанда) ;</w:t>
      </w:r>
    </w:p>
    <w:bookmarkEnd w:id="22"/>
    <w:bookmarkStart w:name="z31" w:id="23"/>
    <w:p>
      <w:pPr>
        <w:spacing w:after="0"/>
        <w:ind w:left="0"/>
        <w:jc w:val="both"/>
      </w:pPr>
      <w:r>
        <w:rPr>
          <w:rFonts w:ascii="Times New Roman"/>
          <w:b w:val="false"/>
          <w:i w:val="false"/>
          <w:color w:val="000000"/>
          <w:sz w:val="28"/>
        </w:rPr>
        <w:t>
      3) тапсырыс беруші – қызметін Қазақстан Республикасының заңнамасына сәйкес жүзеге асыратын жеке немесе заңды тұлға. Қызметінің мақсаттарына қарай тапсырыс беруші – жобаның (бағдарламаның) инвесторы, тапсырыс беруші (меншік иесі) не олардың уәкілетті адамдары тапсырыс беруші бола алады</w:t>
      </w:r>
    </w:p>
    <w:bookmarkEnd w:id="23"/>
    <w:bookmarkStart w:name="z32" w:id="24"/>
    <w:p>
      <w:pPr>
        <w:spacing w:after="0"/>
        <w:ind w:left="0"/>
        <w:jc w:val="both"/>
      </w:pPr>
      <w:r>
        <w:rPr>
          <w:rFonts w:ascii="Times New Roman"/>
          <w:b w:val="false"/>
          <w:i w:val="false"/>
          <w:color w:val="000000"/>
          <w:sz w:val="28"/>
        </w:rPr>
        <w:t>
      4) "толық бітіріп берілетін" құрылыс – құрылыс жобаларының ведомстводан тыс кешенді сараптамасын жүргізуді және техникалық қадағалаудың көрсетілетін қызметтерін қоспағанда, жобалау, іздестіру, құрылыс-монтаждау (кеңейту, жаңғырту, техникалық қайта жарақтандыру, реконструкциялау, реставрациялау, күрделі жөндеу) жұмыстарын және басқа да жұмыстарды орындауды, сондай-ақ көрсетілген жұмыстармен қатар жүретін тауарларды беруді, қызметтер көрсетуді қамтитын құрылыс объектісін салу және оны пайдалануға беру жөніндегі кешенді жұмыстар;</w:t>
      </w:r>
    </w:p>
    <w:bookmarkEnd w:id="24"/>
    <w:bookmarkStart w:name="z33" w:id="25"/>
    <w:p>
      <w:pPr>
        <w:spacing w:after="0"/>
        <w:ind w:left="0"/>
        <w:jc w:val="both"/>
      </w:pPr>
      <w:r>
        <w:rPr>
          <w:rFonts w:ascii="Times New Roman"/>
          <w:b w:val="false"/>
          <w:i w:val="false"/>
          <w:color w:val="000000"/>
          <w:sz w:val="28"/>
        </w:rPr>
        <w:t>
      5) "Толық бітіріп берілетін" құрылыстың есептік құны – Қазақстан Республикасының заңнамасына сәйкес конкурстық рәсімдерді өткізу және "толық бітіріп берілетін" құрылыс туралы шарттар жасасу үшін жобалау алдындағы кезеңде айқындалатын құрылыс жобасын іске асыру құны. "Толық бітіріп берілетін" құрылыстың есептік құны ғимараттар мен құрылысжайларды салу құнының объектілердің қуат көрсеткішінің өлшем бірлігіне шаққандағы ірілендірілген көрсеткіштері, желілік құрылысжайдың ұзақтығы және ғимараттың, құрылысжайдың функционалдық мақсаты ескерілетін басқа да техникалық сипаттамалар пайдаланылып айқындалады. Қажет болған кезде ғимараттардың (құрылысжайлардың) конструкциялық элементтері мен жұмыс түрлері (кешендері) құнының ірілендірілген көрсеткіштері (оның ішінде ұқсас объектілердің жобалау-сметалық құжаттамасы негізінде құнның ірілендірілген көрсеткіштері) қолданылады.</w:t>
      </w:r>
    </w:p>
    <w:bookmarkEnd w:id="25"/>
    <w:bookmarkStart w:name="z34" w:id="26"/>
    <w:p>
      <w:pPr>
        <w:spacing w:after="0"/>
        <w:ind w:left="0"/>
        <w:jc w:val="left"/>
      </w:pPr>
      <w:r>
        <w:rPr>
          <w:rFonts w:ascii="Times New Roman"/>
          <w:b/>
          <w:i w:val="false"/>
          <w:color w:val="000000"/>
        </w:rPr>
        <w:t xml:space="preserve"> 2-тарау. "Толық бітіріп берілетін" құрылыс жобаларын іске асыру тәртібі</w:t>
      </w:r>
    </w:p>
    <w:bookmarkEnd w:id="26"/>
    <w:bookmarkStart w:name="z35" w:id="27"/>
    <w:p>
      <w:pPr>
        <w:spacing w:after="0"/>
        <w:ind w:left="0"/>
        <w:jc w:val="both"/>
      </w:pPr>
      <w:r>
        <w:rPr>
          <w:rFonts w:ascii="Times New Roman"/>
          <w:b w:val="false"/>
          <w:i w:val="false"/>
          <w:color w:val="000000"/>
          <w:sz w:val="28"/>
        </w:rPr>
        <w:t>
      3. "Толық бітіріп берілетін" құрылысы бірінші және екінші жауапкершілік деңгейіндегі объектілер құрылысының жобаларын іске асыру кезінде қолданылады.</w:t>
      </w:r>
    </w:p>
    <w:bookmarkEnd w:id="27"/>
    <w:bookmarkStart w:name="z36" w:id="28"/>
    <w:p>
      <w:pPr>
        <w:spacing w:after="0"/>
        <w:ind w:left="0"/>
        <w:jc w:val="both"/>
      </w:pPr>
      <w:r>
        <w:rPr>
          <w:rFonts w:ascii="Times New Roman"/>
          <w:b w:val="false"/>
          <w:i w:val="false"/>
          <w:color w:val="000000"/>
          <w:sz w:val="28"/>
        </w:rPr>
        <w:t>
      4. Егер "Толық бітіріп берілетін" құрылыс жобасында іздестіру жұмыстарын жүргізу және қала құрылысы құжаттамасын әзірлеу көзделген жағдайда, мұндай жұмыстарды мердігер дербес не үшінші тұлғаларды тарта отырып жүзеге асырады.</w:t>
      </w:r>
    </w:p>
    <w:bookmarkEnd w:id="28"/>
    <w:bookmarkStart w:name="z37" w:id="29"/>
    <w:p>
      <w:pPr>
        <w:spacing w:after="0"/>
        <w:ind w:left="0"/>
        <w:jc w:val="both"/>
      </w:pPr>
      <w:r>
        <w:rPr>
          <w:rFonts w:ascii="Times New Roman"/>
          <w:b w:val="false"/>
          <w:i w:val="false"/>
          <w:color w:val="000000"/>
          <w:sz w:val="28"/>
        </w:rPr>
        <w:t>
      5. Жұмыстардың құны "толық бітіріп берілетін" құрылыстың есептік құны негізінде анықталады.</w:t>
      </w:r>
    </w:p>
    <w:bookmarkEnd w:id="29"/>
    <w:bookmarkStart w:name="z38" w:id="30"/>
    <w:p>
      <w:pPr>
        <w:spacing w:after="0"/>
        <w:ind w:left="0"/>
        <w:jc w:val="both"/>
      </w:pPr>
      <w:r>
        <w:rPr>
          <w:rFonts w:ascii="Times New Roman"/>
          <w:b w:val="false"/>
          <w:i w:val="false"/>
          <w:color w:val="000000"/>
          <w:sz w:val="28"/>
        </w:rPr>
        <w:t>
      "Толық бітіріп берілетін" құрылыс бойынша жұмыстарға ақы төлеу жобалау құжаттамасына сәйкес жүргізіледі.</w:t>
      </w:r>
    </w:p>
    <w:bookmarkEnd w:id="30"/>
    <w:bookmarkStart w:name="z39" w:id="31"/>
    <w:p>
      <w:pPr>
        <w:spacing w:after="0"/>
        <w:ind w:left="0"/>
        <w:jc w:val="both"/>
      </w:pPr>
      <w:r>
        <w:rPr>
          <w:rFonts w:ascii="Times New Roman"/>
          <w:b w:val="false"/>
          <w:i w:val="false"/>
          <w:color w:val="000000"/>
          <w:sz w:val="28"/>
        </w:rPr>
        <w:t>
      Бұл ретте "толық бітіріп берілетін" құрылыстың есептік құны бойынша анықталған құрылыс құнын ұлғайтуға жол берілмейді.</w:t>
      </w:r>
    </w:p>
    <w:bookmarkEnd w:id="31"/>
    <w:bookmarkStart w:name="z40" w:id="32"/>
    <w:p>
      <w:pPr>
        <w:spacing w:after="0"/>
        <w:ind w:left="0"/>
        <w:jc w:val="both"/>
      </w:pPr>
      <w:r>
        <w:rPr>
          <w:rFonts w:ascii="Times New Roman"/>
          <w:b w:val="false"/>
          <w:i w:val="false"/>
          <w:color w:val="000000"/>
          <w:sz w:val="28"/>
        </w:rPr>
        <w:t>
      6. Тапсырыс беруші мен мердігердің "толық бітіріп берілетін" құрылыстың шеңберінде өзара іс-қимылы, олардың міндеттері мен тәуекелдері шартпен белгіленеді.</w:t>
      </w:r>
    </w:p>
    <w:bookmarkEnd w:id="32"/>
    <w:bookmarkStart w:name="z41" w:id="33"/>
    <w:p>
      <w:pPr>
        <w:spacing w:after="0"/>
        <w:ind w:left="0"/>
        <w:jc w:val="both"/>
      </w:pPr>
      <w:r>
        <w:rPr>
          <w:rFonts w:ascii="Times New Roman"/>
          <w:b w:val="false"/>
          <w:i w:val="false"/>
          <w:color w:val="000000"/>
          <w:sz w:val="28"/>
        </w:rPr>
        <w:t>
      "Толық бітіріп берілетін" құрылыс туралы шарттың негізгі шарттары мыналарды қамтиды:</w:t>
      </w:r>
    </w:p>
    <w:bookmarkEnd w:id="33"/>
    <w:bookmarkStart w:name="z42" w:id="34"/>
    <w:p>
      <w:pPr>
        <w:spacing w:after="0"/>
        <w:ind w:left="0"/>
        <w:jc w:val="both"/>
      </w:pPr>
      <w:r>
        <w:rPr>
          <w:rFonts w:ascii="Times New Roman"/>
          <w:b w:val="false"/>
          <w:i w:val="false"/>
          <w:color w:val="000000"/>
          <w:sz w:val="28"/>
        </w:rPr>
        <w:t>
      тапсырыс беруші мен мердігердің міндеттері;</w:t>
      </w:r>
    </w:p>
    <w:bookmarkEnd w:id="34"/>
    <w:bookmarkStart w:name="z43" w:id="35"/>
    <w:p>
      <w:pPr>
        <w:spacing w:after="0"/>
        <w:ind w:left="0"/>
        <w:jc w:val="both"/>
      </w:pPr>
      <w:r>
        <w:rPr>
          <w:rFonts w:ascii="Times New Roman"/>
          <w:b w:val="false"/>
          <w:i w:val="false"/>
          <w:color w:val="000000"/>
          <w:sz w:val="28"/>
        </w:rPr>
        <w:t>
      орындау мерзімдері;</w:t>
      </w:r>
    </w:p>
    <w:bookmarkEnd w:id="35"/>
    <w:bookmarkStart w:name="z44" w:id="36"/>
    <w:p>
      <w:pPr>
        <w:spacing w:after="0"/>
        <w:ind w:left="0"/>
        <w:jc w:val="both"/>
      </w:pPr>
      <w:r>
        <w:rPr>
          <w:rFonts w:ascii="Times New Roman"/>
          <w:b w:val="false"/>
          <w:i w:val="false"/>
          <w:color w:val="000000"/>
          <w:sz w:val="28"/>
        </w:rPr>
        <w:t>
      құны;</w:t>
      </w:r>
    </w:p>
    <w:bookmarkEnd w:id="36"/>
    <w:bookmarkStart w:name="z45" w:id="37"/>
    <w:p>
      <w:pPr>
        <w:spacing w:after="0"/>
        <w:ind w:left="0"/>
        <w:jc w:val="both"/>
      </w:pPr>
      <w:r>
        <w:rPr>
          <w:rFonts w:ascii="Times New Roman"/>
          <w:b w:val="false"/>
          <w:i w:val="false"/>
          <w:color w:val="000000"/>
          <w:sz w:val="28"/>
        </w:rPr>
        <w:t>
      тәуекелдер мен жауапкершілік;</w:t>
      </w:r>
    </w:p>
    <w:bookmarkEnd w:id="37"/>
    <w:bookmarkStart w:name="z46" w:id="38"/>
    <w:p>
      <w:pPr>
        <w:spacing w:after="0"/>
        <w:ind w:left="0"/>
        <w:jc w:val="both"/>
      </w:pPr>
      <w:r>
        <w:rPr>
          <w:rFonts w:ascii="Times New Roman"/>
          <w:b w:val="false"/>
          <w:i w:val="false"/>
          <w:color w:val="000000"/>
          <w:sz w:val="28"/>
        </w:rPr>
        <w:t>
      сапаны бақылау және қауіпсіздік;</w:t>
      </w:r>
    </w:p>
    <w:bookmarkEnd w:id="38"/>
    <w:bookmarkStart w:name="z47" w:id="39"/>
    <w:p>
      <w:pPr>
        <w:spacing w:after="0"/>
        <w:ind w:left="0"/>
        <w:jc w:val="both"/>
      </w:pPr>
      <w:r>
        <w:rPr>
          <w:rFonts w:ascii="Times New Roman"/>
          <w:b w:val="false"/>
          <w:i w:val="false"/>
          <w:color w:val="000000"/>
          <w:sz w:val="28"/>
        </w:rPr>
        <w:t>
      шартқа өзгерістер мен толықтырулар;</w:t>
      </w:r>
    </w:p>
    <w:bookmarkEnd w:id="39"/>
    <w:bookmarkStart w:name="z48" w:id="40"/>
    <w:p>
      <w:pPr>
        <w:spacing w:after="0"/>
        <w:ind w:left="0"/>
        <w:jc w:val="both"/>
      </w:pPr>
      <w:r>
        <w:rPr>
          <w:rFonts w:ascii="Times New Roman"/>
          <w:b w:val="false"/>
          <w:i w:val="false"/>
          <w:color w:val="000000"/>
          <w:sz w:val="28"/>
        </w:rPr>
        <w:t>
      құжаттама және есептілік;</w:t>
      </w:r>
    </w:p>
    <w:bookmarkEnd w:id="40"/>
    <w:bookmarkStart w:name="z49" w:id="41"/>
    <w:p>
      <w:pPr>
        <w:spacing w:after="0"/>
        <w:ind w:left="0"/>
        <w:jc w:val="both"/>
      </w:pPr>
      <w:r>
        <w:rPr>
          <w:rFonts w:ascii="Times New Roman"/>
          <w:b w:val="false"/>
          <w:i w:val="false"/>
          <w:color w:val="000000"/>
          <w:sz w:val="28"/>
        </w:rPr>
        <w:t>
      объектіні сынау және тапсыру;</w:t>
      </w:r>
    </w:p>
    <w:bookmarkEnd w:id="41"/>
    <w:bookmarkStart w:name="z50" w:id="42"/>
    <w:p>
      <w:pPr>
        <w:spacing w:after="0"/>
        <w:ind w:left="0"/>
        <w:jc w:val="both"/>
      </w:pPr>
      <w:r>
        <w:rPr>
          <w:rFonts w:ascii="Times New Roman"/>
          <w:b w:val="false"/>
          <w:i w:val="false"/>
          <w:color w:val="000000"/>
          <w:sz w:val="28"/>
        </w:rPr>
        <w:t>
      дауларды реттеу;</w:t>
      </w:r>
    </w:p>
    <w:bookmarkEnd w:id="42"/>
    <w:bookmarkStart w:name="z51" w:id="43"/>
    <w:p>
      <w:pPr>
        <w:spacing w:after="0"/>
        <w:ind w:left="0"/>
        <w:jc w:val="both"/>
      </w:pPr>
      <w:r>
        <w:rPr>
          <w:rFonts w:ascii="Times New Roman"/>
          <w:b w:val="false"/>
          <w:i w:val="false"/>
          <w:color w:val="000000"/>
          <w:sz w:val="28"/>
        </w:rPr>
        <w:t>
      форс-мажор;</w:t>
      </w:r>
    </w:p>
    <w:bookmarkEnd w:id="43"/>
    <w:bookmarkStart w:name="z52" w:id="44"/>
    <w:p>
      <w:pPr>
        <w:spacing w:after="0"/>
        <w:ind w:left="0"/>
        <w:jc w:val="both"/>
      </w:pPr>
      <w:r>
        <w:rPr>
          <w:rFonts w:ascii="Times New Roman"/>
          <w:b w:val="false"/>
          <w:i w:val="false"/>
          <w:color w:val="000000"/>
          <w:sz w:val="28"/>
        </w:rPr>
        <w:t>
      кепілдіктер.</w:t>
      </w:r>
    </w:p>
    <w:bookmarkEnd w:id="44"/>
    <w:bookmarkStart w:name="z53" w:id="45"/>
    <w:p>
      <w:pPr>
        <w:spacing w:after="0"/>
        <w:ind w:left="0"/>
        <w:jc w:val="both"/>
      </w:pPr>
      <w:r>
        <w:rPr>
          <w:rFonts w:ascii="Times New Roman"/>
          <w:b w:val="false"/>
          <w:i w:val="false"/>
          <w:color w:val="000000"/>
          <w:sz w:val="28"/>
        </w:rPr>
        <w:t>
      7. Тапсырыс беруші "толық бітіріп берілетін" құрылыс бойынша жұмыстарды жүзеге асыру кезінде, техникалық қадағалау бойынша инжинирингтік қызметтерді жүзеге асыратын тұлғаны шарттық негізде тартады.</w:t>
      </w:r>
    </w:p>
    <w:bookmarkEnd w:id="45"/>
    <w:bookmarkStart w:name="z54" w:id="46"/>
    <w:p>
      <w:pPr>
        <w:spacing w:after="0"/>
        <w:ind w:left="0"/>
        <w:jc w:val="both"/>
      </w:pPr>
      <w:r>
        <w:rPr>
          <w:rFonts w:ascii="Times New Roman"/>
          <w:b w:val="false"/>
          <w:i w:val="false"/>
          <w:color w:val="000000"/>
          <w:sz w:val="28"/>
        </w:rPr>
        <w:t>
      Жобаны басқарушыны немесе техникалық тапсырыс берушіні "толық бітіріп берілетін" құрылыс жұмыстарына тарту Қазақстан Республикасы Құрылыс кодексінің 59 және 121 баптарына сәйкес жүзеге асырылады.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