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301d" w14:textId="6073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12 мамырдағы № 187 және Қазақстан Республикасы Ұлттық экономика министрінің м.а. 2026 жылғы 15 мамырдағы № 50 бірлескен бұйрығы. Қазақстан Республикасының Әділет министрлігінде 2026 жылғы 18 мамырда № 38735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БҰЙЫРАМЫЗ:</w:t>
      </w:r>
    </w:p>
    <w:bookmarkEnd w:id="0"/>
    <w:bookmarkStart w:name="z7" w:id="1"/>
    <w:p>
      <w:pPr>
        <w:spacing w:after="0"/>
        <w:ind w:left="0"/>
        <w:jc w:val="both"/>
      </w:pPr>
      <w:r>
        <w:rPr>
          <w:rFonts w:ascii="Times New Roman"/>
          <w:b w:val="false"/>
          <w:i w:val="false"/>
          <w:color w:val="000000"/>
          <w:sz w:val="28"/>
        </w:rPr>
        <w:t xml:space="preserve">
      1. "Тұқым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30 қарашадағы № 485 және Қазақстан Республикасы Ұлттық экономика министрінің 2018 жылғы 30 қарашадағы № 93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17871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Тұқым шаруашылығы саласындағы тәуекелдер дәрежесін бағалау </w:t>
      </w:r>
      <w:r>
        <w:rPr>
          <w:rFonts w:ascii="Times New Roman"/>
          <w:b w:val="false"/>
          <w:i w:val="false"/>
          <w:color w:val="000000"/>
          <w:sz w:val="28"/>
        </w:rPr>
        <w:t>өлшемшарттарында: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"15. Тұқым шаруашылығы саласында Қазақстан Республикасының заңдарында және осы Өлшемшарттарда бақылау субъектісіне (объектісіне) бара отырып профилактикалық бақылаудан немесе жіберілген хабарламалар бойынша талаптарға сәйкестігіне тексерулер жүргізуден босату жағдайлары айқындалған жағдайда, субъективті өлшемшарттар бойынша бақылау субъектілері (объектілері) цифрлық жүйені қолдана отырып, жоғары тәуекел дәрежесінен орташа тәуекел дәрежесіне немесе орташа тәуекел дәрежесінен төмен тәуекел дәрежесіне ауыстырылады.</w:t>
      </w:r>
    </w:p>
    <w:bookmarkEnd w:id="3"/>
    <w:bookmarkStart w:name="z11" w:id="4"/>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
    <w:bookmarkStart w:name="z12" w:id="5"/>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бара отырып профилактикалық бақылау жүзеге асырылатын бақылау субъектілері (объектілері) санының ең аз жол берілетін шегі және (немесе) жіберілген хабарламалар бойынша талаптарға сәйкестігін тексеру тұқым шаруашылығы саласындағы осындай бақылау субъектілерінің жалпы санының бес пайызынан аспауы тиіс.".</w:t>
      </w:r>
    </w:p>
    <w:bookmarkEnd w:id="5"/>
    <w:bookmarkStart w:name="z13" w:id="6"/>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6"/>
    <w:bookmarkStart w:name="z14"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5"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6"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7" w:id="10"/>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жариялануы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Султанов</w:t>
            </w:r>
            <w:r>
              <w:rPr>
                <w:rFonts w:ascii="Times New Roman"/>
                <w:b w:val="false"/>
                <w:i w:val="false"/>
                <w:color w:val="000000"/>
                <w:sz w:val="20"/>
              </w:rPr>
              <w:t>
</w:t>
            </w:r>
          </w:p>
        </w:tc>
      </w:tr>
    </w:tbl>
    <w:bookmarkStart w:name="z20" w:id="11"/>
    <w:p>
      <w:pPr>
        <w:spacing w:after="0"/>
        <w:ind w:left="0"/>
        <w:jc w:val="both"/>
      </w:pPr>
      <w:r>
        <w:rPr>
          <w:rFonts w:ascii="Times New Roman"/>
          <w:b w:val="false"/>
          <w:i w:val="false"/>
          <w:color w:val="000000"/>
          <w:sz w:val="28"/>
        </w:rPr>
        <w:t>
      "КЕЛІСІЛДІ"</w:t>
      </w:r>
    </w:p>
    <w:bookmarkEnd w:id="11"/>
    <w:bookmarkStart w:name="z21" w:id="12"/>
    <w:p>
      <w:pPr>
        <w:spacing w:after="0"/>
        <w:ind w:left="0"/>
        <w:jc w:val="both"/>
      </w:pPr>
      <w:r>
        <w:rPr>
          <w:rFonts w:ascii="Times New Roman"/>
          <w:b w:val="false"/>
          <w:i w:val="false"/>
          <w:color w:val="000000"/>
          <w:sz w:val="28"/>
        </w:rPr>
        <w:t>
      Қазақстан Республикасы</w:t>
      </w:r>
    </w:p>
    <w:bookmarkEnd w:id="12"/>
    <w:bookmarkStart w:name="z22" w:id="13"/>
    <w:p>
      <w:pPr>
        <w:spacing w:after="0"/>
        <w:ind w:left="0"/>
        <w:jc w:val="both"/>
      </w:pPr>
      <w:r>
        <w:rPr>
          <w:rFonts w:ascii="Times New Roman"/>
          <w:b w:val="false"/>
          <w:i w:val="false"/>
          <w:color w:val="000000"/>
          <w:sz w:val="28"/>
        </w:rPr>
        <w:t>
      Бас прокуратурасының</w:t>
      </w:r>
    </w:p>
    <w:bookmarkEnd w:id="13"/>
    <w:bookmarkStart w:name="z23" w:id="14"/>
    <w:p>
      <w:pPr>
        <w:spacing w:after="0"/>
        <w:ind w:left="0"/>
        <w:jc w:val="both"/>
      </w:pPr>
      <w:r>
        <w:rPr>
          <w:rFonts w:ascii="Times New Roman"/>
          <w:b w:val="false"/>
          <w:i w:val="false"/>
          <w:color w:val="000000"/>
          <w:sz w:val="28"/>
        </w:rPr>
        <w:t>
      Құқықтық статистика және</w:t>
      </w:r>
    </w:p>
    <w:bookmarkEnd w:id="14"/>
    <w:bookmarkStart w:name="z24" w:id="15"/>
    <w:p>
      <w:pPr>
        <w:spacing w:after="0"/>
        <w:ind w:left="0"/>
        <w:jc w:val="both"/>
      </w:pPr>
      <w:r>
        <w:rPr>
          <w:rFonts w:ascii="Times New Roman"/>
          <w:b w:val="false"/>
          <w:i w:val="false"/>
          <w:color w:val="000000"/>
          <w:sz w:val="28"/>
        </w:rPr>
        <w:t>
      арнайы есепке алу жөніндегі комитеті</w:t>
      </w:r>
    </w:p>
    <w:bookmarkEnd w:id="15"/>
    <w:bookmarkStart w:name="z25" w:id="16"/>
    <w:p>
      <w:pPr>
        <w:spacing w:after="0"/>
        <w:ind w:left="0"/>
        <w:jc w:val="both"/>
      </w:pPr>
      <w:r>
        <w:rPr>
          <w:rFonts w:ascii="Times New Roman"/>
          <w:b w:val="false"/>
          <w:i w:val="false"/>
          <w:color w:val="000000"/>
          <w:sz w:val="28"/>
        </w:rPr>
        <w:t>
      "КЕЛІСІЛДІ"</w:t>
      </w:r>
    </w:p>
    <w:bookmarkEnd w:id="16"/>
    <w:bookmarkStart w:name="z26" w:id="17"/>
    <w:p>
      <w:pPr>
        <w:spacing w:after="0"/>
        <w:ind w:left="0"/>
        <w:jc w:val="both"/>
      </w:pPr>
      <w:r>
        <w:rPr>
          <w:rFonts w:ascii="Times New Roman"/>
          <w:b w:val="false"/>
          <w:i w:val="false"/>
          <w:color w:val="000000"/>
          <w:sz w:val="28"/>
        </w:rPr>
        <w:t>
      Қазақстан Республикасы</w:t>
      </w:r>
    </w:p>
    <w:bookmarkEnd w:id="17"/>
    <w:bookmarkStart w:name="z27" w:id="18"/>
    <w:p>
      <w:pPr>
        <w:spacing w:after="0"/>
        <w:ind w:left="0"/>
        <w:jc w:val="both"/>
      </w:pPr>
      <w:r>
        <w:rPr>
          <w:rFonts w:ascii="Times New Roman"/>
          <w:b w:val="false"/>
          <w:i w:val="false"/>
          <w:color w:val="000000"/>
          <w:sz w:val="28"/>
        </w:rPr>
        <w:t xml:space="preserve">
      Жасанды интеллект және </w:t>
      </w:r>
    </w:p>
    <w:bookmarkEnd w:id="18"/>
    <w:bookmarkStart w:name="z28" w:id="19"/>
    <w:p>
      <w:pPr>
        <w:spacing w:after="0"/>
        <w:ind w:left="0"/>
        <w:jc w:val="both"/>
      </w:pPr>
      <w:r>
        <w:rPr>
          <w:rFonts w:ascii="Times New Roman"/>
          <w:b w:val="false"/>
          <w:i w:val="false"/>
          <w:color w:val="000000"/>
          <w:sz w:val="28"/>
        </w:rPr>
        <w:t>
      цифрлық даму министрлігі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