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185e" w14:textId="6011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8 мамырдағы № 48 бұйрығы. Қазақстан Республикасының Әділет министрлігінде 2026 жылғы 12 мамырда № 38701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0" w:id="3"/>
    <w:p>
      <w:pPr>
        <w:spacing w:after="0"/>
        <w:ind w:left="0"/>
        <w:jc w:val="both"/>
      </w:pPr>
      <w:r>
        <w:rPr>
          <w:rFonts w:ascii="Times New Roman"/>
          <w:b w:val="false"/>
          <w:i w:val="false"/>
          <w:color w:val="000000"/>
          <w:sz w:val="28"/>
        </w:rPr>
        <w:t>
      "1-1) цифрландыру саласындағы уәкілетті орган – цифрландыру және "электрондық үкімет" саласында басшылықты және салааралық үйлестіруді жүзеге асыратын орталық атқарушы орган;";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"5) мемлекеттік цифрлық жүйелерді беру;";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"9) ұлттық қауіпсіздік органдарының киберқауіпсіздікті қамтамасыз етуге арналған объектілерін цифрландыру және киберқауіпсіздікті қамтамасыз ету салаларындағы мемлекеттік монополия субъектісіне беру;";</w:t>
      </w:r>
    </w:p>
    <w:bookmarkEnd w:id="5"/>
    <w:bookmarkStart w:name="z16" w:id="6"/>
    <w:p>
      <w:pPr>
        <w:spacing w:after="0"/>
        <w:ind w:left="0"/>
        <w:jc w:val="both"/>
      </w:pPr>
      <w:r>
        <w:rPr>
          <w:rFonts w:ascii="Times New Roman"/>
          <w:b w:val="false"/>
          <w:i w:val="false"/>
          <w:color w:val="000000"/>
          <w:sz w:val="28"/>
        </w:rPr>
        <w:t>
      мынадай мазмұндағы 9-1-тармақпен толықтырылсын:</w:t>
      </w:r>
    </w:p>
    <w:bookmarkEnd w:id="6"/>
    <w:bookmarkStart w:name="z17" w:id="7"/>
    <w:p>
      <w:pPr>
        <w:spacing w:after="0"/>
        <w:ind w:left="0"/>
        <w:jc w:val="both"/>
      </w:pPr>
      <w:r>
        <w:rPr>
          <w:rFonts w:ascii="Times New Roman"/>
          <w:b w:val="false"/>
          <w:i w:val="false"/>
          <w:color w:val="000000"/>
          <w:sz w:val="28"/>
        </w:rPr>
        <w:t xml:space="preserve">
      "9-1. Осы Қағидалардың 8-тармағының 5) тармақшасында көзделген жағдайда мемлекеттік цифрлық жүйелер баланс ұстаушының ұсынысы негізінде тендер өткізбей сенімгерлік басқаруға беріледі. </w:t>
      </w:r>
    </w:p>
    <w:bookmarkEnd w:id="7"/>
    <w:bookmarkStart w:name="z18" w:id="8"/>
    <w:p>
      <w:pPr>
        <w:spacing w:after="0"/>
        <w:ind w:left="0"/>
        <w:jc w:val="both"/>
      </w:pPr>
      <w:r>
        <w:rPr>
          <w:rFonts w:ascii="Times New Roman"/>
          <w:b w:val="false"/>
          <w:i w:val="false"/>
          <w:color w:val="000000"/>
          <w:sz w:val="28"/>
        </w:rPr>
        <w:t>
      Баланс ұстаушы цифрландыру саласындағы уәкілетті органға құнын бағалай отырып, мемлекеттік цифрлық жүйелерді сүйемелдеу жұмыстары түрлерінің тізбесін және техникалық тапсырманы ұсынады.</w:t>
      </w:r>
    </w:p>
    <w:bookmarkEnd w:id="8"/>
    <w:bookmarkStart w:name="z19" w:id="9"/>
    <w:p>
      <w:pPr>
        <w:spacing w:after="0"/>
        <w:ind w:left="0"/>
        <w:jc w:val="both"/>
      </w:pPr>
      <w:r>
        <w:rPr>
          <w:rFonts w:ascii="Times New Roman"/>
          <w:b w:val="false"/>
          <w:i w:val="false"/>
          <w:color w:val="000000"/>
          <w:sz w:val="28"/>
        </w:rPr>
        <w:t>
      Мемлекеттік цифрлық жүйелерді дамыту мақсатында сенімгерлік басқаруға беруге жол берілмейді.</w:t>
      </w:r>
    </w:p>
    <w:bookmarkEnd w:id="9"/>
    <w:bookmarkStart w:name="z20" w:id="10"/>
    <w:p>
      <w:pPr>
        <w:spacing w:after="0"/>
        <w:ind w:left="0"/>
        <w:jc w:val="both"/>
      </w:pPr>
      <w:r>
        <w:rPr>
          <w:rFonts w:ascii="Times New Roman"/>
          <w:b w:val="false"/>
          <w:i w:val="false"/>
          <w:color w:val="000000"/>
          <w:sz w:val="28"/>
        </w:rPr>
        <w:t>
      Баланс ұстаушы мемлекеттік цифрлық жүйені сенімгерлік басқаруға беруді, оның ішінде оны сүйемелдеуге байланысты шығыстарды цифрландыру саласындағы уәкілетті органмен келіседі.";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22" w:id="11"/>
    <w:p>
      <w:pPr>
        <w:spacing w:after="0"/>
        <w:ind w:left="0"/>
        <w:jc w:val="both"/>
      </w:pPr>
      <w:r>
        <w:rPr>
          <w:rFonts w:ascii="Times New Roman"/>
          <w:b w:val="false"/>
          <w:i w:val="false"/>
          <w:color w:val="000000"/>
          <w:sz w:val="28"/>
        </w:rPr>
        <w:t>
      "10. Осы Қағидалардың 8-тармағының 1) және 5) тармақшаларында көзделген жағдайларды қоспағанда, объектіні тендер өткізбей сенімгерлік басқаруға беру объектіні сенімгерлік басқаруға беру өтініші (бұдан әрі – өтініш) негізінде жүзеге асырылады.".</w:t>
      </w:r>
    </w:p>
    <w:bookmarkEnd w:id="11"/>
    <w:bookmarkStart w:name="z23" w:id="1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12"/>
    <w:bookmarkStart w:name="z2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3"/>
    <w:bookmarkStart w:name="z25" w:id="14"/>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27" w:id="15"/>
    <w:p>
      <w:pPr>
        <w:spacing w:after="0"/>
        <w:ind w:left="0"/>
        <w:jc w:val="both"/>
      </w:pPr>
      <w:r>
        <w:rPr>
          <w:rFonts w:ascii="Times New Roman"/>
          <w:b w:val="false"/>
          <w:i w:val="false"/>
          <w:color w:val="000000"/>
          <w:sz w:val="28"/>
        </w:rPr>
        <w:t>
      "КЕЛІСІЛДІ"</w:t>
      </w:r>
    </w:p>
    <w:bookmarkEnd w:id="15"/>
    <w:bookmarkStart w:name="z28" w:id="16"/>
    <w:p>
      <w:pPr>
        <w:spacing w:after="0"/>
        <w:ind w:left="0"/>
        <w:jc w:val="both"/>
      </w:pPr>
      <w:r>
        <w:rPr>
          <w:rFonts w:ascii="Times New Roman"/>
          <w:b w:val="false"/>
          <w:i w:val="false"/>
          <w:color w:val="000000"/>
          <w:sz w:val="28"/>
        </w:rPr>
        <w:t>
      Қазақстан Республикасының</w:t>
      </w:r>
    </w:p>
    <w:bookmarkEnd w:id="16"/>
    <w:bookmarkStart w:name="z29" w:id="17"/>
    <w:p>
      <w:pPr>
        <w:spacing w:after="0"/>
        <w:ind w:left="0"/>
        <w:jc w:val="both"/>
      </w:pPr>
      <w:r>
        <w:rPr>
          <w:rFonts w:ascii="Times New Roman"/>
          <w:b w:val="false"/>
          <w:i w:val="false"/>
          <w:color w:val="000000"/>
          <w:sz w:val="28"/>
        </w:rPr>
        <w:t>
      Қаржы министрлігі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