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c87c" w14:textId="af8c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қағидаларын бекіту туралы" Қазақстан Республикасы Ауыл шаруашылығы министрінің 2025 жылғы 22 қазандағы № 385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4 мамырдағы № 172 бұйрығы. Қазақстан Республикасының Әділет министрлігінде 2026 жылғы 8 мамырда № 38691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қағидаларын бекіту туралы" Қазақстан Республикасы Ауыл шаруашылығы министрінің 2025 жылғы 22 қазандағы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37197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"Балық және басқа да су жануарларын интродукциялауды, реинтродукциялауды және будандастыруды жүргізуге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"Балық және басқа да су жануарларын интродукциялауды, реинтродукциялауды және будандастыруды жүргізуге рұқсат беру" мемлекеттік қызметін (бұдан әрі – мемлекеттік көрсетілетін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
    <w:bookmarkStart w:name="z13" w:id="6"/>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құзыреті шегінде салааралық үйлестіруді жүзеге асыратын орталық атқарушы орган;</w:t>
      </w:r>
    </w:p>
    <w:bookmarkEnd w:id="6"/>
    <w:bookmarkStart w:name="z14" w:id="7"/>
    <w:p>
      <w:pPr>
        <w:spacing w:after="0"/>
        <w:ind w:left="0"/>
        <w:jc w:val="both"/>
      </w:pPr>
      <w:r>
        <w:rPr>
          <w:rFonts w:ascii="Times New Roman"/>
          <w:b w:val="false"/>
          <w:i w:val="false"/>
          <w:color w:val="000000"/>
          <w:sz w:val="28"/>
        </w:rPr>
        <w:t>
      2)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7"/>
    <w:bookmarkStart w:name="z15" w:id="8"/>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Заңды тұлғаны мемлекеттiк тiркеу (қайта тiркеу) туралы анықтаманы, жеке басты куәландыратын құжаттар туралы, дара кәсіпкерді тіркеу не дара кәсіпкер ретінде қызметінің басталғаны туралы мәліметтерді көрсетілетін қызметті беруші "цифрлық үкіметтің" шлюзі арқылы тиісті мемлекеттік цифрлық жүйелерінен алады.</w:t>
      </w:r>
    </w:p>
    <w:bookmarkEnd w:id="9"/>
    <w:bookmarkStart w:name="z18" w:id="10"/>
    <w:p>
      <w:pPr>
        <w:spacing w:after="0"/>
        <w:ind w:left="0"/>
        <w:jc w:val="both"/>
      </w:pPr>
      <w:r>
        <w:rPr>
          <w:rFonts w:ascii="Times New Roman"/>
          <w:b w:val="false"/>
          <w:i w:val="false"/>
          <w:color w:val="000000"/>
          <w:sz w:val="28"/>
        </w:rPr>
        <w:t>
      Көрсетілетін қызметті алушыға жеке кабинетке мемлекеттік қызметті көрсету сұранымының қабылданғаны туралы мәртебе және мемлекеттік қызметті көрсету күні мен уақыты көрсетілген хабарлама жіберіледі.</w:t>
      </w:r>
    </w:p>
    <w:bookmarkEnd w:id="10"/>
    <w:bookmarkStart w:name="z19" w:id="1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 Көрсетілетін қызметті берушінің кеңсе қызметкері Тізбенің 8-тармағында көрсетілген құжаттарды "Е-лицензиялау" мемлекеттік дерекқоры" цифрлық жүйесінде (бұдан әрі – "Е-лицензиялау" МДҚ) қабылдауды, тіркеуді жүзеге асырады және оларды құжаттар қабылданған күні көрсетілетін қызметті берушіге не оны алмастыратын адамға тапсырады.</w:t>
      </w:r>
    </w:p>
    <w:bookmarkEnd w:id="12"/>
    <w:bookmarkStart w:name="z22" w:id="13"/>
    <w:p>
      <w:pPr>
        <w:spacing w:after="0"/>
        <w:ind w:left="0"/>
        <w:jc w:val="both"/>
      </w:pPr>
      <w:r>
        <w:rPr>
          <w:rFonts w:ascii="Times New Roman"/>
          <w:b w:val="false"/>
          <w:i w:val="false"/>
          <w:color w:val="000000"/>
          <w:sz w:val="28"/>
        </w:rPr>
        <w:t>
      Көрсетілетін қызметті берушінің жұмыскері құжаттар тіркелген сәттен бастап екі (2) жұмыс күні ішінде ұсынылған құжаттардың толықтығын тексереді.";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 Мемлекеттік қызметті көрсетуден бас тарту үшін негіздер болған кезде көрсетілетін қызметті алушыға Қағидалардың 7-тармағында көрсетілген мерзімде мемлекеттік қызметті көрсетуден уәжді бас тарту портал арқылы көрсетілетін қызметті алушының жеке кабинетіне Қағидаларға 5-қосымшаға сәйкес нысан бойынша көрсетілетін қызмет беруші басшысының ЭЦҚ-сы қол қойылған электрондық құжат нысанында жіберіледі.";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"11. Көрсетілетін қызметті беруші мемлекеттік қызметті көрсету сатысы туралы деректердің мемлекеттік қызметтер көрсету мониторингінің цифрлық жүйесіне енгізілуін қамтамасыз етеді.</w:t>
      </w:r>
    </w:p>
    <w:bookmarkEnd w:id="15"/>
    <w:bookmarkStart w:name="z27" w:id="16"/>
    <w:p>
      <w:pPr>
        <w:spacing w:after="0"/>
        <w:ind w:left="0"/>
        <w:jc w:val="both"/>
      </w:pPr>
      <w:r>
        <w:rPr>
          <w:rFonts w:ascii="Times New Roman"/>
          <w:b w:val="false"/>
          <w:i w:val="false"/>
          <w:color w:val="000000"/>
          <w:sz w:val="28"/>
        </w:rPr>
        <w:t>
      12. Цифрлық жүйеде іркіліс болған кезде, көрсетілетін қызметті беруші іркіліс анықталған сәттен бастап 2 (екі) сағат ішінде цифрлық инфрақұрылымға жауапты құрылымдық бөлімшенің жұмыскерін хабардар етеді.</w:t>
      </w:r>
    </w:p>
    <w:bookmarkEnd w:id="16"/>
    <w:bookmarkStart w:name="z28" w:id="17"/>
    <w:p>
      <w:pPr>
        <w:spacing w:after="0"/>
        <w:ind w:left="0"/>
        <w:jc w:val="both"/>
      </w:pPr>
      <w:r>
        <w:rPr>
          <w:rFonts w:ascii="Times New Roman"/>
          <w:b w:val="false"/>
          <w:i w:val="false"/>
          <w:color w:val="000000"/>
          <w:sz w:val="28"/>
        </w:rPr>
        <w:t>
      Цифрлық инфрақұрылымға жауапты жұмыскер техникалық проблема туралы хаттама жасайды және оған көрсетілетін қызметті беруші қол қояды.";</w:t>
      </w:r>
    </w:p>
    <w:bookmarkEnd w:id="17"/>
    <w:bookmarkStart w:name="z29"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Start w:name="z31" w:id="19"/>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19"/>
    <w:bookmarkStart w:name="z32"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3"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21"/>
    <w:bookmarkStart w:name="z34"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35" w:id="23"/>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жариялануы тиіс.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7" w:id="24"/>
    <w:p>
      <w:pPr>
        <w:spacing w:after="0"/>
        <w:ind w:left="0"/>
        <w:jc w:val="both"/>
      </w:pPr>
      <w:r>
        <w:rPr>
          <w:rFonts w:ascii="Times New Roman"/>
          <w:b w:val="false"/>
          <w:i w:val="false"/>
          <w:color w:val="000000"/>
          <w:sz w:val="28"/>
        </w:rPr>
        <w:t>
       "КЕЛІСІЛДІ"</w:t>
      </w:r>
    </w:p>
    <w:bookmarkEnd w:id="24"/>
    <w:bookmarkStart w:name="z38" w:id="25"/>
    <w:p>
      <w:pPr>
        <w:spacing w:after="0"/>
        <w:ind w:left="0"/>
        <w:jc w:val="both"/>
      </w:pPr>
      <w:r>
        <w:rPr>
          <w:rFonts w:ascii="Times New Roman"/>
          <w:b w:val="false"/>
          <w:i w:val="false"/>
          <w:color w:val="000000"/>
          <w:sz w:val="28"/>
        </w:rPr>
        <w:t xml:space="preserve">
      Қазақстан Республикасы </w:t>
      </w:r>
    </w:p>
    <w:bookmarkEnd w:id="25"/>
    <w:bookmarkStart w:name="z39" w:id="26"/>
    <w:p>
      <w:pPr>
        <w:spacing w:after="0"/>
        <w:ind w:left="0"/>
        <w:jc w:val="both"/>
      </w:pPr>
      <w:r>
        <w:rPr>
          <w:rFonts w:ascii="Times New Roman"/>
          <w:b w:val="false"/>
          <w:i w:val="false"/>
          <w:color w:val="000000"/>
          <w:sz w:val="28"/>
        </w:rPr>
        <w:t xml:space="preserve">
      Жасанды интеллект және </w:t>
      </w:r>
    </w:p>
    <w:bookmarkEnd w:id="26"/>
    <w:bookmarkStart w:name="z40" w:id="27"/>
    <w:p>
      <w:pPr>
        <w:spacing w:after="0"/>
        <w:ind w:left="0"/>
        <w:jc w:val="both"/>
      </w:pPr>
      <w:r>
        <w:rPr>
          <w:rFonts w:ascii="Times New Roman"/>
          <w:b w:val="false"/>
          <w:i w:val="false"/>
          <w:color w:val="000000"/>
          <w:sz w:val="28"/>
        </w:rPr>
        <w:t>
      цифрлық даму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172 бұйрығына</w:t>
            </w:r>
            <w:r>
              <w:br/>
            </w:r>
            <w:r>
              <w:rPr>
                <w:rFonts w:ascii="Times New Roman"/>
                <w:b w:val="false"/>
                <w:i w:val="false"/>
                <w:color w:val="000000"/>
                <w:sz w:val="20"/>
              </w:rPr>
              <w:t>қосымша</w:t>
            </w:r>
            <w:r>
              <w:br/>
            </w: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42" w:id="28"/>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уәкілетті орган ведомствосының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жануарларды интродукциялауды, реинтродукциялауды және будандастыруды жүргізуге рұқсат беру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Заңына сәйкес жексенбі және мереке күндерін қоспағанда, дүйсенбіден жұманы қоса алғанда сағат 12.30-дан 14.00-ге дейінгі түскі үзіліспен сағат 8.30-дан 18.00-ге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тиісті көрсетілетін қызметті берушінің ресми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 Қағидаларға 2-қосымшаға сәйкес нысан бойынша көрсетілетін қызметті алушының электрондық цифрлық қолтаңбасымен куәландырылған электрондық құжат нысанында балық және басқа да су жануарларын интродукциялауды, реинтродукциялауды және будандастыруды жүргізуге рұқсат беру туралы өтініш;</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дүниесін пайдалануға арналған биологиялық негіздеменің электрондық көшірмесі.</w:t>
            </w:r>
          </w:p>
          <w:p>
            <w:pPr>
              <w:spacing w:after="20"/>
              <w:ind w:left="20"/>
              <w:jc w:val="both"/>
            </w:pPr>
            <w:r>
              <w:rPr>
                <w:rFonts w:ascii="Times New Roman"/>
                <w:b w:val="false"/>
                <w:i w:val="false"/>
                <w:color w:val="000000"/>
                <w:sz w:val="20"/>
              </w:rPr>
              <w:t>
Заңды тұлғаны мемлекеттiк тiркеу (қайта тiркеу) туралы анықтаманы, жеке басты куәландыратын құжат туралы, дара кәсіпкерді тіркеу не дара кәсіпкер ретінде қызметінің басталғаны туралы мәліметтерді көрсетілетін қызметті беруші "цифрлық үкіметтің"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және бірыңғай байланыс-орталығы арқылы қашықтықтан қол жеткізу режимінде алу мүмкіндігі бар.</w:t>
            </w:r>
          </w:p>
          <w:bookmarkEnd w:id="32"/>
          <w:p>
            <w:pPr>
              <w:spacing w:after="20"/>
              <w:ind w:left="20"/>
              <w:jc w:val="both"/>
            </w:pPr>
            <w:r>
              <w:rPr>
                <w:rFonts w:ascii="Times New Roman"/>
                <w:b w:val="false"/>
                <w:i w:val="false"/>
                <w:color w:val="000000"/>
                <w:sz w:val="20"/>
              </w:rPr>
              <w:t>
Мемлекеттік қызметтерді көрсету мәселелері жөніндегі анықтамалық қызметтердің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