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b721" w14:textId="efeb721">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Цифрлық қаржы активтері платформасы операторларының, цифрлық активтер Сауда платформасы операторларының мәліметтерді бағалы қағаздардың орталық депозитарийіне ұсынуы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2026 жылғы 29 сәуірдегі № 46 және Қазақстан Республикасы Қаржы нарығын реттеу және дамыту агенттігі Басқармасының 2026 жылғы 5 мамырдағы № 90 бірлескен қаулысы. Қазақстан Республикасының Әділет министрлігінде 2026 жылғы 8 мамырда № 38689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бірлескен қаулы 01.05.2026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Республикасындағы цифрлық активтер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екінші бөлігінің 9) тармақшасына және </w:t>
      </w:r>
      <w:r>
        <w:rPr>
          <w:rFonts w:ascii="Times New Roman"/>
          <w:b w:val="false"/>
          <w:i w:val="false"/>
          <w:color w:val="000000"/>
          <w:sz w:val="28"/>
        </w:rPr>
        <w:t>6-бабы</w:t>
      </w:r>
      <w:r>
        <w:rPr>
          <w:rFonts w:ascii="Times New Roman"/>
          <w:b w:val="false"/>
          <w:i w:val="false"/>
          <w:color w:val="000000"/>
          <w:sz w:val="28"/>
        </w:rPr>
        <w:t xml:space="preserve"> 6-тармағының екінші бөлігіне сәйкес Қазақстан Республикасы Ұлттық Банкінің Басқармасы және Қазақстан Республикасы Қаржы нарығын реттеу мен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xml:space="preserve">
      1. Қоса беріліп отырған цифрлық қаржы активтері платформасы операторларының, цифрлық активтер Сауда платформасы операторларының мәліметтерді бағалы қағаздардың орталық депозитарийіне ұсынуы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Ұлттық Банкінің төлем жүйелері және цифрлық қаржы технологиялары департаменті Қазақстан Республикасының заңнамасында белгіленген тәртіппен:</w:t>
      </w:r>
    </w:p>
    <w:bookmarkEnd w:id="2"/>
    <w:bookmarkStart w:name="z9"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бірлескен қаулыны Қазақстан Республикасы Әділет министрлігінде мемлекеттік тіркеу;</w:t>
      </w:r>
    </w:p>
    <w:bookmarkEnd w:id="3"/>
    <w:bookmarkStart w:name="z10" w:id="4"/>
    <w:p>
      <w:pPr>
        <w:spacing w:after="0"/>
        <w:ind w:left="0"/>
        <w:jc w:val="both"/>
      </w:pPr>
      <w:r>
        <w:rPr>
          <w:rFonts w:ascii="Times New Roman"/>
          <w:b w:val="false"/>
          <w:i w:val="false"/>
          <w:color w:val="000000"/>
          <w:sz w:val="28"/>
        </w:rPr>
        <w:t>
      2) осы бірлескен қаулыны ресми жарияланғаннан кейін оны Қазақстан Республикасы Ұлттық Банкінің ресми интернет-ресурсында орналастыру;</w:t>
      </w:r>
    </w:p>
    <w:bookmarkEnd w:id="4"/>
    <w:bookmarkStart w:name="z11" w:id="5"/>
    <w:p>
      <w:pPr>
        <w:spacing w:after="0"/>
        <w:ind w:left="0"/>
        <w:jc w:val="both"/>
      </w:pPr>
      <w:r>
        <w:rPr>
          <w:rFonts w:ascii="Times New Roman"/>
          <w:b w:val="false"/>
          <w:i w:val="false"/>
          <w:color w:val="000000"/>
          <w:sz w:val="28"/>
        </w:rPr>
        <w:t>
      3) осы бірлескен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w:t>
      </w:r>
    </w:p>
    <w:bookmarkEnd w:id="5"/>
    <w:bookmarkStart w:name="z12" w:id="6"/>
    <w:p>
      <w:pPr>
        <w:spacing w:after="0"/>
        <w:ind w:left="0"/>
        <w:jc w:val="both"/>
      </w:pPr>
      <w:r>
        <w:rPr>
          <w:rFonts w:ascii="Times New Roman"/>
          <w:b w:val="false"/>
          <w:i w:val="false"/>
          <w:color w:val="000000"/>
          <w:sz w:val="28"/>
        </w:rPr>
        <w:t>
      3. Осы бірлескен қаулының орындалуын бақылау жетекшілерге Қазақстан Республикасы Ұлттық Банкі Төрағасының орынбасарына және Қазақстан Республикасы Қаржы нарығын реттеу және дамыту агенттігі Төрағасының орынбасарына жүктелсін.</w:t>
      </w:r>
    </w:p>
    <w:bookmarkEnd w:id="6"/>
    <w:bookmarkStart w:name="z13" w:id="7"/>
    <w:p>
      <w:pPr>
        <w:spacing w:after="0"/>
        <w:ind w:left="0"/>
        <w:jc w:val="both"/>
      </w:pPr>
      <w:r>
        <w:rPr>
          <w:rFonts w:ascii="Times New Roman"/>
          <w:b w:val="false"/>
          <w:i w:val="false"/>
          <w:color w:val="000000"/>
          <w:sz w:val="28"/>
        </w:rPr>
        <w:t>
      4. Осы бірлескен қаулы 2026 жылғы 1 мамырдан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90 мен Қазақстан</w:t>
            </w:r>
            <w:r>
              <w:br/>
            </w:r>
            <w:r>
              <w:rPr>
                <w:rFonts w:ascii="Times New Roman"/>
                <w:b w:val="false"/>
                <w:i w:val="false"/>
                <w:color w:val="000000"/>
                <w:sz w:val="20"/>
              </w:rPr>
              <w:t>Республикасы Ұлттық Банкінің</w:t>
            </w:r>
            <w:r>
              <w:br/>
            </w:r>
            <w:r>
              <w:rPr>
                <w:rFonts w:ascii="Times New Roman"/>
                <w:b w:val="false"/>
                <w:i w:val="false"/>
                <w:color w:val="000000"/>
                <w:sz w:val="20"/>
              </w:rPr>
              <w:t>Төрағасы</w:t>
            </w:r>
            <w:r>
              <w:br/>
            </w:r>
            <w:r>
              <w:rPr>
                <w:rFonts w:ascii="Times New Roman"/>
                <w:b w:val="false"/>
                <w:i w:val="false"/>
                <w:color w:val="000000"/>
                <w:sz w:val="20"/>
              </w:rPr>
              <w:t>2026 жылғы 29 сәуірдегі № 46</w:t>
            </w:r>
            <w:r>
              <w:br/>
            </w:r>
            <w:r>
              <w:rPr>
                <w:rFonts w:ascii="Times New Roman"/>
                <w:b w:val="false"/>
                <w:i w:val="false"/>
                <w:color w:val="000000"/>
                <w:sz w:val="20"/>
              </w:rPr>
              <w:t>Қаулымен бекітілді</w:t>
            </w:r>
          </w:p>
        </w:tc>
      </w:tr>
    </w:tbl>
    <w:bookmarkStart w:name="z18" w:id="8"/>
    <w:p>
      <w:pPr>
        <w:spacing w:after="0"/>
        <w:ind w:left="0"/>
        <w:jc w:val="left"/>
      </w:pPr>
      <w:r>
        <w:rPr>
          <w:rFonts w:ascii="Times New Roman"/>
          <w:b/>
          <w:i w:val="false"/>
          <w:color w:val="000000"/>
        </w:rPr>
        <w:t xml:space="preserve">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ұсыну қағидалары (бұдан әрі – Қағидалар) "Қазақстан Республикасындағы цифрлық активтер туралы" Қазақстан Республикасының Заңы (бұдан әрі – Цифрлық активтер туралы заң) </w:t>
      </w:r>
      <w:r>
        <w:rPr>
          <w:rFonts w:ascii="Times New Roman"/>
          <w:b w:val="false"/>
          <w:i w:val="false"/>
          <w:color w:val="000000"/>
          <w:sz w:val="28"/>
        </w:rPr>
        <w:t>4-бабының</w:t>
      </w:r>
      <w:r>
        <w:rPr>
          <w:rFonts w:ascii="Times New Roman"/>
          <w:b w:val="false"/>
          <w:i w:val="false"/>
          <w:color w:val="000000"/>
          <w:sz w:val="28"/>
        </w:rPr>
        <w:t xml:space="preserve"> 1-тармағы екінші бөлігінің 9) тармақшасына және </w:t>
      </w:r>
      <w:r>
        <w:rPr>
          <w:rFonts w:ascii="Times New Roman"/>
          <w:b w:val="false"/>
          <w:i w:val="false"/>
          <w:color w:val="000000"/>
          <w:sz w:val="28"/>
        </w:rPr>
        <w:t>6</w:t>
      </w:r>
      <w:r>
        <w:rPr>
          <w:rFonts w:ascii="Times New Roman"/>
          <w:b w:val="false"/>
          <w:i w:val="false"/>
          <w:color w:val="000000"/>
          <w:sz w:val="28"/>
        </w:rPr>
        <w:t>-бабының 6-тармағы екінші бөлігіне сәйкес әзірленді және онда мыналар айқындалады:</w:t>
      </w:r>
    </w:p>
    <w:bookmarkEnd w:id="10"/>
    <w:bookmarkStart w:name="z21" w:id="11"/>
    <w:p>
      <w:pPr>
        <w:spacing w:after="0"/>
        <w:ind w:left="0"/>
        <w:jc w:val="both"/>
      </w:pPr>
      <w:r>
        <w:rPr>
          <w:rFonts w:ascii="Times New Roman"/>
          <w:b w:val="false"/>
          <w:i w:val="false"/>
          <w:color w:val="000000"/>
          <w:sz w:val="28"/>
        </w:rPr>
        <w:t>
      1) цифрлық қаржы активтері платформасы операторларының, цифрлық активтердің сауда платформасы операторларының мәліметтерді бағалы қағаздардың орталық депозитарийіне (бұдан әрі – орталық депозитарий) ұсыну тәртібі;</w:t>
      </w:r>
    </w:p>
    <w:bookmarkEnd w:id="11"/>
    <w:bookmarkStart w:name="z22" w:id="12"/>
    <w:p>
      <w:pPr>
        <w:spacing w:after="0"/>
        <w:ind w:left="0"/>
        <w:jc w:val="both"/>
      </w:pPr>
      <w:r>
        <w:rPr>
          <w:rFonts w:ascii="Times New Roman"/>
          <w:b w:val="false"/>
          <w:i w:val="false"/>
          <w:color w:val="000000"/>
          <w:sz w:val="28"/>
        </w:rPr>
        <w:t>
      2) цифрлық қаржы активтері платформасы операторларының цифрлық қаржы активтерін ұстаушыларды есепке алу жүйесін жүргізу тәртібі, цифрлық қаржы активтерін ұстаушыларды есепке алу жүйесінде есепке алуға және сақтауға жататын өзге де мәліметтер тізбесі;</w:t>
      </w:r>
    </w:p>
    <w:bookmarkEnd w:id="12"/>
    <w:bookmarkStart w:name="z23" w:id="13"/>
    <w:p>
      <w:pPr>
        <w:spacing w:after="0"/>
        <w:ind w:left="0"/>
        <w:jc w:val="both"/>
      </w:pPr>
      <w:r>
        <w:rPr>
          <w:rFonts w:ascii="Times New Roman"/>
          <w:b w:val="false"/>
          <w:i w:val="false"/>
          <w:color w:val="000000"/>
          <w:sz w:val="28"/>
        </w:rPr>
        <w:t>
      3) цифрлық қаржы активтері платформасы операторларының, цифрлық активтердің сауда платформасы операторларының орталық депозитариймен өзара іс-қимылының өзге де мәселелері.</w:t>
      </w:r>
    </w:p>
    <w:bookmarkEnd w:id="13"/>
    <w:bookmarkStart w:name="z24" w:id="14"/>
    <w:p>
      <w:pPr>
        <w:spacing w:after="0"/>
        <w:ind w:left="0"/>
        <w:jc w:val="both"/>
      </w:pPr>
      <w:r>
        <w:rPr>
          <w:rFonts w:ascii="Times New Roman"/>
          <w:b w:val="false"/>
          <w:i w:val="false"/>
          <w:color w:val="000000"/>
          <w:sz w:val="28"/>
        </w:rPr>
        <w:t>
      2. Қағидаларда Цифрлық активтер туралы заңда, "Бағалы қағаздар рыногы туралы" Қазақстан Республикасының Заңында көзделген ұғымдар пайдаланылады.</w:t>
      </w:r>
    </w:p>
    <w:bookmarkEnd w:id="14"/>
    <w:bookmarkStart w:name="z25" w:id="15"/>
    <w:p>
      <w:pPr>
        <w:spacing w:after="0"/>
        <w:ind w:left="0"/>
        <w:jc w:val="left"/>
      </w:pPr>
      <w:r>
        <w:rPr>
          <w:rFonts w:ascii="Times New Roman"/>
          <w:b/>
          <w:i w:val="false"/>
          <w:color w:val="000000"/>
        </w:rPr>
        <w:t xml:space="preserve"> 2-тарау. Цифрлық қаржы активтері платформасы операторларының, цифрлық активтердің сауда платформасы операторларының мәліметтерді орталық депозитарийге ұсыну тәртібі</w:t>
      </w:r>
    </w:p>
    <w:bookmarkEnd w:id="15"/>
    <w:bookmarkStart w:name="z26" w:id="16"/>
    <w:p>
      <w:pPr>
        <w:spacing w:after="0"/>
        <w:ind w:left="0"/>
        <w:jc w:val="both"/>
      </w:pPr>
      <w:r>
        <w:rPr>
          <w:rFonts w:ascii="Times New Roman"/>
          <w:b w:val="false"/>
          <w:i w:val="false"/>
          <w:color w:val="000000"/>
          <w:sz w:val="28"/>
        </w:rPr>
        <w:t>
      3. Цифрлық қаржы активтері платформасының операторы орталық депозитарийге тіркеу нөмірін, цифрлық қаржы активтерінің саны мен түрін, цифрлық қаржы активтері шығарылымының көлемін және орталық депозитарийдің қағидалар жинағында белгіленген өзге де мәліметтерді қамтитын цифрлық қаржы активтерінің шығарылымы туралы мәліметтерді ұсынады.</w:t>
      </w:r>
    </w:p>
    <w:bookmarkEnd w:id="16"/>
    <w:bookmarkStart w:name="z27" w:id="17"/>
    <w:p>
      <w:pPr>
        <w:spacing w:after="0"/>
        <w:ind w:left="0"/>
        <w:jc w:val="both"/>
      </w:pPr>
      <w:r>
        <w:rPr>
          <w:rFonts w:ascii="Times New Roman"/>
          <w:b w:val="false"/>
          <w:i w:val="false"/>
          <w:color w:val="000000"/>
          <w:sz w:val="28"/>
        </w:rPr>
        <w:t xml:space="preserve">
      4. Цифрлық қаржы активтері платформасының операторы, цифрлық активтердің сауда платформасының операторы орталық депозитарийге цифрлық қаржы активтерінің атауын (ол болған жағдайда), тіркеу нөмірін, саны мен түрін, жарияланған және орналастырылған цифрлық қаржы активтерінің саны, сондай-ақ орталық депозитарийдің қағидалар жинағында белгіленген өзге де мәліметтерді көрсете отырып, цифрлық қаржы активін ұстаушының тегі, аты және әкесінің аты (болған жағдайда), жеке сәйкестендіру нөмірі, бизнес-сәйкестендіру нөмірі қамтылатын цифрлық қаржы активтерін ұстаушылар туралы мәліметтерді ұсынады. </w:t>
      </w:r>
    </w:p>
    <w:bookmarkEnd w:id="17"/>
    <w:bookmarkStart w:name="z28" w:id="18"/>
    <w:p>
      <w:pPr>
        <w:spacing w:after="0"/>
        <w:ind w:left="0"/>
        <w:jc w:val="both"/>
      </w:pPr>
      <w:r>
        <w:rPr>
          <w:rFonts w:ascii="Times New Roman"/>
          <w:b w:val="false"/>
          <w:i w:val="false"/>
          <w:color w:val="000000"/>
          <w:sz w:val="28"/>
        </w:rPr>
        <w:t xml:space="preserve">
      5. Цифрлық қаржы активтері платформасының операторы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көзделген мәліметтерді цифрлық қаржы активтерінің шығарылымы тіркелген күннен кейінгі 1 (бір) жұмыс күнінен кешіктірмей ұсынады.</w:t>
      </w:r>
    </w:p>
    <w:bookmarkEnd w:id="18"/>
    <w:bookmarkStart w:name="z29" w:id="19"/>
    <w:p>
      <w:pPr>
        <w:spacing w:after="0"/>
        <w:ind w:left="0"/>
        <w:jc w:val="both"/>
      </w:pPr>
      <w:r>
        <w:rPr>
          <w:rFonts w:ascii="Times New Roman"/>
          <w:b w:val="false"/>
          <w:i w:val="false"/>
          <w:color w:val="000000"/>
          <w:sz w:val="28"/>
        </w:rPr>
        <w:t>
      6. Цифрлық қаржы активтері платформасының операторы, цифрлық активтердің сауда платформасының операторы Қағидалардың 3-тармағында көзделген мәліметтерді Астана қаласының уақытымен сағат 00:00-дегі жағдай бойынша күніне 1 (бір) реттен сиретпей ұсынады.</w:t>
      </w:r>
    </w:p>
    <w:bookmarkEnd w:id="19"/>
    <w:bookmarkStart w:name="z30" w:id="20"/>
    <w:p>
      <w:pPr>
        <w:spacing w:after="0"/>
        <w:ind w:left="0"/>
        <w:jc w:val="both"/>
      </w:pPr>
      <w:r>
        <w:rPr>
          <w:rFonts w:ascii="Times New Roman"/>
          <w:b w:val="false"/>
          <w:i w:val="false"/>
          <w:color w:val="000000"/>
          <w:sz w:val="28"/>
        </w:rPr>
        <w:t>
      Мәліметтерді беру тәсілі және цифрлық қаржы активтері платформасының операторы мен цифрлық активтердің сауда платформасы операторының орталық депозитариймен өзара іс-қимыл жасау тәртібі Қағидаларда және орталық депозитарийдің қағидалар жинағымен айқындалады.</w:t>
      </w:r>
    </w:p>
    <w:bookmarkEnd w:id="20"/>
    <w:bookmarkStart w:name="z31" w:id="21"/>
    <w:p>
      <w:pPr>
        <w:spacing w:after="0"/>
        <w:ind w:left="0"/>
        <w:jc w:val="both"/>
      </w:pPr>
      <w:r>
        <w:rPr>
          <w:rFonts w:ascii="Times New Roman"/>
          <w:b w:val="false"/>
          <w:i w:val="false"/>
          <w:color w:val="000000"/>
          <w:sz w:val="28"/>
        </w:rPr>
        <w:t>
      7. Орталық депозитарий цифрлық қаржы активтері платформасының операторларынан және цифрлық активтердің сауда платформасының операторларынан алынатын мәліметтерді цифрлық қаржы активтерін ұстаушылардың тізілімдер жүйесін қалыптастыру және жүргізу үшін пайдаланады.</w:t>
      </w:r>
    </w:p>
    <w:bookmarkEnd w:id="21"/>
    <w:bookmarkStart w:name="z32" w:id="22"/>
    <w:p>
      <w:pPr>
        <w:spacing w:after="0"/>
        <w:ind w:left="0"/>
        <w:jc w:val="both"/>
      </w:pPr>
      <w:r>
        <w:rPr>
          <w:rFonts w:ascii="Times New Roman"/>
          <w:b w:val="false"/>
          <w:i w:val="false"/>
          <w:color w:val="000000"/>
          <w:sz w:val="28"/>
        </w:rPr>
        <w:t>
      8. Цифрлық қаржы активтері платформасының операторынан және цифрлық активтердің сауда платформасының операторынан мәліметтер алған кезде орталық депозитарий шығару кезінде тіркелген (өтелгендерді шегергенде) цифрлық қаржы активтерінің жалпы көлемі мен цифрлық қаржы активтері платформасының операторлары, цифрлық активтердің сауда платформасының операторлары пайдаланушыларының, цифрлық қаржы активтері эмитенттерінің цифрлық активтерінің әмияндарындағы және цифрлық қаржы активтері платформасы операторларының, цифрлық активтердің сауда платформасы операторларының меншікті әмияндарындағы цифрлық қаржы активтерінің жиынтық саны арасындағы мәліметтерді салыстырып тексереді.</w:t>
      </w:r>
    </w:p>
    <w:bookmarkEnd w:id="22"/>
    <w:bookmarkStart w:name="z33" w:id="23"/>
    <w:p>
      <w:pPr>
        <w:spacing w:after="0"/>
        <w:ind w:left="0"/>
        <w:jc w:val="both"/>
      </w:pPr>
      <w:r>
        <w:rPr>
          <w:rFonts w:ascii="Times New Roman"/>
          <w:b w:val="false"/>
          <w:i w:val="false"/>
          <w:color w:val="000000"/>
          <w:sz w:val="28"/>
        </w:rPr>
        <w:t>
      Цифрлық қаржы активтерін ұстаушылардың балансындағы цифрлық қаржы активтерінің саны цифрлық қаржы активтері шығарылымының жалпы көлемінен артқаны анықталған жағдайда, орталық депозитарий арту анықталған күннен бастап 3 (үш) жұмыс күні ішінде осындай саны артқаны туралы:</w:t>
      </w:r>
    </w:p>
    <w:bookmarkEnd w:id="23"/>
    <w:bookmarkStart w:name="z34" w:id="24"/>
    <w:p>
      <w:pPr>
        <w:spacing w:after="0"/>
        <w:ind w:left="0"/>
        <w:jc w:val="both"/>
      </w:pPr>
      <w:r>
        <w:rPr>
          <w:rFonts w:ascii="Times New Roman"/>
          <w:b w:val="false"/>
          <w:i w:val="false"/>
          <w:color w:val="000000"/>
          <w:sz w:val="28"/>
        </w:rPr>
        <w:t xml:space="preserve">
      Цифрлық активтер туралы заңның </w:t>
      </w:r>
      <w:r>
        <w:rPr>
          <w:rFonts w:ascii="Times New Roman"/>
          <w:b w:val="false"/>
          <w:i w:val="false"/>
          <w:color w:val="000000"/>
          <w:sz w:val="28"/>
        </w:rPr>
        <w:t>5-бабының</w:t>
      </w:r>
      <w:r>
        <w:rPr>
          <w:rFonts w:ascii="Times New Roman"/>
          <w:b w:val="false"/>
          <w:i w:val="false"/>
          <w:color w:val="000000"/>
          <w:sz w:val="28"/>
        </w:rPr>
        <w:t xml:space="preserve"> 2) және 3) тармақшаларында көзделген цифрлық қаржы активтері бойынша – қаржы нарығын және қаржы ұйымдарын реттеу, бақылау мен қадағалау жөніндегі уәкілетті органды;</w:t>
      </w:r>
    </w:p>
    <w:bookmarkEnd w:id="24"/>
    <w:bookmarkStart w:name="z35" w:id="25"/>
    <w:p>
      <w:pPr>
        <w:spacing w:after="0"/>
        <w:ind w:left="0"/>
        <w:jc w:val="both"/>
      </w:pPr>
      <w:r>
        <w:rPr>
          <w:rFonts w:ascii="Times New Roman"/>
          <w:b w:val="false"/>
          <w:i w:val="false"/>
          <w:color w:val="000000"/>
          <w:sz w:val="28"/>
        </w:rPr>
        <w:t>
      цифрлық қаржы активтері платформасының операторларын;</w:t>
      </w:r>
    </w:p>
    <w:bookmarkEnd w:id="25"/>
    <w:bookmarkStart w:name="z36" w:id="26"/>
    <w:p>
      <w:pPr>
        <w:spacing w:after="0"/>
        <w:ind w:left="0"/>
        <w:jc w:val="both"/>
      </w:pPr>
      <w:r>
        <w:rPr>
          <w:rFonts w:ascii="Times New Roman"/>
          <w:b w:val="false"/>
          <w:i w:val="false"/>
          <w:color w:val="000000"/>
          <w:sz w:val="28"/>
        </w:rPr>
        <w:t>
      цифрлық активтердің сауда платформасының операторларын хабардар етеді.</w:t>
      </w:r>
    </w:p>
    <w:bookmarkEnd w:id="26"/>
    <w:bookmarkStart w:name="z37" w:id="27"/>
    <w:p>
      <w:pPr>
        <w:spacing w:after="0"/>
        <w:ind w:left="0"/>
        <w:jc w:val="both"/>
      </w:pPr>
      <w:r>
        <w:rPr>
          <w:rFonts w:ascii="Times New Roman"/>
          <w:b w:val="false"/>
          <w:i w:val="false"/>
          <w:color w:val="000000"/>
          <w:sz w:val="28"/>
        </w:rPr>
        <w:t>
      9. Орталық депозитарий қажет болған кезде цифрлық қаржы активтері платформасының операторынан, цифрлық активтердің сауда платформасының операторынан цифрлық қаржы активтерін ұстаушылар тізілімдерінің жаңартылған жүйесін қалыптастыру үшін қажетті қосымша мәліметтерді сұратады.</w:t>
      </w:r>
    </w:p>
    <w:bookmarkEnd w:id="27"/>
    <w:bookmarkStart w:name="z38" w:id="28"/>
    <w:p>
      <w:pPr>
        <w:spacing w:after="0"/>
        <w:ind w:left="0"/>
        <w:jc w:val="both"/>
      </w:pPr>
      <w:r>
        <w:rPr>
          <w:rFonts w:ascii="Times New Roman"/>
          <w:b w:val="false"/>
          <w:i w:val="false"/>
          <w:color w:val="000000"/>
          <w:sz w:val="28"/>
        </w:rPr>
        <w:t>
      Цифрлық қаржы активтері платформасының операторы, цифрлық активтердің сауда платформасының операторы хабарламаны алған кезден бастап 3 (үш) жұмыс сағаты ішінде орталық депозитарийге сұратылған мәліметтерді жібереді.</w:t>
      </w:r>
    </w:p>
    <w:bookmarkEnd w:id="28"/>
    <w:bookmarkStart w:name="z39" w:id="29"/>
    <w:p>
      <w:pPr>
        <w:spacing w:after="0"/>
        <w:ind w:left="0"/>
        <w:jc w:val="both"/>
      </w:pPr>
      <w:r>
        <w:rPr>
          <w:rFonts w:ascii="Times New Roman"/>
          <w:b w:val="false"/>
          <w:i w:val="false"/>
          <w:color w:val="000000"/>
          <w:sz w:val="28"/>
        </w:rPr>
        <w:t>
      10. Орталық депозитарийдің сұратуы бойынша цифрлық қаржы активтері платформасының операторы және цифрлық активтердің сауда платформасының операторы іріктеп салыстырып тексеруді жүргізу немесе құқық қорғау және арнаулы мемлекеттік органдардың сұратуларын орындау мақсатында 2 (екі) жұмыс күнінен аспайтын мерзімде сұратылатын кезең үшін цифрлық қаржы активін белгілі бір ұстаушының операциялары бойынша мәліметтерді (үзінді-көшірмені) ұсынады.</w:t>
      </w:r>
    </w:p>
    <w:bookmarkEnd w:id="29"/>
    <w:bookmarkStart w:name="z40" w:id="30"/>
    <w:p>
      <w:pPr>
        <w:spacing w:after="0"/>
        <w:ind w:left="0"/>
        <w:jc w:val="both"/>
      </w:pPr>
      <w:r>
        <w:rPr>
          <w:rFonts w:ascii="Times New Roman"/>
          <w:b w:val="false"/>
          <w:i w:val="false"/>
          <w:color w:val="000000"/>
          <w:sz w:val="28"/>
        </w:rPr>
        <w:t>
      11. Мәліметтер беруде техникалық іркіліс болған жағдайда, цифрлық қаржы активтері платформасының операторы және цифрлық активтердің сауда платформасының операторы осындай іркіліс анықталған кезден бастап 5 (бес) сағат ішінде, бірақ мәліметтерді ұсыну мерзімінен кешіктірмей орталық депозитарийді хабардар етеді.</w:t>
      </w:r>
    </w:p>
    <w:bookmarkEnd w:id="30"/>
    <w:bookmarkStart w:name="z41" w:id="31"/>
    <w:p>
      <w:pPr>
        <w:spacing w:after="0"/>
        <w:ind w:left="0"/>
        <w:jc w:val="both"/>
      </w:pPr>
      <w:r>
        <w:rPr>
          <w:rFonts w:ascii="Times New Roman"/>
          <w:b w:val="false"/>
          <w:i w:val="false"/>
          <w:color w:val="000000"/>
          <w:sz w:val="28"/>
        </w:rPr>
        <w:t>
      12. Цифрлық қаржы активтері платформасының операторы және цифрлық активтердің сауда платформасының операторы берілетін мәліметтердің толықтығы мен дәйектілігі үшін жауапты болады.</w:t>
      </w:r>
    </w:p>
    <w:bookmarkEnd w:id="31"/>
    <w:bookmarkStart w:name="z42" w:id="32"/>
    <w:p>
      <w:pPr>
        <w:spacing w:after="0"/>
        <w:ind w:left="0"/>
        <w:jc w:val="both"/>
      </w:pPr>
      <w:r>
        <w:rPr>
          <w:rFonts w:ascii="Times New Roman"/>
          <w:b w:val="false"/>
          <w:i w:val="false"/>
          <w:color w:val="000000"/>
          <w:sz w:val="28"/>
        </w:rPr>
        <w:t>
      13. Цифрлық қаржы активтері платформасының операторы және цифрлық активтердің сауда платформасының операторы орталық депозитарийге мәліметтерді беру кезінде "Дербес деректер және оларды қорғау туралы" Қазақстан Республикасы Заңының талаптарын сақтай отырып, мәліметтердің жасырындылығын қамтамасыз етеді.</w:t>
      </w:r>
    </w:p>
    <w:bookmarkEnd w:id="32"/>
    <w:bookmarkStart w:name="z43" w:id="33"/>
    <w:p>
      <w:pPr>
        <w:spacing w:after="0"/>
        <w:ind w:left="0"/>
        <w:jc w:val="left"/>
      </w:pPr>
      <w:r>
        <w:rPr>
          <w:rFonts w:ascii="Times New Roman"/>
          <w:b/>
          <w:i w:val="false"/>
          <w:color w:val="000000"/>
        </w:rPr>
        <w:t xml:space="preserve"> 3-тарау. Цифрлық қаржы активтерінің платформасы операторларының цифрлық қаржы активтерін ұстаушыларды есепке алу жүйесін жүргізу тәртібі, цифрлық қаржы активтерін ұстаушыларды есепке алу жүйесінде есепке алуға және сақтауға жататын өзге де мәліметтердің тізбесі</w:t>
      </w:r>
    </w:p>
    <w:bookmarkEnd w:id="33"/>
    <w:bookmarkStart w:name="z44" w:id="34"/>
    <w:p>
      <w:pPr>
        <w:spacing w:after="0"/>
        <w:ind w:left="0"/>
        <w:jc w:val="both"/>
      </w:pPr>
      <w:r>
        <w:rPr>
          <w:rFonts w:ascii="Times New Roman"/>
          <w:b w:val="false"/>
          <w:i w:val="false"/>
          <w:color w:val="000000"/>
          <w:sz w:val="28"/>
        </w:rPr>
        <w:t>
      14. Цифрлық қаржы активтерін ұстаушыларды есепке алу жүйесінде мынадай:</w:t>
      </w:r>
    </w:p>
    <w:bookmarkEnd w:id="34"/>
    <w:bookmarkStart w:name="z45" w:id="35"/>
    <w:p>
      <w:pPr>
        <w:spacing w:after="0"/>
        <w:ind w:left="0"/>
        <w:jc w:val="both"/>
      </w:pPr>
      <w:r>
        <w:rPr>
          <w:rFonts w:ascii="Times New Roman"/>
          <w:b w:val="false"/>
          <w:i w:val="false"/>
          <w:color w:val="000000"/>
          <w:sz w:val="28"/>
        </w:rPr>
        <w:t>
      1) цифрлық қаржы активтерін ұстаушылар және оларға тиесілі цифрлық қаржы активтері туралы;</w:t>
      </w:r>
    </w:p>
    <w:bookmarkEnd w:id="35"/>
    <w:bookmarkStart w:name="z46" w:id="36"/>
    <w:p>
      <w:pPr>
        <w:spacing w:after="0"/>
        <w:ind w:left="0"/>
        <w:jc w:val="both"/>
      </w:pPr>
      <w:r>
        <w:rPr>
          <w:rFonts w:ascii="Times New Roman"/>
          <w:b w:val="false"/>
          <w:i w:val="false"/>
          <w:color w:val="000000"/>
          <w:sz w:val="28"/>
        </w:rPr>
        <w:t>
      2) цифрлық қаржы активтерінің эмитенті туралы, цифрлық қаржы активінің базалық активін сақтау жөніндегі ұйым (ол бар болса) және эмитенттің цифрлық қаржы активтерінің шығарылымдары туралы;</w:t>
      </w:r>
    </w:p>
    <w:bookmarkEnd w:id="36"/>
    <w:bookmarkStart w:name="z47" w:id="37"/>
    <w:p>
      <w:pPr>
        <w:spacing w:after="0"/>
        <w:ind w:left="0"/>
        <w:jc w:val="both"/>
      </w:pPr>
      <w:r>
        <w:rPr>
          <w:rFonts w:ascii="Times New Roman"/>
          <w:b w:val="false"/>
          <w:i w:val="false"/>
          <w:color w:val="000000"/>
          <w:sz w:val="28"/>
        </w:rPr>
        <w:t xml:space="preserve">
      3) цифрлық қаржы активтері бойынша айналысқа немесе құқықтарды іске асыруға тіркелген шектеулер (ауыртпалықтар) туралы; </w:t>
      </w:r>
    </w:p>
    <w:bookmarkEnd w:id="37"/>
    <w:bookmarkStart w:name="z48" w:id="38"/>
    <w:p>
      <w:pPr>
        <w:spacing w:after="0"/>
        <w:ind w:left="0"/>
        <w:jc w:val="both"/>
      </w:pPr>
      <w:r>
        <w:rPr>
          <w:rFonts w:ascii="Times New Roman"/>
          <w:b w:val="false"/>
          <w:i w:val="false"/>
          <w:color w:val="000000"/>
          <w:sz w:val="28"/>
        </w:rPr>
        <w:t>
      4) цифрлық қаржы активтерін ұстаушылардың цифрлық активтері әмияндарының мекенжайлары туралы;</w:t>
      </w:r>
    </w:p>
    <w:bookmarkEnd w:id="38"/>
    <w:bookmarkStart w:name="z49" w:id="39"/>
    <w:p>
      <w:pPr>
        <w:spacing w:after="0"/>
        <w:ind w:left="0"/>
        <w:jc w:val="both"/>
      </w:pPr>
      <w:r>
        <w:rPr>
          <w:rFonts w:ascii="Times New Roman"/>
          <w:b w:val="false"/>
          <w:i w:val="false"/>
          <w:color w:val="000000"/>
          <w:sz w:val="28"/>
        </w:rPr>
        <w:t>
      5) цифрлық активтердің әмияндарында есепке алынатын цифрлық қаржы активтерінің түрі, саны туралы;</w:t>
      </w:r>
    </w:p>
    <w:bookmarkEnd w:id="39"/>
    <w:bookmarkStart w:name="z50" w:id="40"/>
    <w:p>
      <w:pPr>
        <w:spacing w:after="0"/>
        <w:ind w:left="0"/>
        <w:jc w:val="both"/>
      </w:pPr>
      <w:r>
        <w:rPr>
          <w:rFonts w:ascii="Times New Roman"/>
          <w:b w:val="false"/>
          <w:i w:val="false"/>
          <w:color w:val="000000"/>
          <w:sz w:val="28"/>
        </w:rPr>
        <w:t>
      6) эмитенттің цифрлық қаржы активтері бойынша міндеттемелері бойынша талап ету құқықтары туралы;</w:t>
      </w:r>
    </w:p>
    <w:bookmarkEnd w:id="40"/>
    <w:bookmarkStart w:name="z51" w:id="41"/>
    <w:p>
      <w:pPr>
        <w:spacing w:after="0"/>
        <w:ind w:left="0"/>
        <w:jc w:val="both"/>
      </w:pPr>
      <w:r>
        <w:rPr>
          <w:rFonts w:ascii="Times New Roman"/>
          <w:b w:val="false"/>
          <w:i w:val="false"/>
          <w:color w:val="000000"/>
          <w:sz w:val="28"/>
        </w:rPr>
        <w:t>
      7) цифрлық қаржы активтерін ұстаушыларды есепке алу жүйесінде жүргізілетін операциялар және оларды жүргізу негіздері туралы;</w:t>
      </w:r>
    </w:p>
    <w:bookmarkEnd w:id="41"/>
    <w:bookmarkStart w:name="z52" w:id="42"/>
    <w:p>
      <w:pPr>
        <w:spacing w:after="0"/>
        <w:ind w:left="0"/>
        <w:jc w:val="both"/>
      </w:pPr>
      <w:r>
        <w:rPr>
          <w:rFonts w:ascii="Times New Roman"/>
          <w:b w:val="false"/>
          <w:i w:val="false"/>
          <w:color w:val="000000"/>
          <w:sz w:val="28"/>
        </w:rPr>
        <w:t xml:space="preserve">
      8) цифрлық қаржы активтері платформасының операторы цифрлық қаржы активтерін ұстаушылардың цифрлық активтерінің әмияндарынан (әмияндарына) цифрлық қаржы активтерін (эмитенттің цифрлық қаржы активтері бойынша міндеттемелері бойынша талап ету құқықтарын) есептен шығаруға (есепке жатқызуға) арналған бұйрықты орындаған жағдайда мәміле сомасы туралы мәліметтер қамтылады. </w:t>
      </w:r>
    </w:p>
    <w:bookmarkEnd w:id="42"/>
    <w:bookmarkStart w:name="z53" w:id="43"/>
    <w:p>
      <w:pPr>
        <w:spacing w:after="0"/>
        <w:ind w:left="0"/>
        <w:jc w:val="both"/>
      </w:pPr>
      <w:r>
        <w:rPr>
          <w:rFonts w:ascii="Times New Roman"/>
          <w:b w:val="false"/>
          <w:i w:val="false"/>
          <w:color w:val="000000"/>
          <w:sz w:val="28"/>
        </w:rPr>
        <w:t xml:space="preserve">
      15. Цифрлық қаржы активтері платформасының операторы онлайн режимде цифрлық қаржы активтерін ұстаушыларды есепке алу жүйесіндегі ақпараттың жаңартылуын қамтамасыз етеді. </w:t>
      </w:r>
    </w:p>
    <w:bookmarkEnd w:id="43"/>
    <w:bookmarkStart w:name="z54" w:id="44"/>
    <w:p>
      <w:pPr>
        <w:spacing w:after="0"/>
        <w:ind w:left="0"/>
        <w:jc w:val="both"/>
      </w:pPr>
      <w:r>
        <w:rPr>
          <w:rFonts w:ascii="Times New Roman"/>
          <w:b w:val="false"/>
          <w:i w:val="false"/>
          <w:color w:val="000000"/>
          <w:sz w:val="28"/>
        </w:rPr>
        <w:t xml:space="preserve">
      16. Цифрлық қаржы активтері платформасы операторының орталық депозитарийге цифрлық қаржы активтерін ұстаушылар тізілімдерінің жүйесін жүргізу мақсатында барлық қажетті ақпаратты беруі үшін цифрлық қаржы активтерін ұстаушыларды есепке алу жүйесіндегі мәліметтер жеткілікті болуға тиіс. </w:t>
      </w:r>
    </w:p>
    <w:bookmarkEnd w:id="44"/>
    <w:bookmarkStart w:name="z55" w:id="45"/>
    <w:p>
      <w:pPr>
        <w:spacing w:after="0"/>
        <w:ind w:left="0"/>
        <w:jc w:val="left"/>
      </w:pPr>
      <w:r>
        <w:rPr>
          <w:rFonts w:ascii="Times New Roman"/>
          <w:b/>
          <w:i w:val="false"/>
          <w:color w:val="000000"/>
        </w:rPr>
        <w:t xml:space="preserve"> 4-тарау. Цифрлық қаржы активтері платформасы операторларының, цифрлық активтердің сауда платформасы операторларының орталық депозитариймен өзара іс-қимылының өзге де мәселелері</w:t>
      </w:r>
    </w:p>
    <w:bookmarkEnd w:id="45"/>
    <w:bookmarkStart w:name="z56" w:id="46"/>
    <w:p>
      <w:pPr>
        <w:spacing w:after="0"/>
        <w:ind w:left="0"/>
        <w:jc w:val="both"/>
      </w:pPr>
      <w:r>
        <w:rPr>
          <w:rFonts w:ascii="Times New Roman"/>
          <w:b w:val="false"/>
          <w:i w:val="false"/>
          <w:color w:val="000000"/>
          <w:sz w:val="28"/>
        </w:rPr>
        <w:t xml:space="preserve">
      17. Цифрлық қаржы активтері платформасы операторының және цифрлық активтердің сауда платформасы операторының орталық депозитариймен өзара іс-қимыл тәртібі, оның ішінде берілген мәліметтер мен ақпарат алмасу тарихын сақтау тәртібі шартта орталық депозитарийдің қағидалар жинағымен айқындалады. </w:t>
      </w:r>
    </w:p>
    <w:bookmarkEnd w:id="46"/>
    <w:bookmarkStart w:name="z57" w:id="47"/>
    <w:p>
      <w:pPr>
        <w:spacing w:after="0"/>
        <w:ind w:left="0"/>
        <w:jc w:val="both"/>
      </w:pPr>
      <w:r>
        <w:rPr>
          <w:rFonts w:ascii="Times New Roman"/>
          <w:b w:val="false"/>
          <w:i w:val="false"/>
          <w:color w:val="000000"/>
          <w:sz w:val="28"/>
        </w:rPr>
        <w:t>
      18. Цифрлық қаржы активтері платформасының операторы және цифрлық активтердің сауда платформасының операторы орталық депозитариймен өзара іс-қимыл жасау кезінде берілетін мәліметтердің өзгермейтіндігін қамтамасыз етеді және мәліметтерді рұқсатсыз алуға жол бермейді.</w:t>
      </w:r>
    </w:p>
    <w:bookmarkEnd w:id="47"/>
    <w:bookmarkStart w:name="z58" w:id="48"/>
    <w:p>
      <w:pPr>
        <w:spacing w:after="0"/>
        <w:ind w:left="0"/>
        <w:jc w:val="both"/>
      </w:pPr>
      <w:r>
        <w:rPr>
          <w:rFonts w:ascii="Times New Roman"/>
          <w:b w:val="false"/>
          <w:i w:val="false"/>
          <w:color w:val="000000"/>
          <w:sz w:val="28"/>
        </w:rPr>
        <w:t>
      19. Цифрлық қаржы активтері платформасының операторы, цифрлық активтердің сауда платформасының операторы және (немесе) орталық депозитарий берілетін мәліметтердің форматтарына өзгерістерді шартта белгіленген күнге дейін күнтізбелік 30 (отыз) күннен кешіктірмей енгізеді.</w:t>
      </w:r>
    </w:p>
    <w:bookmarkEnd w:id="48"/>
    <w:bookmarkStart w:name="z59" w:id="49"/>
    <w:p>
      <w:pPr>
        <w:spacing w:after="0"/>
        <w:ind w:left="0"/>
        <w:jc w:val="both"/>
      </w:pPr>
      <w:r>
        <w:rPr>
          <w:rFonts w:ascii="Times New Roman"/>
          <w:b w:val="false"/>
          <w:i w:val="false"/>
          <w:color w:val="000000"/>
          <w:sz w:val="28"/>
        </w:rPr>
        <w:t xml:space="preserve">
      20. Цифрлық қаржы активтері платформасының операторы, цифрлық активтердің сауда платформасының операторы және орталық депозитарий өзара үздіксіз іс-қимылды қамтамасыз ету үшін техникалық қолдауға және ақпарат алмасуға жауапты қызметкерлерді тағайындайды. </w:t>
      </w:r>
    </w:p>
    <w:bookmarkEnd w:id="49"/>
    <w:bookmarkStart w:name="z60" w:id="50"/>
    <w:p>
      <w:pPr>
        <w:spacing w:after="0"/>
        <w:ind w:left="0"/>
        <w:jc w:val="both"/>
      </w:pPr>
      <w:r>
        <w:rPr>
          <w:rFonts w:ascii="Times New Roman"/>
          <w:b w:val="false"/>
          <w:i w:val="false"/>
          <w:color w:val="000000"/>
          <w:sz w:val="28"/>
        </w:rPr>
        <w:t>
      21. Орталық депозитарийдің цифрлық қаржы активтері платформасының операторымен, цифрлық активтердің сауда платформасының операторымен өзара іс-қимылының техникалық регламенттері орталық депозитарий қағидаларының жинағында белгіленеді.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