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24bc" w14:textId="0482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биометриялық аутентификация жүйесінің жұмыс істеуі және оған қосылу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30 сәуірдегі № 225/НҚ бұйрығы. Қазақстан Республикасының Әділет министрлігінде 2026 жылғы 4 мамырда № 38650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Цифрлық кодексі 48-бабының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Ұлттық биометриялық аутентификация жүйесінің жұмыс істеуі және оған қосылу қағидалары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шешімдер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Жасанды интеллект және цифрлық даму министрлігінің интернет-ресурсына орналастыруды;</w:t>
      </w:r>
    </w:p>
    <w:bookmarkEnd w:id="4"/>
    <w:bookmarkStart w:name="z11" w:id="5"/>
    <w:p>
      <w:pPr>
        <w:spacing w:after="0"/>
        <w:ind w:left="0"/>
        <w:jc w:val="both"/>
      </w:pPr>
      <w:r>
        <w:rPr>
          <w:rFonts w:ascii="Times New Roman"/>
          <w:b w:val="false"/>
          <w:i w:val="false"/>
          <w:color w:val="000000"/>
          <w:sz w:val="28"/>
        </w:rPr>
        <w:t>
      3) Қазақстан Республикасының Әділет министрлігінде осы бұйрық мемлекеттік тіркеуден өткеннен кейін он жұмыс күн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225/НҚ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Ұлттық биометриялық аутентификация жүйесінің жұмыс істеуі және оған қосылу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Ұлттық биометриялық сәйкестендіру жүйесінің жұмыс істеу және оған қосылу қағидалары (бұдан әрі – Қағидалар) Қазақстан Республикасы Цифрлық кодексінің 48-бабының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ұлттық биометриялық сәйкестендіру жүйесінің жұмыс істеу және оған қосылу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1) интеграциялық өзара іс-қимылдың бастамашысы (бұдан әрі – бастамашы) – мемлекеттік органның қызметін цифрландыру, оның ішінде мемлекеттік функцияларды жүзеге асыру және мемлекеттік қызметтерді көрсету кезінде ұлттық биометриялық сәйкестендіру жүйесіне қосылуға бастамашылық жасайтын цифрлық объектінің меншік иесі және (немесе) иеленушісі;</w:t>
      </w:r>
    </w:p>
    <w:bookmarkEnd w:id="12"/>
    <w:bookmarkStart w:name="z21" w:id="13"/>
    <w:p>
      <w:pPr>
        <w:spacing w:after="0"/>
        <w:ind w:left="0"/>
        <w:jc w:val="both"/>
      </w:pPr>
      <w:r>
        <w:rPr>
          <w:rFonts w:ascii="Times New Roman"/>
          <w:b w:val="false"/>
          <w:i w:val="false"/>
          <w:color w:val="000000"/>
          <w:sz w:val="28"/>
        </w:rPr>
        <w:t>
      2) ұлттық биометриялық сәйкестендіру жүйесі (бұдан әрі – ұлттық жүйе) – бет пішіні негізінде биометриялық сәйкестендіруге арналған, құрылуын, дамуын, сүйемелденуін және жүйелік-техникалық қызмет көрсетілуін "цифрлық үкімет" операторы жүзеге асыратын "цифрлық үкіметтің" цифрлық объектісі;</w:t>
      </w:r>
    </w:p>
    <w:bookmarkEnd w:id="13"/>
    <w:bookmarkStart w:name="z22" w:id="14"/>
    <w:p>
      <w:pPr>
        <w:spacing w:after="0"/>
        <w:ind w:left="0"/>
        <w:jc w:val="both"/>
      </w:pPr>
      <w:r>
        <w:rPr>
          <w:rFonts w:ascii="Times New Roman"/>
          <w:b w:val="false"/>
          <w:i w:val="false"/>
          <w:color w:val="000000"/>
          <w:sz w:val="28"/>
        </w:rPr>
        <w:t>
      3) "цифрлық үкімет" операторы (бұдан әрі – оператор) – Үкімет айқындайтын, "цифрлық үкімет" цифрлық объектілерінің жұмыс істеуін қамтамасыз ететін заңды тұлға;</w:t>
      </w:r>
    </w:p>
    <w:bookmarkEnd w:id="14"/>
    <w:bookmarkStart w:name="z23" w:id="15"/>
    <w:p>
      <w:pPr>
        <w:spacing w:after="0"/>
        <w:ind w:left="0"/>
        <w:jc w:val="both"/>
      </w:pPr>
      <w:r>
        <w:rPr>
          <w:rFonts w:ascii="Times New Roman"/>
          <w:b w:val="false"/>
          <w:i w:val="false"/>
          <w:color w:val="000000"/>
          <w:sz w:val="28"/>
        </w:rPr>
        <w:t>
      4) цифрлық жүйе (бұдан әрі – цифрлық жүйе) – цифрлық деректерді құруды, жинауды, өңдеуді, сақтауды және таратуды қамтамасыз ету мақсатында цифрлық инфрақұрылым объектілерін пайдаланатын, сондай-ақ цифрлық орта субъектілерінің өзара іс-қимылын автоматтандыратын және (немесе) цифрлық ортада қызметтер көрсетуді қамтамасыз ететін цифрлық ресурстардың функционалдық байланысқан кешені.</w:t>
      </w:r>
    </w:p>
    <w:bookmarkEnd w:id="15"/>
    <w:bookmarkStart w:name="z24" w:id="16"/>
    <w:p>
      <w:pPr>
        <w:spacing w:after="0"/>
        <w:ind w:left="0"/>
        <w:jc w:val="left"/>
      </w:pPr>
      <w:r>
        <w:rPr>
          <w:rFonts w:ascii="Times New Roman"/>
          <w:b/>
          <w:i w:val="false"/>
          <w:color w:val="000000"/>
        </w:rPr>
        <w:t xml:space="preserve"> 2-тарау. Ұлттық биометриялық аутентификация жүйесінің  жұмыс істеу тәртібі</w:t>
      </w:r>
    </w:p>
    <w:bookmarkEnd w:id="16"/>
    <w:bookmarkStart w:name="z25" w:id="17"/>
    <w:p>
      <w:pPr>
        <w:spacing w:after="0"/>
        <w:ind w:left="0"/>
        <w:jc w:val="both"/>
      </w:pPr>
      <w:r>
        <w:rPr>
          <w:rFonts w:ascii="Times New Roman"/>
          <w:b w:val="false"/>
          <w:i w:val="false"/>
          <w:color w:val="000000"/>
          <w:sz w:val="28"/>
        </w:rPr>
        <w:t xml:space="preserve">
      3. Ұлттық жүйенің жұмыс істеу тәртібі ұлттық жүйеде жиналған биометриялық деректерді жинауды, пайдалануды, сақтауды және жоюды қамтиды. </w:t>
      </w:r>
    </w:p>
    <w:bookmarkEnd w:id="17"/>
    <w:bookmarkStart w:name="z26" w:id="18"/>
    <w:p>
      <w:pPr>
        <w:spacing w:after="0"/>
        <w:ind w:left="0"/>
        <w:jc w:val="both"/>
      </w:pPr>
      <w:r>
        <w:rPr>
          <w:rFonts w:ascii="Times New Roman"/>
          <w:b w:val="false"/>
          <w:i w:val="false"/>
          <w:color w:val="000000"/>
          <w:sz w:val="28"/>
        </w:rPr>
        <w:t xml:space="preserve">
      4. Жинау "Дербес деректерді жинау, өңдеу қағидаларын бекіту туралы" Қазақстан Республикасы Цифрлық даму, инновациялар және аэроғарыш өнеркәсібі министрінің 2020 жылғы 21 қазандағы № 395/НҚ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21498 болып тіркелген) (бұдан әрі – Дербес деректерді жинау, өңдеу қағидалары),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 Цифрлық даму, инновациялар және аэроғарыш өнеркәсібі министрінің 2023 жылғы 12 маусымдағы № 179/НҚ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32810 болып тіркелген), "Меншік иесінің және (немесе) оператордың өздері жүзеге асыратын міндеттерді орындау үшін қажетті және жеткілікті дербес деректер тізбесін айқындау қағидаларын бекіту туралы" Қазақстан Республикасы Цифрлық даму, инновациялар және аэроғарыш өнеркәсібі министрінің 2023 жылғы 21 маусымдағы № 199/НҚ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32889 болып тіркелген) сәйкес тұлғаның дербес деректерін жинауға, өңдеуге келісімін ескере отырып, оның биометриялық деректерін алуды қамтиды.</w:t>
      </w:r>
    </w:p>
    <w:bookmarkEnd w:id="18"/>
    <w:bookmarkStart w:name="z27" w:id="19"/>
    <w:p>
      <w:pPr>
        <w:spacing w:after="0"/>
        <w:ind w:left="0"/>
        <w:jc w:val="both"/>
      </w:pPr>
      <w:r>
        <w:rPr>
          <w:rFonts w:ascii="Times New Roman"/>
          <w:b w:val="false"/>
          <w:i w:val="false"/>
          <w:color w:val="000000"/>
          <w:sz w:val="28"/>
        </w:rPr>
        <w:t>
      5. Тұлғаның биометриялық деректерін жинау қорытындысы бойынша ұлттық жүйеде тұлғаның эталондық бейнесі қалыптастырылады.</w:t>
      </w:r>
    </w:p>
    <w:bookmarkEnd w:id="19"/>
    <w:bookmarkStart w:name="z28" w:id="20"/>
    <w:p>
      <w:pPr>
        <w:spacing w:after="0"/>
        <w:ind w:left="0"/>
        <w:jc w:val="both"/>
      </w:pPr>
      <w:r>
        <w:rPr>
          <w:rFonts w:ascii="Times New Roman"/>
          <w:b w:val="false"/>
          <w:i w:val="false"/>
          <w:color w:val="000000"/>
          <w:sz w:val="28"/>
        </w:rPr>
        <w:t>
      6. Ұлттық жүйедегі тұлғаның эталондық бейнесін пайдалану процесі осы бейнені алғашқы және кейінгі салыстыру және беру кезеңдерін қамтиды.</w:t>
      </w:r>
    </w:p>
    <w:bookmarkEnd w:id="20"/>
    <w:bookmarkStart w:name="z29" w:id="21"/>
    <w:p>
      <w:pPr>
        <w:spacing w:after="0"/>
        <w:ind w:left="0"/>
        <w:jc w:val="both"/>
      </w:pPr>
      <w:r>
        <w:rPr>
          <w:rFonts w:ascii="Times New Roman"/>
          <w:b w:val="false"/>
          <w:i w:val="false"/>
          <w:color w:val="000000"/>
          <w:sz w:val="28"/>
        </w:rPr>
        <w:t>
      7. Биометриялық сәйкестендіру процесінде ұлттық жүйедегі тұлғаның эталондық бейнесімен салыстыру кезінде, алмастыруды болдырмау мақсатында ағымдағы бет бейнесінің дұрыстығын тексеру рәсімі жүргізіледі, ол сәйкессіздік белгілерін, оның ішінде қолдан жасалған, статикалық немесе алдын ала жазылған бейнелерді және (немесе) бейнематериалдарды пайдалану белгілерін анықтау тұрғысынан бейне ағынын автоматтандырылған талдауды қамтиды.</w:t>
      </w:r>
    </w:p>
    <w:bookmarkEnd w:id="21"/>
    <w:bookmarkStart w:name="z30" w:id="22"/>
    <w:p>
      <w:pPr>
        <w:spacing w:after="0"/>
        <w:ind w:left="0"/>
        <w:jc w:val="both"/>
      </w:pPr>
      <w:r>
        <w:rPr>
          <w:rFonts w:ascii="Times New Roman"/>
          <w:b w:val="false"/>
          <w:i w:val="false"/>
          <w:color w:val="000000"/>
          <w:sz w:val="28"/>
        </w:rPr>
        <w:t>
      8. Тұлғаның ағымдағы бет бейнесінің дұрыстығын тексеру рәсімі ұлттық жүйенің техникалық және бағдарламалық құралдарын пайдалана отырып жүзеге асырылады және биометриялық сәйкестендіруден өту әрекеттерін дәйекті тіркеуді көздейді.</w:t>
      </w:r>
    </w:p>
    <w:bookmarkEnd w:id="22"/>
    <w:bookmarkStart w:name="z31" w:id="23"/>
    <w:p>
      <w:pPr>
        <w:spacing w:after="0"/>
        <w:ind w:left="0"/>
        <w:jc w:val="both"/>
      </w:pPr>
      <w:r>
        <w:rPr>
          <w:rFonts w:ascii="Times New Roman"/>
          <w:b w:val="false"/>
          <w:i w:val="false"/>
          <w:color w:val="000000"/>
          <w:sz w:val="28"/>
        </w:rPr>
        <w:t>
      9. Ұлттық жүйеде бейнелерді алғашқы салыстыру "Жеке тұлғалар" мемлекеттік дерекқорынан немесе "Бүркіт" бірыңғай ақпараттық жүйесінен (бұдан әрі – цифрлық жүйелер) алынған биометриялық деректер негізінде жүреді, бейнелерді кейінгі салыстыру ұлттық жүйедегі эталондық бейнелерді қолдану арқылы жүзеге асырылады.</w:t>
      </w:r>
    </w:p>
    <w:bookmarkEnd w:id="23"/>
    <w:bookmarkStart w:name="z32" w:id="24"/>
    <w:p>
      <w:pPr>
        <w:spacing w:after="0"/>
        <w:ind w:left="0"/>
        <w:jc w:val="both"/>
      </w:pPr>
      <w:r>
        <w:rPr>
          <w:rFonts w:ascii="Times New Roman"/>
          <w:b w:val="false"/>
          <w:i w:val="false"/>
          <w:color w:val="000000"/>
          <w:sz w:val="28"/>
        </w:rPr>
        <w:t>
      Жеке басын анықтау мақсатында бейнелерді алғашқы салыстыру үшін цифрлық жүйелерден алынған ағымдағы бет бейнесі және жеке басты куәландыратын құжаттар пайдаланылады.</w:t>
      </w:r>
    </w:p>
    <w:bookmarkEnd w:id="24"/>
    <w:bookmarkStart w:name="z33" w:id="25"/>
    <w:p>
      <w:pPr>
        <w:spacing w:after="0"/>
        <w:ind w:left="0"/>
        <w:jc w:val="both"/>
      </w:pPr>
      <w:r>
        <w:rPr>
          <w:rFonts w:ascii="Times New Roman"/>
          <w:b w:val="false"/>
          <w:i w:val="false"/>
          <w:color w:val="000000"/>
          <w:sz w:val="28"/>
        </w:rPr>
        <w:t>
      10. Биометриялық сәйкестендіру рәсімі аяқталғаннан кейін бастамашыға биометриялық сәйкестендіруден сәтті немесе сәтсіз өткені туралы ақпарат электрондық хабарламамен беріледі.</w:t>
      </w:r>
    </w:p>
    <w:bookmarkEnd w:id="25"/>
    <w:bookmarkStart w:name="z34" w:id="26"/>
    <w:p>
      <w:pPr>
        <w:spacing w:after="0"/>
        <w:ind w:left="0"/>
        <w:jc w:val="both"/>
      </w:pPr>
      <w:r>
        <w:rPr>
          <w:rFonts w:ascii="Times New Roman"/>
          <w:b w:val="false"/>
          <w:i w:val="false"/>
          <w:color w:val="000000"/>
          <w:sz w:val="28"/>
        </w:rPr>
        <w:t>
      11. Цифрлық жүйелерден алынған және (немесе) тұлғаның дұрыс бейнесін өңдеу нәтижесінде қалыптасқан биометриялық деректер Дербес деректерді жинау, өңдеу қағидаларына сәйкес тұлғаның дербес деректерді жинауға, өңдеуге келісімі алынғаннан кейін сақталуға және (немесе) жойылуға тиіс.</w:t>
      </w:r>
    </w:p>
    <w:bookmarkEnd w:id="26"/>
    <w:bookmarkStart w:name="z35" w:id="27"/>
    <w:p>
      <w:pPr>
        <w:spacing w:after="0"/>
        <w:ind w:left="0"/>
        <w:jc w:val="left"/>
      </w:pPr>
      <w:r>
        <w:rPr>
          <w:rFonts w:ascii="Times New Roman"/>
          <w:b/>
          <w:i w:val="false"/>
          <w:color w:val="000000"/>
        </w:rPr>
        <w:t xml:space="preserve"> 3-тарау. Ұлттық биометриялық аутентификация  жүйесіне қосылу тәртібі</w:t>
      </w:r>
    </w:p>
    <w:bookmarkEnd w:id="27"/>
    <w:bookmarkStart w:name="z36" w:id="28"/>
    <w:p>
      <w:pPr>
        <w:spacing w:after="0"/>
        <w:ind w:left="0"/>
        <w:jc w:val="both"/>
      </w:pPr>
      <w:r>
        <w:rPr>
          <w:rFonts w:ascii="Times New Roman"/>
          <w:b w:val="false"/>
          <w:i w:val="false"/>
          <w:color w:val="000000"/>
          <w:sz w:val="28"/>
        </w:rPr>
        <w:t xml:space="preserve">
      12. Бастамашы ұлттық жүйеге қол жеткізу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"цифрлық үкіметтің" веб-порталы (sb.egov.kz) (бұдан әрі – веб-портал) арқылы ұлттық биометриялық сәйкестендіру жүйесіне қосылуға өтінім (бұдан әрі – өтінім) қалыптастырады және оны қарау және ұлттық жүйеге қосылу туралы шешім қабылдау үшін операторға жібереді.</w:t>
      </w:r>
    </w:p>
    <w:bookmarkEnd w:id="28"/>
    <w:bookmarkStart w:name="z37" w:id="29"/>
    <w:p>
      <w:pPr>
        <w:spacing w:after="0"/>
        <w:ind w:left="0"/>
        <w:jc w:val="both"/>
      </w:pPr>
      <w:r>
        <w:rPr>
          <w:rFonts w:ascii="Times New Roman"/>
          <w:b w:val="false"/>
          <w:i w:val="false"/>
          <w:color w:val="000000"/>
          <w:sz w:val="28"/>
        </w:rPr>
        <w:t>
      13. Оператор веб-портал арқылы өтінімді қарау қажеттігі туралы хабарлама алғаннан кейін 2 (екі) жұмыс күні ішінде өтінім бойынша жауап жібереді.</w:t>
      </w:r>
    </w:p>
    <w:bookmarkEnd w:id="29"/>
    <w:bookmarkStart w:name="z38" w:id="30"/>
    <w:p>
      <w:pPr>
        <w:spacing w:after="0"/>
        <w:ind w:left="0"/>
        <w:jc w:val="both"/>
      </w:pPr>
      <w:r>
        <w:rPr>
          <w:rFonts w:ascii="Times New Roman"/>
          <w:b w:val="false"/>
          <w:i w:val="false"/>
          <w:color w:val="000000"/>
          <w:sz w:val="28"/>
        </w:rPr>
        <w:t>
      Өтінімде көрсетілген мәліметтердің толық еместігі және дұрыс еместігі анықталған жағдайда, оператор веб-порталда қайта жүгіну үшін интеграциядан бас тарту туралы уәжді қорытынды жібереді.</w:t>
      </w:r>
    </w:p>
    <w:bookmarkEnd w:id="30"/>
    <w:bookmarkStart w:name="z39" w:id="31"/>
    <w:p>
      <w:pPr>
        <w:spacing w:after="0"/>
        <w:ind w:left="0"/>
        <w:jc w:val="both"/>
      </w:pPr>
      <w:r>
        <w:rPr>
          <w:rFonts w:ascii="Times New Roman"/>
          <w:b w:val="false"/>
          <w:i w:val="false"/>
          <w:color w:val="000000"/>
          <w:sz w:val="28"/>
        </w:rPr>
        <w:t>
      14. Өтінім келісілген жағдайда оператор 10 (он) жұмыс күні ішінде бастамашыға интеграцияны тестілеу жүргізу үшін ұлттық жүйенің тестілік ортасына қол жеткізуді қамтамасыз етеді.</w:t>
      </w:r>
    </w:p>
    <w:bookmarkEnd w:id="31"/>
    <w:bookmarkStart w:name="z40" w:id="32"/>
    <w:p>
      <w:pPr>
        <w:spacing w:after="0"/>
        <w:ind w:left="0"/>
        <w:jc w:val="both"/>
      </w:pPr>
      <w:r>
        <w:rPr>
          <w:rFonts w:ascii="Times New Roman"/>
          <w:b w:val="false"/>
          <w:i w:val="false"/>
          <w:color w:val="000000"/>
          <w:sz w:val="28"/>
        </w:rPr>
        <w:t>
      15. Бастамашы оператормен бірлесіп 3 (үш) айдан аспайтын мерзімде оң нәтиже алғанға дейін интеграцияны тестілеуді жүргізеді.</w:t>
      </w:r>
    </w:p>
    <w:bookmarkEnd w:id="32"/>
    <w:bookmarkStart w:name="z41" w:id="33"/>
    <w:p>
      <w:pPr>
        <w:spacing w:after="0"/>
        <w:ind w:left="0"/>
        <w:jc w:val="both"/>
      </w:pPr>
      <w:r>
        <w:rPr>
          <w:rFonts w:ascii="Times New Roman"/>
          <w:b w:val="false"/>
          <w:i w:val="false"/>
          <w:color w:val="000000"/>
          <w:sz w:val="28"/>
        </w:rPr>
        <w:t xml:space="preserve">
      16. Тестілеудің оң нәтижесі болған жағдайда бастамашы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тестілеу және пайдалануға беру актісін қалыптастырады, оған уәкілетті тұлғаның электрондық цифрлық қолтаңбасымен қол қояды және операторға келісуге жібереді. </w:t>
      </w:r>
    </w:p>
    <w:bookmarkEnd w:id="33"/>
    <w:bookmarkStart w:name="z42" w:id="34"/>
    <w:p>
      <w:pPr>
        <w:spacing w:after="0"/>
        <w:ind w:left="0"/>
        <w:jc w:val="both"/>
      </w:pPr>
      <w:r>
        <w:rPr>
          <w:rFonts w:ascii="Times New Roman"/>
          <w:b w:val="false"/>
          <w:i w:val="false"/>
          <w:color w:val="000000"/>
          <w:sz w:val="28"/>
        </w:rPr>
        <w:t>
      Теріс нәтиже болған жағдайда интеграцияны тестілеу оң нәтиже алғанға дейін жалғасады.</w:t>
      </w:r>
    </w:p>
    <w:bookmarkEnd w:id="34"/>
    <w:bookmarkStart w:name="z43" w:id="35"/>
    <w:p>
      <w:pPr>
        <w:spacing w:after="0"/>
        <w:ind w:left="0"/>
        <w:jc w:val="both"/>
      </w:pPr>
      <w:r>
        <w:rPr>
          <w:rFonts w:ascii="Times New Roman"/>
          <w:b w:val="false"/>
          <w:i w:val="false"/>
          <w:color w:val="000000"/>
          <w:sz w:val="28"/>
        </w:rPr>
        <w:t>
      17. Оператор өтінімді және тестілеу мен пайдалануға беру актісін алған кезде 3 (үш) жұмыс күні ішінде аталған актіні электрондық цифрлық қолтаңба арқылы келіседі.</w:t>
      </w:r>
    </w:p>
    <w:bookmarkEnd w:id="35"/>
    <w:bookmarkStart w:name="z44" w:id="36"/>
    <w:p>
      <w:pPr>
        <w:spacing w:after="0"/>
        <w:ind w:left="0"/>
        <w:jc w:val="both"/>
      </w:pPr>
      <w:r>
        <w:rPr>
          <w:rFonts w:ascii="Times New Roman"/>
          <w:b w:val="false"/>
          <w:i w:val="false"/>
          <w:color w:val="000000"/>
          <w:sz w:val="28"/>
        </w:rPr>
        <w:t>
      Тексеру нәтижесі теріс болған жағдайда, оператор тестілеу және пайдалануға беру актісін бастамашыға пысықтауға қайтарады.</w:t>
      </w:r>
    </w:p>
    <w:bookmarkEnd w:id="36"/>
    <w:bookmarkStart w:name="z45" w:id="37"/>
    <w:p>
      <w:pPr>
        <w:spacing w:after="0"/>
        <w:ind w:left="0"/>
        <w:jc w:val="both"/>
      </w:pPr>
      <w:r>
        <w:rPr>
          <w:rFonts w:ascii="Times New Roman"/>
          <w:b w:val="false"/>
          <w:i w:val="false"/>
          <w:color w:val="000000"/>
          <w:sz w:val="28"/>
        </w:rPr>
        <w:t>
      Бастамашы 3 (үш) жұмыс күнінен аспайтын мерзімде тестілеу және пайдалануға беру актісін пысықтауды жүзеге асырады және оны операторға қарауға қайта жібереді.</w:t>
      </w:r>
    </w:p>
    <w:bookmarkEnd w:id="37"/>
    <w:bookmarkStart w:name="z46" w:id="38"/>
    <w:p>
      <w:pPr>
        <w:spacing w:after="0"/>
        <w:ind w:left="0"/>
        <w:jc w:val="both"/>
      </w:pPr>
      <w:r>
        <w:rPr>
          <w:rFonts w:ascii="Times New Roman"/>
          <w:b w:val="false"/>
          <w:i w:val="false"/>
          <w:color w:val="000000"/>
          <w:sz w:val="28"/>
        </w:rPr>
        <w:t>
      Өтінімді және тестілеу мен пайдалануға беру актісін қайта қарауды оператор 3 (үш) жұмыс күні ішінде жүзеге асырады.</w:t>
      </w:r>
    </w:p>
    <w:bookmarkEnd w:id="38"/>
    <w:bookmarkStart w:name="z47" w:id="39"/>
    <w:p>
      <w:pPr>
        <w:spacing w:after="0"/>
        <w:ind w:left="0"/>
        <w:jc w:val="both"/>
      </w:pPr>
      <w:r>
        <w:rPr>
          <w:rFonts w:ascii="Times New Roman"/>
          <w:b w:val="false"/>
          <w:i w:val="false"/>
          <w:color w:val="000000"/>
          <w:sz w:val="28"/>
        </w:rPr>
        <w:t>
      Тестілеу және пайдалануға беру актісі оң келісілген жағдайда, оператор 3 (үш) жұмыс күнінен аспайтын мерзімде бастамашыға ұлттық жүйеге қосылуға арналған шарт жобасын жібереді.</w:t>
      </w:r>
    </w:p>
    <w:bookmarkEnd w:id="39"/>
    <w:bookmarkStart w:name="z48" w:id="40"/>
    <w:p>
      <w:pPr>
        <w:spacing w:after="0"/>
        <w:ind w:left="0"/>
        <w:jc w:val="both"/>
      </w:pPr>
      <w:r>
        <w:rPr>
          <w:rFonts w:ascii="Times New Roman"/>
          <w:b w:val="false"/>
          <w:i w:val="false"/>
          <w:color w:val="000000"/>
          <w:sz w:val="28"/>
        </w:rPr>
        <w:t>
      Бастамашыға ұлттық жүйеге қол жеткізуді оператор ұлттық жүйеге қосылуға арналған шарт жасалған күннен бастап 10 (он) жұмыс күні ішінде береді.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биометриялық</w:t>
            </w:r>
            <w:r>
              <w:br/>
            </w:r>
            <w:r>
              <w:rPr>
                <w:rFonts w:ascii="Times New Roman"/>
                <w:b w:val="false"/>
                <w:i w:val="false"/>
                <w:color w:val="000000"/>
                <w:sz w:val="20"/>
              </w:rPr>
              <w:t>аутентификация жүйесінің</w:t>
            </w:r>
            <w:r>
              <w:br/>
            </w:r>
            <w:r>
              <w:rPr>
                <w:rFonts w:ascii="Times New Roman"/>
                <w:b w:val="false"/>
                <w:i w:val="false"/>
                <w:color w:val="000000"/>
                <w:sz w:val="20"/>
              </w:rPr>
              <w:t>жұмыс істеуі және оған қосылу</w:t>
            </w:r>
            <w:r>
              <w:br/>
            </w:r>
            <w:r>
              <w:rPr>
                <w:rFonts w:ascii="Times New Roman"/>
                <w:b w:val="false"/>
                <w:i w:val="false"/>
                <w:color w:val="000000"/>
                <w:sz w:val="20"/>
              </w:rPr>
              <w:t>қағидаларына 1-қосымша</w:t>
            </w:r>
          </w:p>
        </w:tc>
      </w:tr>
    </w:tbl>
    <w:bookmarkStart w:name="z50" w:id="41"/>
    <w:p>
      <w:pPr>
        <w:spacing w:after="0"/>
        <w:ind w:left="0"/>
        <w:jc w:val="left"/>
      </w:pPr>
      <w:r>
        <w:rPr>
          <w:rFonts w:ascii="Times New Roman"/>
          <w:b/>
          <w:i w:val="false"/>
          <w:color w:val="000000"/>
        </w:rPr>
        <w:t xml:space="preserve"> Ұлттық биометриялық аутентификация жүйесіне  қосылуға арналған өтінім</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өзара іс-қимылдың бастамашысы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атауы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ЖСН/БСН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Пайдалануға жауапты лауазымды тұлға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Интеграциялық өзара іс-қимыл бастамашысының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жүйенің атауы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бағыттау URI (Redirect URI), оған пайдаланушы сәтті аутентификациядан кейін қайта бағытталады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Интеграциялық өзара іс-қимыл бастамашысының цифрлық жүйесінің пайдаланушылық келісіміне сілтеме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Интеграциялық өзара іс-қимыл бастамашысының цифрлық жүйесінің құпиялылық саясатына сілтеме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Логотип (толтыру міндетті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2"/>
    <w:p>
      <w:pPr>
        <w:spacing w:after="0"/>
        <w:ind w:left="0"/>
        <w:jc w:val="left"/>
      </w:pPr>
      <w:r>
        <w:rPr>
          <w:rFonts w:ascii="Times New Roman"/>
          <w:b/>
          <w:i w:val="false"/>
          <w:color w:val="000000"/>
        </w:rPr>
        <w:t xml:space="preserve"> Күні "___" _______________ 20__ ж. Интеграциялық өзара іс-қимыл бастамашысының уәкілетті тұлғасы __________________________________________</w:t>
      </w:r>
    </w:p>
    <w:bookmarkEnd w:id="42"/>
    <w:bookmarkStart w:name="z52" w:id="43"/>
    <w:p>
      <w:pPr>
        <w:spacing w:after="0"/>
        <w:ind w:left="0"/>
        <w:jc w:val="left"/>
      </w:pPr>
      <w:r>
        <w:rPr>
          <w:rFonts w:ascii="Times New Roman"/>
          <w:b/>
          <w:i w:val="false"/>
          <w:color w:val="000000"/>
        </w:rPr>
        <w:t xml:space="preserve"> (қолы) тегі, аты, әкесінің аты (бар болса)</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биометриялық</w:t>
            </w:r>
            <w:r>
              <w:br/>
            </w:r>
            <w:r>
              <w:rPr>
                <w:rFonts w:ascii="Times New Roman"/>
                <w:b w:val="false"/>
                <w:i w:val="false"/>
                <w:color w:val="000000"/>
                <w:sz w:val="20"/>
              </w:rPr>
              <w:t>аутентификация жүйесінің</w:t>
            </w:r>
            <w:r>
              <w:br/>
            </w:r>
            <w:r>
              <w:rPr>
                <w:rFonts w:ascii="Times New Roman"/>
                <w:b w:val="false"/>
                <w:i w:val="false"/>
                <w:color w:val="000000"/>
                <w:sz w:val="20"/>
              </w:rPr>
              <w:t>жұмыс істеуі және оған қосылу</w:t>
            </w:r>
            <w:r>
              <w:br/>
            </w:r>
            <w:r>
              <w:rPr>
                <w:rFonts w:ascii="Times New Roman"/>
                <w:b w:val="false"/>
                <w:i w:val="false"/>
                <w:color w:val="000000"/>
                <w:sz w:val="20"/>
              </w:rPr>
              <w:t>қағидаларына 2-қосымша</w:t>
            </w:r>
          </w:p>
        </w:tc>
      </w:tr>
    </w:tbl>
    <w:bookmarkStart w:name="z54" w:id="44"/>
    <w:p>
      <w:pPr>
        <w:spacing w:after="0"/>
        <w:ind w:left="0"/>
        <w:jc w:val="left"/>
      </w:pPr>
      <w:r>
        <w:rPr>
          <w:rFonts w:ascii="Times New Roman"/>
          <w:b/>
          <w:i w:val="false"/>
          <w:color w:val="000000"/>
        </w:rPr>
        <w:t xml:space="preserve"> Тестілеу және пайдалануға беру актісі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"Цифрлық үкімет" операторы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Интеграциялық өзара іс-қимыл бастамашысының атауы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"Цифрлық үкімет" операторының цифрлық жүйесі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Интеграциялық өзара іс-қимыл бастамашысының цифрлық жүйесі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Қорытынды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Тестілеу сценарийі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Тестілеу нәтижелері бойынша шешім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Пайдалануға берілген күні (міндетті түрде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5"/>
    <w:p>
      <w:pPr>
        <w:spacing w:after="0"/>
        <w:ind w:left="0"/>
        <w:jc w:val="left"/>
      </w:pPr>
      <w:r>
        <w:rPr>
          <w:rFonts w:ascii="Times New Roman"/>
          <w:b/>
          <w:i w:val="false"/>
          <w:color w:val="000000"/>
        </w:rPr>
        <w:t xml:space="preserve"> Күні "___" _______________ 20__ ж. Интеграциялық өзара іс-қимыл бастамашысының уәкілетті тұлғасы __________________________________________</w:t>
      </w:r>
    </w:p>
    <w:bookmarkEnd w:id="45"/>
    <w:bookmarkStart w:name="z56" w:id="46"/>
    <w:p>
      <w:pPr>
        <w:spacing w:after="0"/>
        <w:ind w:left="0"/>
        <w:jc w:val="left"/>
      </w:pPr>
      <w:r>
        <w:rPr>
          <w:rFonts w:ascii="Times New Roman"/>
          <w:b/>
          <w:i w:val="false"/>
          <w:color w:val="000000"/>
        </w:rPr>
        <w:t xml:space="preserve"> (қолы) тегі, аты, әкесінің аты (бар болса)</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